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2DCA2FB7"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1A1765">
        <w:rPr>
          <w:rFonts w:ascii="Arial" w:hAnsi="Arial" w:cs="Arial"/>
          <w:b/>
        </w:rPr>
        <w:t>064</w:t>
      </w:r>
      <w:r w:rsidR="00083DC7" w:rsidRPr="009C1A2B">
        <w:rPr>
          <w:rFonts w:ascii="Arial" w:hAnsi="Arial" w:cs="Arial"/>
          <w:b/>
        </w:rPr>
        <w:t>/</w:t>
      </w:r>
      <w:r w:rsidR="001A1765">
        <w:rPr>
          <w:rFonts w:ascii="Arial" w:hAnsi="Arial" w:cs="Arial"/>
          <w:b/>
        </w:rPr>
        <w:t>2026</w:t>
      </w:r>
    </w:p>
    <w:p w14:paraId="07B6171E" w14:textId="57043F13"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1A1765">
        <w:rPr>
          <w:rFonts w:ascii="Arial" w:hAnsi="Arial" w:cs="Arial"/>
          <w:b/>
        </w:rPr>
        <w:t>011</w:t>
      </w:r>
      <w:r w:rsidR="00083DC7" w:rsidRPr="009C1A2B">
        <w:rPr>
          <w:rFonts w:ascii="Arial" w:hAnsi="Arial" w:cs="Arial"/>
          <w:b/>
        </w:rPr>
        <w:t>/</w:t>
      </w:r>
      <w:r w:rsidR="001A1765">
        <w:rPr>
          <w:rFonts w:ascii="Arial" w:hAnsi="Arial" w:cs="Arial"/>
          <w:b/>
        </w:rPr>
        <w:t>2026</w:t>
      </w:r>
    </w:p>
    <w:p w14:paraId="6FA1958A" w14:textId="0C09F119" w:rsidR="00B5087A" w:rsidRPr="009C1A2B" w:rsidRDefault="00B5087A" w:rsidP="00215DD7">
      <w:pPr>
        <w:jc w:val="both"/>
        <w:rPr>
          <w:rFonts w:ascii="Arial" w:hAnsi="Arial" w:cs="Arial"/>
          <w:b/>
        </w:rPr>
      </w:pPr>
      <w:r w:rsidRPr="009C1A2B">
        <w:rPr>
          <w:rFonts w:ascii="Arial" w:hAnsi="Arial" w:cs="Arial"/>
          <w:b/>
        </w:rPr>
        <w:t xml:space="preserve">Registro de Preços nº </w:t>
      </w:r>
      <w:r w:rsidR="001A1765">
        <w:rPr>
          <w:rFonts w:ascii="Arial" w:hAnsi="Arial" w:cs="Arial"/>
          <w:b/>
        </w:rPr>
        <w:t>021</w:t>
      </w:r>
      <w:r w:rsidR="00083DC7" w:rsidRPr="009C1A2B">
        <w:rPr>
          <w:rFonts w:ascii="Arial" w:hAnsi="Arial" w:cs="Arial"/>
          <w:b/>
        </w:rPr>
        <w:t>/</w:t>
      </w:r>
      <w:r w:rsidR="001A1765">
        <w:rPr>
          <w:rFonts w:ascii="Arial" w:hAnsi="Arial" w:cs="Arial"/>
          <w:b/>
        </w:rPr>
        <w:t>2026</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17E2FE73" w:rsidR="00E83B1D" w:rsidRPr="009C1A2B"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xml:space="preserve">, torna público que realizará licitação, </w:t>
      </w:r>
      <w:r w:rsidR="006A52D5" w:rsidRPr="009C1A2B">
        <w:rPr>
          <w:rFonts w:ascii="Arial" w:hAnsi="Arial" w:cs="Arial"/>
          <w:b/>
        </w:rPr>
        <w:t>PARA REGISTRO DE PREÇOS</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744D0" w:rsidRPr="009C1A2B">
        <w:rPr>
          <w:rFonts w:ascii="Arial" w:hAnsi="Arial" w:cs="Arial"/>
          <w:b/>
        </w:rPr>
        <w:t>PRESENCIAL</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36CE7ED4" w14:textId="77777777" w:rsidR="00C71948" w:rsidRPr="009C1A2B" w:rsidRDefault="00C71948">
      <w:pPr>
        <w:rPr>
          <w:rFonts w:ascii="Arial" w:hAnsi="Arial" w:cs="Arial"/>
        </w:rPr>
      </w:pPr>
    </w:p>
    <w:p w14:paraId="2AE449CF" w14:textId="77777777" w:rsidR="00C71948" w:rsidRPr="009C1A2B" w:rsidRDefault="00C71948" w:rsidP="00092B18">
      <w:pPr>
        <w:pStyle w:val="Nivel01"/>
      </w:pPr>
      <w:bookmarkStart w:id="0" w:name="_Toc135469223"/>
      <w:r w:rsidRPr="009C1A2B">
        <w:t>DO OBJETO</w:t>
      </w:r>
      <w:bookmarkEnd w:id="0"/>
    </w:p>
    <w:p w14:paraId="63416F13" w14:textId="7E8B9988" w:rsidR="00482C4A" w:rsidRPr="001A1765" w:rsidRDefault="008C7050" w:rsidP="001A1765">
      <w:pPr>
        <w:pStyle w:val="Nivel2"/>
        <w:numPr>
          <w:ilvl w:val="1"/>
          <w:numId w:val="16"/>
        </w:numPr>
        <w:spacing w:line="240" w:lineRule="auto"/>
        <w:rPr>
          <w:sz w:val="24"/>
          <w:szCs w:val="24"/>
        </w:rPr>
      </w:pPr>
      <w:r w:rsidRPr="001A1765">
        <w:rPr>
          <w:b/>
          <w:sz w:val="24"/>
          <w:szCs w:val="24"/>
        </w:rPr>
        <w:t>O objeto da presente licita</w:t>
      </w:r>
      <w:r w:rsidR="00F77743" w:rsidRPr="001A1765">
        <w:rPr>
          <w:b/>
          <w:sz w:val="24"/>
          <w:szCs w:val="24"/>
        </w:rPr>
        <w:t xml:space="preserve">ção é </w:t>
      </w:r>
      <w:r w:rsidR="00E6349E" w:rsidRPr="001A1765">
        <w:rPr>
          <w:b/>
          <w:sz w:val="24"/>
          <w:szCs w:val="24"/>
        </w:rPr>
        <w:t xml:space="preserve">o </w:t>
      </w:r>
      <w:bookmarkStart w:id="1" w:name="_Toc135469224"/>
      <w:r w:rsidR="001A1765">
        <w:rPr>
          <w:b/>
          <w:sz w:val="24"/>
          <w:szCs w:val="24"/>
        </w:rPr>
        <w:t>Registro de preços para c</w:t>
      </w:r>
      <w:r w:rsidR="001A1765" w:rsidRPr="001A1765">
        <w:rPr>
          <w:b/>
          <w:sz w:val="24"/>
          <w:szCs w:val="24"/>
        </w:rPr>
        <w:t>ontratação/designação de equipe de arbitragem qualificada e prestação de serviços correlatos para atuar na condução e mediação das partidas oficiais do Campeonato Regional do Açúcar de 2026.</w:t>
      </w:r>
    </w:p>
    <w:p w14:paraId="19D0851A" w14:textId="604F0EE2"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A licitação será dividida em itens, conforme tabela constante do Termo de Referência, facultando-se ao licitante a participação em quantos itens for de seu interesse.</w:t>
      </w:r>
    </w:p>
    <w:p w14:paraId="57A9B537" w14:textId="77777777" w:rsidR="008F05C5" w:rsidRPr="009C1A2B" w:rsidRDefault="008F05C5" w:rsidP="00092B18">
      <w:pPr>
        <w:pStyle w:val="Nivel01"/>
      </w:pPr>
      <w:r w:rsidRPr="009C1A2B">
        <w:t>JUSTIFICATIVA DO PREGÃO PRESENCIAL</w:t>
      </w:r>
    </w:p>
    <w:p w14:paraId="2499F5E5" w14:textId="5F4B206D" w:rsidR="008F05C5" w:rsidRDefault="0039004A" w:rsidP="0039004A">
      <w:pPr>
        <w:pStyle w:val="Nivel2"/>
        <w:numPr>
          <w:ilvl w:val="0"/>
          <w:numId w:val="0"/>
        </w:numPr>
        <w:spacing w:line="240" w:lineRule="auto"/>
        <w:rPr>
          <w:color w:val="auto"/>
          <w:sz w:val="24"/>
          <w:szCs w:val="24"/>
        </w:rPr>
      </w:pPr>
      <w:r>
        <w:rPr>
          <w:color w:val="auto"/>
          <w:sz w:val="24"/>
          <w:szCs w:val="24"/>
        </w:rPr>
        <w:t xml:space="preserve">2.1. </w:t>
      </w:r>
      <w:r w:rsidR="002C5BD3" w:rsidRPr="009C1A2B">
        <w:rPr>
          <w:color w:val="auto"/>
          <w:sz w:val="24"/>
          <w:szCs w:val="24"/>
        </w:rPr>
        <w:t>Nos termos do artigo 17, §2º da Lei</w:t>
      </w:r>
      <w:r w:rsidR="00125A7F" w:rsidRPr="009C1A2B">
        <w:rPr>
          <w:color w:val="auto"/>
          <w:sz w:val="24"/>
          <w:szCs w:val="24"/>
        </w:rPr>
        <w:t xml:space="preserve"> nº 14.133/21, a</w:t>
      </w:r>
      <w:r w:rsidR="008F05C5" w:rsidRPr="009C1A2B">
        <w:rPr>
          <w:color w:val="auto"/>
          <w:sz w:val="24"/>
          <w:szCs w:val="24"/>
        </w:rPr>
        <w:t>s licitações serão realizadas preferencialmente sob a forma eletrônica, admitida a utilização da forma presencial, desde que motivada, devendo a sessão pública ser registrada em ata e gravada em áudio e vídeo.</w:t>
      </w:r>
    </w:p>
    <w:p w14:paraId="09C1E7C2"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2.2. </w:t>
      </w:r>
      <w:r w:rsidR="00125A7F" w:rsidRPr="009C1A2B">
        <w:rPr>
          <w:color w:val="auto"/>
          <w:sz w:val="24"/>
          <w:szCs w:val="24"/>
        </w:rPr>
        <w:t>A modalidade presencial, neste caso, se justifica pela celeridade na contratação, visto que o pregão presencial permite inibir a apresentação de propostas insustentáveis que atrasariam os procedimentos e aumentariam os custos da Administração.</w:t>
      </w:r>
    </w:p>
    <w:p w14:paraId="22127129"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2.3. </w:t>
      </w:r>
      <w:r w:rsidR="00125A7F" w:rsidRPr="009C1A2B">
        <w:rPr>
          <w:color w:val="auto"/>
          <w:sz w:val="24"/>
          <w:szCs w:val="24"/>
        </w:rPr>
        <w:t>Dentre as diversas vantagens da modalidade do pregão presencial sobre o eletrônico, frisa-se principalmente, a possibilidade de esclarecimentos imediatos durante o pregão presencial e a facilidade na negociação dos preços, bem como a verificação das condições de hab</w:t>
      </w:r>
      <w:r>
        <w:rPr>
          <w:color w:val="auto"/>
          <w:sz w:val="24"/>
          <w:szCs w:val="24"/>
        </w:rPr>
        <w:t>ilitação e execução da proposta.</w:t>
      </w:r>
    </w:p>
    <w:p w14:paraId="013EDA63" w14:textId="77777777" w:rsidR="00DF1D21" w:rsidRDefault="00DF1D21" w:rsidP="00DF1D21">
      <w:pPr>
        <w:pStyle w:val="Nivel2"/>
        <w:numPr>
          <w:ilvl w:val="0"/>
          <w:numId w:val="0"/>
        </w:numPr>
        <w:spacing w:line="240" w:lineRule="auto"/>
        <w:rPr>
          <w:color w:val="auto"/>
          <w:sz w:val="24"/>
          <w:szCs w:val="24"/>
        </w:rPr>
      </w:pPr>
      <w:r>
        <w:rPr>
          <w:color w:val="auto"/>
          <w:sz w:val="24"/>
          <w:szCs w:val="24"/>
        </w:rPr>
        <w:lastRenderedPageBreak/>
        <w:t xml:space="preserve">2.4. </w:t>
      </w:r>
      <w:r w:rsidR="008A7019" w:rsidRPr="009C1A2B">
        <w:rPr>
          <w:color w:val="auto"/>
          <w:sz w:val="24"/>
          <w:szCs w:val="24"/>
        </w:rPr>
        <w:t xml:space="preserve">Imperioso destacar que, muito embora a lei contemple preferencialmente a modalidade de pregão eletrônico, muitas vezes tal modalidade prejudica a competividade em torno do certame pelo fato do mercado local não possuir </w:t>
      </w:r>
      <w:r w:rsidR="00993F26" w:rsidRPr="009C1A2B">
        <w:rPr>
          <w:color w:val="auto"/>
          <w:sz w:val="24"/>
          <w:szCs w:val="24"/>
        </w:rPr>
        <w:t>os recursos virtuais para participação. Deve-se considerar que são necessárias estruturas tecnológicas para a execução de um certame digital, quais sejam, sinal de internet fluido e de qualidade incapaz de sustentar a elevada troca de dados entre os licitantes e a administração pública.</w:t>
      </w:r>
    </w:p>
    <w:p w14:paraId="4A0F549D"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2.5. </w:t>
      </w:r>
      <w:r w:rsidR="0055753A" w:rsidRPr="009C1A2B">
        <w:rPr>
          <w:color w:val="auto"/>
          <w:sz w:val="24"/>
          <w:szCs w:val="24"/>
        </w:rPr>
        <w:t>A opção pela modalidade de pregão presencial não produz alteração no resultado final do certame, pelo contrário, permite maior redução nos preços em vista da interação do pregoeiro com os licitantes.</w:t>
      </w:r>
    </w:p>
    <w:p w14:paraId="4DDBA3D4"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2.6. </w:t>
      </w:r>
      <w:r w:rsidR="00062D90" w:rsidRPr="009C1A2B">
        <w:rPr>
          <w:color w:val="auto"/>
          <w:sz w:val="24"/>
          <w:szCs w:val="24"/>
        </w:rPr>
        <w:t>Ademais, a Lei 14.133/21 estabelece preferencialmente o pregão eletrônico, e não a sua obrigatoriedade, uma vez que não revogou a modalidade do pregão presencial.</w:t>
      </w:r>
    </w:p>
    <w:p w14:paraId="06CE3D74" w14:textId="77777777" w:rsidR="00DF1D21" w:rsidRDefault="00DF1D21" w:rsidP="00DF1D21">
      <w:pPr>
        <w:pStyle w:val="Nivel2"/>
        <w:numPr>
          <w:ilvl w:val="0"/>
          <w:numId w:val="0"/>
        </w:numPr>
        <w:spacing w:line="240" w:lineRule="auto"/>
        <w:rPr>
          <w:color w:val="auto"/>
          <w:sz w:val="24"/>
          <w:szCs w:val="24"/>
        </w:rPr>
      </w:pPr>
      <w:r>
        <w:rPr>
          <w:color w:val="auto"/>
          <w:sz w:val="24"/>
          <w:szCs w:val="24"/>
        </w:rPr>
        <w:t xml:space="preserve">2.7. </w:t>
      </w:r>
      <w:r w:rsidR="009F6D9C" w:rsidRPr="009C1A2B">
        <w:rPr>
          <w:color w:val="auto"/>
          <w:sz w:val="24"/>
          <w:szCs w:val="24"/>
        </w:rPr>
        <w:t>Além disso, o Município de Santo Antônio do Grama tem menos de 20 mil habitantes, o que autoriza a realização de certame na modalidade presencial até, pelo menos, 1º de abril de 2027, nos termos do art. 176, inciso II, da Lei Federal n. 14.133/2021.</w:t>
      </w:r>
    </w:p>
    <w:p w14:paraId="2D0F7581" w14:textId="0A8E806B" w:rsidR="00062D90" w:rsidRPr="009C1A2B" w:rsidRDefault="00DF1D21" w:rsidP="00DF1D21">
      <w:pPr>
        <w:pStyle w:val="Nivel2"/>
        <w:numPr>
          <w:ilvl w:val="0"/>
          <w:numId w:val="0"/>
        </w:numPr>
        <w:spacing w:line="240" w:lineRule="auto"/>
        <w:rPr>
          <w:color w:val="auto"/>
          <w:sz w:val="24"/>
          <w:szCs w:val="24"/>
        </w:rPr>
      </w:pPr>
      <w:r>
        <w:rPr>
          <w:color w:val="auto"/>
          <w:sz w:val="24"/>
          <w:szCs w:val="24"/>
        </w:rPr>
        <w:t xml:space="preserve">2.8. </w:t>
      </w:r>
      <w:r w:rsidR="00062D90" w:rsidRPr="009C1A2B">
        <w:rPr>
          <w:color w:val="auto"/>
          <w:sz w:val="24"/>
          <w:szCs w:val="24"/>
        </w:rPr>
        <w:t>Dessa forma, a Administração Pública optou por sua forma presencial, pois além de mais prático, fácil, simples, direto e acessível, atinge o objetivo de toda licitação, quais sejam, garantir a observância do princípio constitucional da isonomia, permitir a participação de quaisquer interessados que atendam aos requisitos exigidos; selecionar a proposta mais vantajosa, mediante sessão pública, por meio de propostas de preços escritas e lances verbais, al</w:t>
      </w:r>
      <w:r w:rsidR="004016E5" w:rsidRPr="009C1A2B">
        <w:rPr>
          <w:color w:val="auto"/>
          <w:sz w:val="24"/>
          <w:szCs w:val="24"/>
        </w:rPr>
        <w:t>ém de ser eminentemente público e aberto, não resultando prejuízos para a Administração.</w:t>
      </w:r>
    </w:p>
    <w:p w14:paraId="6DDF1621" w14:textId="77777777" w:rsidR="00B425F3" w:rsidRPr="009C1A2B" w:rsidRDefault="00B425F3" w:rsidP="00092B18">
      <w:pPr>
        <w:pStyle w:val="Nivel01"/>
      </w:pPr>
      <w:r w:rsidRPr="009C1A2B">
        <w:t>DO REGISTRO DE PREÇOS</w:t>
      </w:r>
      <w:bookmarkEnd w:id="1"/>
    </w:p>
    <w:p w14:paraId="2260DBE3" w14:textId="17E140FF" w:rsidR="00B425F3" w:rsidRPr="009C1A2B" w:rsidRDefault="00DF1D21" w:rsidP="00A432BE">
      <w:pPr>
        <w:pStyle w:val="Nivel2"/>
        <w:numPr>
          <w:ilvl w:val="0"/>
          <w:numId w:val="0"/>
        </w:numPr>
        <w:spacing w:line="240" w:lineRule="auto"/>
        <w:rPr>
          <w:sz w:val="24"/>
          <w:szCs w:val="24"/>
        </w:rPr>
      </w:pPr>
      <w:r>
        <w:rPr>
          <w:sz w:val="24"/>
          <w:szCs w:val="24"/>
        </w:rPr>
        <w:t xml:space="preserve">3.1. </w:t>
      </w:r>
      <w:r w:rsidR="00B425F3" w:rsidRPr="009C1A2B">
        <w:rPr>
          <w:sz w:val="24"/>
          <w:szCs w:val="24"/>
        </w:rPr>
        <w:t>As regras referentes aos órgãos gerenciador e participantes, bem como a eventuais adesões são as que constam da minuta de Ata de Registro de Preços.</w:t>
      </w:r>
    </w:p>
    <w:p w14:paraId="78E05C84" w14:textId="77777777" w:rsidR="006304A3" w:rsidRPr="009C1A2B" w:rsidRDefault="006304A3" w:rsidP="00092B18">
      <w:pPr>
        <w:pStyle w:val="Nivel01"/>
      </w:pPr>
      <w:bookmarkStart w:id="2" w:name="_Toc135469225"/>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Pr="009C1A2B" w:rsidRDefault="00D85930" w:rsidP="00C432AD">
      <w:pPr>
        <w:pStyle w:val="Nivel2"/>
        <w:numPr>
          <w:ilvl w:val="0"/>
          <w:numId w:val="2"/>
        </w:numPr>
        <w:spacing w:line="240" w:lineRule="auto"/>
        <w:rPr>
          <w:sz w:val="24"/>
          <w:szCs w:val="24"/>
        </w:rPr>
      </w:pPr>
      <w:r w:rsidRPr="009C1A2B">
        <w:rPr>
          <w:sz w:val="24"/>
          <w:szCs w:val="24"/>
        </w:rPr>
        <w:lastRenderedPageBreak/>
        <w:t>A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092B18">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p w14:paraId="4F415253" w14:textId="766333D7" w:rsidR="00DF1D21" w:rsidRDefault="00DF1D21" w:rsidP="00DF1D21">
      <w:pPr>
        <w:pStyle w:val="Nivel2"/>
        <w:numPr>
          <w:ilvl w:val="0"/>
          <w:numId w:val="0"/>
        </w:numPr>
        <w:spacing w:line="240" w:lineRule="auto"/>
        <w:rPr>
          <w:b/>
          <w:sz w:val="24"/>
          <w:szCs w:val="24"/>
        </w:rPr>
      </w:pPr>
      <w:r>
        <w:rPr>
          <w:sz w:val="24"/>
          <w:szCs w:val="24"/>
        </w:rPr>
        <w:t xml:space="preserve">4.2. </w:t>
      </w:r>
      <w:r w:rsidR="00096E33" w:rsidRPr="00DF1D21">
        <w:rPr>
          <w:sz w:val="24"/>
          <w:szCs w:val="24"/>
        </w:rPr>
        <w:t>A(s) licitante(s) interessada(s) em apresentar propostas deverá comparecer na</w:t>
      </w:r>
      <w:r w:rsidR="009B220F" w:rsidRPr="00DF1D21">
        <w:rPr>
          <w:sz w:val="24"/>
          <w:szCs w:val="24"/>
        </w:rPr>
        <w:t xml:space="preserve"> Sala de Licitações, na</w:t>
      </w:r>
      <w:r w:rsidR="00096E33" w:rsidRPr="00DF1D21">
        <w:rPr>
          <w:sz w:val="24"/>
          <w:szCs w:val="24"/>
        </w:rPr>
        <w:t xml:space="preserve"> Prefeitura Municipal, localizada R</w:t>
      </w:r>
      <w:r w:rsidR="004D20D8" w:rsidRPr="00DF1D21">
        <w:rPr>
          <w:sz w:val="24"/>
          <w:szCs w:val="24"/>
        </w:rPr>
        <w:t>ua</w:t>
      </w:r>
      <w:r w:rsidR="00096E33" w:rsidRPr="00DF1D21">
        <w:rPr>
          <w:sz w:val="24"/>
          <w:szCs w:val="24"/>
        </w:rPr>
        <w:t xml:space="preserve"> Padre João Coutinho, nº 121, Centro, Santo Antônio do Grama/MG</w:t>
      </w:r>
      <w:r w:rsidR="00333EA6" w:rsidRPr="00DF1D21">
        <w:rPr>
          <w:sz w:val="24"/>
          <w:szCs w:val="24"/>
        </w:rPr>
        <w:t>,</w:t>
      </w:r>
      <w:r w:rsidR="00096E33" w:rsidRPr="00DF1D21">
        <w:rPr>
          <w:sz w:val="24"/>
          <w:szCs w:val="24"/>
        </w:rPr>
        <w:t xml:space="preserve"> CEP 35</w:t>
      </w:r>
      <w:r w:rsidR="00333EA6" w:rsidRPr="00DF1D21">
        <w:rPr>
          <w:sz w:val="24"/>
          <w:szCs w:val="24"/>
        </w:rPr>
        <w:t>.</w:t>
      </w:r>
      <w:r w:rsidR="00096E33" w:rsidRPr="00DF1D21">
        <w:rPr>
          <w:sz w:val="24"/>
          <w:szCs w:val="24"/>
        </w:rPr>
        <w:t>388-000</w:t>
      </w:r>
      <w:r w:rsidR="00333EA6" w:rsidRPr="00DF1D21">
        <w:rPr>
          <w:sz w:val="24"/>
          <w:szCs w:val="24"/>
        </w:rPr>
        <w:t xml:space="preserve">, </w:t>
      </w:r>
      <w:r w:rsidR="00333EA6" w:rsidRPr="00965C57">
        <w:rPr>
          <w:sz w:val="24"/>
          <w:szCs w:val="24"/>
        </w:rPr>
        <w:t xml:space="preserve">no dia </w:t>
      </w:r>
      <w:r w:rsidR="00A527D2">
        <w:rPr>
          <w:b/>
          <w:sz w:val="24"/>
          <w:szCs w:val="24"/>
        </w:rPr>
        <w:t>0</w:t>
      </w:r>
      <w:r w:rsidR="001A1765">
        <w:rPr>
          <w:b/>
          <w:sz w:val="24"/>
          <w:szCs w:val="24"/>
        </w:rPr>
        <w:t>8</w:t>
      </w:r>
      <w:r w:rsidR="00A527D2">
        <w:rPr>
          <w:b/>
          <w:sz w:val="24"/>
          <w:szCs w:val="24"/>
        </w:rPr>
        <w:t xml:space="preserve"> de </w:t>
      </w:r>
      <w:r w:rsidR="001A1765">
        <w:rPr>
          <w:b/>
          <w:sz w:val="24"/>
          <w:szCs w:val="24"/>
        </w:rPr>
        <w:t>Julho</w:t>
      </w:r>
      <w:r w:rsidR="00DE76C4" w:rsidRPr="00965C57">
        <w:rPr>
          <w:b/>
          <w:sz w:val="24"/>
          <w:szCs w:val="24"/>
        </w:rPr>
        <w:t xml:space="preserve"> </w:t>
      </w:r>
      <w:r w:rsidR="00333EA6" w:rsidRPr="00965C57">
        <w:rPr>
          <w:b/>
          <w:sz w:val="24"/>
          <w:szCs w:val="24"/>
        </w:rPr>
        <w:t xml:space="preserve">de </w:t>
      </w:r>
      <w:r w:rsidR="001A1765">
        <w:rPr>
          <w:b/>
          <w:sz w:val="24"/>
          <w:szCs w:val="24"/>
        </w:rPr>
        <w:t>2026</w:t>
      </w:r>
      <w:r w:rsidR="00333EA6" w:rsidRPr="00965C57">
        <w:rPr>
          <w:b/>
          <w:sz w:val="24"/>
          <w:szCs w:val="24"/>
        </w:rPr>
        <w:t>, às 8:30 horas.</w:t>
      </w:r>
      <w:bookmarkEnd w:id="3"/>
    </w:p>
    <w:p w14:paraId="475B8B15" w14:textId="77777777" w:rsidR="00DF1D21" w:rsidRDefault="00DF1D21" w:rsidP="00DF1D21">
      <w:pPr>
        <w:pStyle w:val="Nivel2"/>
        <w:numPr>
          <w:ilvl w:val="0"/>
          <w:numId w:val="0"/>
        </w:numPr>
        <w:spacing w:line="240" w:lineRule="auto"/>
        <w:rPr>
          <w:sz w:val="24"/>
          <w:szCs w:val="24"/>
        </w:rPr>
      </w:pPr>
      <w:r w:rsidRPr="00DF1D21">
        <w:rPr>
          <w:sz w:val="24"/>
          <w:szCs w:val="24"/>
        </w:rPr>
        <w:t xml:space="preserve">4.3. </w:t>
      </w:r>
      <w:r w:rsidR="004D5085" w:rsidRPr="00DF1D21">
        <w:rPr>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77777777" w:rsidR="00DF1D21" w:rsidRDefault="00DF1D21" w:rsidP="00DF1D21">
      <w:pPr>
        <w:pStyle w:val="Nivel2"/>
        <w:numPr>
          <w:ilvl w:val="0"/>
          <w:numId w:val="0"/>
        </w:numPr>
        <w:spacing w:line="240" w:lineRule="auto"/>
        <w:rPr>
          <w:sz w:val="24"/>
          <w:szCs w:val="24"/>
        </w:rPr>
      </w:pPr>
      <w:r>
        <w:rPr>
          <w:sz w:val="24"/>
          <w:szCs w:val="24"/>
        </w:rPr>
        <w:t xml:space="preserve">4.4.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77777777" w:rsidR="00DF1D21" w:rsidRDefault="00DF1D21" w:rsidP="00DF1D21">
      <w:pPr>
        <w:pStyle w:val="Nivel2"/>
        <w:numPr>
          <w:ilvl w:val="0"/>
          <w:numId w:val="0"/>
        </w:numPr>
        <w:spacing w:line="240" w:lineRule="auto"/>
        <w:rPr>
          <w:sz w:val="24"/>
          <w:szCs w:val="24"/>
        </w:rPr>
      </w:pPr>
      <w:r>
        <w:rPr>
          <w:sz w:val="24"/>
          <w:szCs w:val="24"/>
        </w:rPr>
        <w:t xml:space="preserve">4.5. </w:t>
      </w:r>
      <w:r w:rsidR="00595007" w:rsidRPr="00DF1D21">
        <w:rPr>
          <w:sz w:val="24"/>
          <w:szCs w:val="24"/>
        </w:rPr>
        <w:t>A não observância do disposto no item anterior poderá ensejar desclassificação no momento da habilitação.</w:t>
      </w:r>
    </w:p>
    <w:p w14:paraId="452B7A53" w14:textId="1D7E6E0C" w:rsidR="00C07F7E" w:rsidRPr="00DF1D21" w:rsidRDefault="00DF1D21" w:rsidP="00DF1D21">
      <w:pPr>
        <w:pStyle w:val="Nivel2"/>
        <w:numPr>
          <w:ilvl w:val="0"/>
          <w:numId w:val="0"/>
        </w:numPr>
        <w:spacing w:line="240" w:lineRule="auto"/>
        <w:rPr>
          <w:sz w:val="24"/>
          <w:szCs w:val="24"/>
        </w:rPr>
      </w:pPr>
      <w:r>
        <w:rPr>
          <w:sz w:val="24"/>
          <w:szCs w:val="24"/>
        </w:rPr>
        <w:t xml:space="preserve">4.6.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lastRenderedPageBreak/>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111794C" w14:textId="17A8DB4F" w:rsidR="00E4734D" w:rsidRPr="009C1A2B" w:rsidRDefault="00E4734D" w:rsidP="00092B18">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 xml:space="preserve">A não regularização da documentação no prazo previsto no item 3.4, implicará decadência do direito à contratação, sem prejuízo das sanções previstas na Lei Federal nº 14.133/21, sendo facultado à Administração convocar para nova sessão </w:t>
      </w:r>
      <w:r w:rsidR="00E354C9" w:rsidRPr="00DF1D21">
        <w:rPr>
          <w:sz w:val="24"/>
          <w:szCs w:val="24"/>
        </w:rPr>
        <w:lastRenderedPageBreak/>
        <w:t>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092B18">
      <w:pPr>
        <w:pStyle w:val="Nivel01"/>
      </w:pPr>
      <w:r w:rsidRPr="009C1A2B">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13E4959B"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3 (três) </w:t>
      </w:r>
      <w:r w:rsidR="006A40A8">
        <w:rPr>
          <w:color w:val="auto"/>
          <w:sz w:val="24"/>
          <w:szCs w:val="24"/>
        </w:rPr>
        <w:t>prestadores de serviços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sediada local ou regionalmente,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4A63C57D" w14:textId="3B42D42F" w:rsidR="00C73B18" w:rsidRPr="009C1A2B" w:rsidRDefault="00C73B18" w:rsidP="00092B18">
      <w:pPr>
        <w:pStyle w:val="Nivel01"/>
      </w:pPr>
      <w:bookmarkStart w:id="6" w:name="_Toc135469226"/>
      <w:r w:rsidRPr="009C1A2B">
        <w:t xml:space="preserve">DA APRESENTAÇÃO DA PROPOSTA </w:t>
      </w:r>
      <w:bookmarkEnd w:id="6"/>
    </w:p>
    <w:p w14:paraId="709C3276" w14:textId="5662C8AD" w:rsidR="00C97D7E" w:rsidRDefault="00132F6D" w:rsidP="00132F6D">
      <w:pPr>
        <w:pStyle w:val="Nivel2"/>
        <w:numPr>
          <w:ilvl w:val="0"/>
          <w:numId w:val="0"/>
        </w:numPr>
        <w:spacing w:line="240" w:lineRule="auto"/>
        <w:rPr>
          <w:sz w:val="24"/>
          <w:szCs w:val="24"/>
        </w:rPr>
      </w:pPr>
      <w:bookmarkStart w:id="7" w:name="_Ref113886867"/>
      <w:r>
        <w:rPr>
          <w:sz w:val="24"/>
          <w:szCs w:val="24"/>
        </w:rPr>
        <w:t xml:space="preserve">6.1.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394ED5F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1A1765">
        <w:rPr>
          <w:b/>
          <w:sz w:val="24"/>
          <w:szCs w:val="24"/>
        </w:rPr>
        <w:t>064</w:t>
      </w:r>
      <w:r w:rsidRPr="002F390E">
        <w:rPr>
          <w:b/>
          <w:sz w:val="24"/>
          <w:szCs w:val="24"/>
        </w:rPr>
        <w:t>/</w:t>
      </w:r>
      <w:r w:rsidR="001A1765">
        <w:rPr>
          <w:b/>
          <w:sz w:val="24"/>
          <w:szCs w:val="24"/>
        </w:rPr>
        <w:t>2026</w:t>
      </w:r>
    </w:p>
    <w:p w14:paraId="25EB4836" w14:textId="7544F98C"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1A1765">
        <w:rPr>
          <w:b/>
          <w:sz w:val="24"/>
          <w:szCs w:val="24"/>
        </w:rPr>
        <w:t>011</w:t>
      </w:r>
      <w:r w:rsidRPr="002F390E">
        <w:rPr>
          <w:b/>
          <w:sz w:val="24"/>
          <w:szCs w:val="24"/>
        </w:rPr>
        <w:t>/</w:t>
      </w:r>
      <w:r w:rsidR="001A1765">
        <w:rPr>
          <w:b/>
          <w:sz w:val="24"/>
          <w:szCs w:val="24"/>
        </w:rPr>
        <w:t>2026</w:t>
      </w:r>
    </w:p>
    <w:p w14:paraId="4E3DF531" w14:textId="7D49A585" w:rsidR="007D7401" w:rsidRPr="002F390E" w:rsidRDefault="007D7401"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Registro de Preços nº</w:t>
      </w:r>
      <w:r w:rsidR="00EC04A9" w:rsidRPr="002F390E">
        <w:rPr>
          <w:b/>
          <w:sz w:val="24"/>
          <w:szCs w:val="24"/>
        </w:rPr>
        <w:t xml:space="preserve"> </w:t>
      </w:r>
      <w:r w:rsidR="001A1765">
        <w:rPr>
          <w:b/>
          <w:sz w:val="24"/>
          <w:szCs w:val="24"/>
        </w:rPr>
        <w:t>021</w:t>
      </w:r>
      <w:r w:rsidR="00360C9D" w:rsidRPr="002F390E">
        <w:rPr>
          <w:b/>
          <w:sz w:val="24"/>
          <w:szCs w:val="24"/>
        </w:rPr>
        <w:t>/</w:t>
      </w:r>
      <w:r w:rsidR="001A1765">
        <w:rPr>
          <w:b/>
          <w:sz w:val="24"/>
          <w:szCs w:val="24"/>
        </w:rPr>
        <w:t>2026</w:t>
      </w:r>
    </w:p>
    <w:p w14:paraId="72B01D65" w14:textId="77777777" w:rsidR="00132F6D" w:rsidRDefault="00132F6D" w:rsidP="00132F6D">
      <w:pPr>
        <w:pStyle w:val="Nivel2"/>
        <w:numPr>
          <w:ilvl w:val="0"/>
          <w:numId w:val="0"/>
        </w:numPr>
        <w:spacing w:line="240" w:lineRule="auto"/>
        <w:rPr>
          <w:sz w:val="24"/>
          <w:szCs w:val="24"/>
        </w:rPr>
      </w:pPr>
      <w:bookmarkStart w:id="8" w:name="_Ref113968921"/>
      <w:r>
        <w:rPr>
          <w:sz w:val="24"/>
          <w:szCs w:val="24"/>
        </w:rPr>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w:t>
      </w:r>
      <w:r w:rsidR="00C97D7E" w:rsidRPr="009C1A2B">
        <w:rPr>
          <w:sz w:val="24"/>
          <w:szCs w:val="24"/>
        </w:rPr>
        <w:lastRenderedPageBreak/>
        <w:t xml:space="preserve">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092B18">
      <w:pPr>
        <w:pStyle w:val="Nivel01"/>
      </w:pPr>
      <w:bookmarkStart w:id="10" w:name="_Toc135469227"/>
      <w:r w:rsidRPr="009C1A2B">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77777777"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total 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lastRenderedPageBreak/>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092B18">
      <w:pPr>
        <w:pStyle w:val="Nivel01"/>
      </w:pPr>
      <w:r w:rsidRPr="009C1A2B">
        <w:t xml:space="preserve">DA APRESENTAÇÃO </w:t>
      </w:r>
      <w:r w:rsidR="002D5B89" w:rsidRPr="009C1A2B">
        <w:t>DOS DOCUMENTOS DE HABILITAÇÃO</w:t>
      </w:r>
    </w:p>
    <w:p w14:paraId="461F78B0" w14:textId="6F3FDA46" w:rsidR="002D5B89" w:rsidRPr="00185826" w:rsidRDefault="00185826" w:rsidP="00185826">
      <w:pPr>
        <w:pStyle w:val="Nivel2"/>
        <w:numPr>
          <w:ilvl w:val="0"/>
          <w:numId w:val="0"/>
        </w:numPr>
        <w:spacing w:line="240" w:lineRule="auto"/>
        <w:rPr>
          <w:sz w:val="24"/>
          <w:szCs w:val="24"/>
        </w:rPr>
      </w:pPr>
      <w:r>
        <w:rPr>
          <w:sz w:val="24"/>
          <w:szCs w:val="24"/>
        </w:rPr>
        <w:t>8.1.</w:t>
      </w:r>
      <w:r w:rsidR="004A5464" w:rsidRPr="00185826">
        <w:rPr>
          <w:sz w:val="24"/>
          <w:szCs w:val="24"/>
        </w:rPr>
        <w:t>A licitante da proposta provisoriamente vencedora deverá apresentar os documentos de habilitação em envelope lacrado, contendo a seguinte descrição:</w:t>
      </w:r>
    </w:p>
    <w:p w14:paraId="1CD754D9" w14:textId="5FDA7DD3" w:rsidR="002118B2" w:rsidRPr="009C1A2B" w:rsidRDefault="002118B2" w:rsidP="002118B2">
      <w:pPr>
        <w:pStyle w:val="Nivel2"/>
        <w:numPr>
          <w:ilvl w:val="0"/>
          <w:numId w:val="0"/>
        </w:numPr>
        <w:pBdr>
          <w:top w:val="single" w:sz="4" w:space="1" w:color="auto"/>
          <w:left w:val="single" w:sz="4" w:space="4" w:color="auto"/>
          <w:bottom w:val="single" w:sz="4" w:space="1" w:color="auto"/>
          <w:right w:val="single" w:sz="4" w:space="4" w:color="auto"/>
        </w:pBdr>
        <w:rPr>
          <w:b/>
          <w:sz w:val="24"/>
          <w:szCs w:val="24"/>
        </w:rPr>
      </w:pPr>
      <w:r w:rsidRPr="009C1A2B">
        <w:rPr>
          <w:b/>
          <w:sz w:val="24"/>
          <w:szCs w:val="24"/>
        </w:rPr>
        <w:t>ENVELOPE Nº 02</w:t>
      </w:r>
      <w:r w:rsidR="00825329">
        <w:rPr>
          <w:b/>
          <w:sz w:val="24"/>
          <w:szCs w:val="24"/>
        </w:rPr>
        <w:t xml:space="preserve"> - </w:t>
      </w:r>
      <w:r w:rsidR="00930F04" w:rsidRPr="009C1A2B">
        <w:rPr>
          <w:b/>
          <w:sz w:val="24"/>
          <w:szCs w:val="24"/>
        </w:rPr>
        <w:t>DOCUMENTOS DE HABILITAÇÃO</w:t>
      </w:r>
    </w:p>
    <w:p w14:paraId="0BDEC467" w14:textId="7777777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Poder Executivo Municipal Santo Antônio do Grama</w:t>
      </w:r>
    </w:p>
    <w:p w14:paraId="7C216667" w14:textId="01032F67"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Processo Administrativo de Licitação Pública nº </w:t>
      </w:r>
      <w:r w:rsidR="001A1765">
        <w:rPr>
          <w:b/>
          <w:sz w:val="24"/>
          <w:szCs w:val="24"/>
        </w:rPr>
        <w:t>064</w:t>
      </w:r>
      <w:r w:rsidRPr="009C1A2B">
        <w:rPr>
          <w:b/>
          <w:sz w:val="24"/>
          <w:szCs w:val="24"/>
        </w:rPr>
        <w:t>/</w:t>
      </w:r>
      <w:r w:rsidR="001A1765">
        <w:rPr>
          <w:b/>
          <w:sz w:val="24"/>
          <w:szCs w:val="24"/>
        </w:rPr>
        <w:t>2026</w:t>
      </w:r>
    </w:p>
    <w:p w14:paraId="28626618" w14:textId="3A18CC15" w:rsidR="00930F04" w:rsidRPr="009C1A2B" w:rsidRDefault="00930F04"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Pregão Presencial nº </w:t>
      </w:r>
      <w:r w:rsidR="001A1765">
        <w:rPr>
          <w:b/>
          <w:sz w:val="24"/>
          <w:szCs w:val="24"/>
        </w:rPr>
        <w:t>011</w:t>
      </w:r>
      <w:r w:rsidRPr="009C1A2B">
        <w:rPr>
          <w:b/>
          <w:sz w:val="24"/>
          <w:szCs w:val="24"/>
        </w:rPr>
        <w:t>/</w:t>
      </w:r>
      <w:r w:rsidR="001A1765">
        <w:rPr>
          <w:b/>
          <w:sz w:val="24"/>
          <w:szCs w:val="24"/>
        </w:rPr>
        <w:t>2026</w:t>
      </w:r>
    </w:p>
    <w:p w14:paraId="61F3771D" w14:textId="2B84112B" w:rsidR="00360C9D" w:rsidRPr="009C1A2B" w:rsidRDefault="00360C9D" w:rsidP="00930F04">
      <w:pPr>
        <w:pStyle w:val="Nivel2"/>
        <w:numPr>
          <w:ilvl w:val="0"/>
          <w:numId w:val="0"/>
        </w:numPr>
        <w:pBdr>
          <w:top w:val="single" w:sz="4" w:space="1" w:color="auto"/>
          <w:left w:val="single" w:sz="4" w:space="4" w:color="auto"/>
          <w:bottom w:val="single" w:sz="4" w:space="1" w:color="auto"/>
          <w:right w:val="single" w:sz="4" w:space="4" w:color="auto"/>
        </w:pBdr>
        <w:rPr>
          <w:sz w:val="24"/>
          <w:szCs w:val="24"/>
        </w:rPr>
      </w:pPr>
      <w:r w:rsidRPr="009C1A2B">
        <w:rPr>
          <w:sz w:val="24"/>
          <w:szCs w:val="24"/>
        </w:rPr>
        <w:t xml:space="preserve">Registro de Preços nº </w:t>
      </w:r>
      <w:r w:rsidR="001A1765">
        <w:rPr>
          <w:b/>
          <w:sz w:val="24"/>
          <w:szCs w:val="24"/>
        </w:rPr>
        <w:t>21</w:t>
      </w:r>
      <w:r w:rsidRPr="00C762BA">
        <w:rPr>
          <w:b/>
          <w:sz w:val="24"/>
          <w:szCs w:val="24"/>
        </w:rPr>
        <w:t>/</w:t>
      </w:r>
      <w:r w:rsidR="001A1765">
        <w:rPr>
          <w:b/>
          <w:sz w:val="24"/>
          <w:szCs w:val="24"/>
        </w:rPr>
        <w:t>2026</w:t>
      </w:r>
    </w:p>
    <w:p w14:paraId="72F6F1ED" w14:textId="6FF08917" w:rsidR="004D5085" w:rsidRDefault="00185826" w:rsidP="00185826">
      <w:pPr>
        <w:pStyle w:val="Nivel2"/>
        <w:numPr>
          <w:ilvl w:val="0"/>
          <w:numId w:val="0"/>
        </w:numPr>
        <w:spacing w:line="240" w:lineRule="auto"/>
        <w:rPr>
          <w:sz w:val="24"/>
          <w:szCs w:val="24"/>
        </w:rPr>
      </w:pPr>
      <w:r>
        <w:rPr>
          <w:sz w:val="24"/>
          <w:szCs w:val="24"/>
        </w:rPr>
        <w:t>8.2.</w:t>
      </w:r>
      <w:r w:rsidR="0039004A">
        <w:rPr>
          <w:sz w:val="24"/>
          <w:szCs w:val="24"/>
        </w:rPr>
        <w:t xml:space="preserve"> </w:t>
      </w:r>
      <w:r w:rsidR="008E49F5" w:rsidRPr="0039004A">
        <w:rPr>
          <w:sz w:val="24"/>
          <w:szCs w:val="24"/>
        </w:rPr>
        <w:t>No caso da licitante da proposta provisoriamente vencedora não preencher os requisitos de habilitação, deverá ser chamado os licitantes subsequentes na ordem de classificação das propostas.</w:t>
      </w:r>
    </w:p>
    <w:p w14:paraId="0F0FCC1B" w14:textId="5126699F" w:rsidR="004116AA" w:rsidRPr="00522D1F" w:rsidRDefault="004116AA" w:rsidP="00092B18">
      <w:pPr>
        <w:pStyle w:val="Nivel01"/>
      </w:pPr>
      <w:r w:rsidRPr="00522D1F">
        <w:t>DO CRITÉRIO DE JULGAMENTO, MODO DE</w:t>
      </w:r>
      <w:r w:rsidR="00DE5531">
        <w:t xml:space="preserve"> DISPUTA, MARGEM DE PREFERÊNCIA E</w:t>
      </w:r>
      <w:r w:rsidRPr="00522D1F">
        <w:t xml:space="preserve"> TRATAMENTO DIFERENCIADO </w:t>
      </w:r>
    </w:p>
    <w:p w14:paraId="30D9AA57" w14:textId="77777777"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O critério de julgamento será o do menor preço</w:t>
      </w:r>
      <w:r>
        <w:rPr>
          <w:sz w:val="24"/>
          <w:szCs w:val="24"/>
        </w:rPr>
        <w:t xml:space="preserve"> por item</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lastRenderedPageBreak/>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13A8BFE3" w:rsidR="00DE5531" w:rsidRPr="009C1A2B" w:rsidRDefault="00DE5531" w:rsidP="00DE5531">
      <w:pPr>
        <w:pStyle w:val="Nivel2"/>
        <w:numPr>
          <w:ilvl w:val="0"/>
          <w:numId w:val="0"/>
        </w:numPr>
        <w:rPr>
          <w:sz w:val="24"/>
          <w:szCs w:val="24"/>
        </w:rPr>
      </w:pPr>
      <w:r>
        <w:rPr>
          <w:sz w:val="24"/>
          <w:szCs w:val="24"/>
        </w:rPr>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CB10E1">
        <w:rPr>
          <w:sz w:val="24"/>
          <w:szCs w:val="24"/>
        </w:rPr>
        <w:t>0</w:t>
      </w:r>
      <w:r w:rsidRPr="009C1A2B">
        <w:rPr>
          <w:sz w:val="24"/>
          <w:szCs w:val="24"/>
        </w:rPr>
        <w:t>,</w:t>
      </w:r>
      <w:r w:rsidR="00CB10E1">
        <w:rPr>
          <w:sz w:val="24"/>
          <w:szCs w:val="24"/>
        </w:rPr>
        <w:t>1</w:t>
      </w:r>
      <w:r w:rsidRPr="009C1A2B">
        <w:rPr>
          <w:sz w:val="24"/>
          <w:szCs w:val="24"/>
        </w:rPr>
        <w:t>0 (</w:t>
      </w:r>
      <w:r w:rsidR="00CB10E1">
        <w:rPr>
          <w:sz w:val="24"/>
          <w:szCs w:val="24"/>
        </w:rPr>
        <w:t>dez centavos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lastRenderedPageBreak/>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092B18">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lastRenderedPageBreak/>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 xml:space="preserve">Erros no preenchimento da planilha não constituem motivo para a desclassificação da proposta. A planilha poderá́ ser ajustada pelo fornecedor, no </w:t>
      </w:r>
      <w:r w:rsidR="00907B26" w:rsidRPr="009C1A2B">
        <w:rPr>
          <w:sz w:val="24"/>
          <w:szCs w:val="24"/>
        </w:rPr>
        <w:lastRenderedPageBreak/>
        <w:t>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092B18">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lastRenderedPageBreak/>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092B18">
      <w:pPr>
        <w:pStyle w:val="Nivel01"/>
      </w:pPr>
      <w:r w:rsidRPr="009C1A2B">
        <w:lastRenderedPageBreak/>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545BDAED" w:rsidR="00185826" w:rsidRPr="00A37F07" w:rsidRDefault="00DD4B32" w:rsidP="00DD4B32">
      <w:pPr>
        <w:pStyle w:val="Nivel2"/>
        <w:numPr>
          <w:ilvl w:val="0"/>
          <w:numId w:val="0"/>
        </w:numPr>
        <w:spacing w:line="240" w:lineRule="auto"/>
        <w:rPr>
          <w:sz w:val="24"/>
          <w:szCs w:val="24"/>
        </w:rPr>
      </w:pPr>
      <w:r w:rsidRPr="00A37F07">
        <w:rPr>
          <w:sz w:val="24"/>
          <w:szCs w:val="24"/>
        </w:rPr>
        <w:t xml:space="preserve">11.22.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lastRenderedPageBreak/>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643777C1" w14:textId="1038CD31" w:rsidR="00502DA5" w:rsidRPr="00D2307C" w:rsidRDefault="00F84FB8" w:rsidP="001A1765">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1A1765" w:rsidRPr="001A1765">
        <w:rPr>
          <w:bCs/>
          <w:color w:val="auto"/>
          <w:sz w:val="24"/>
          <w:szCs w:val="24"/>
        </w:rPr>
        <w:t>Atestado de Capacidade Técnica (Pessoa Jurídica): Apresentação de, no mínimo, 1 (um) atestado emitido por pessoa jurídica de direito público ou privado (outras ligas, federações ou secretarias de esportes), comprovando que a licitante já prestou, de forma satisfatória, serviços de organização e escala de arbitragem em campeonatos de futebol de campo.</w:t>
      </w: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77777777"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(2022 e 2023)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259AA341" w14:textId="77777777" w:rsidR="00B52CC4" w:rsidRPr="00092B18" w:rsidRDefault="00B52CC4" w:rsidP="00092B18">
      <w:pPr>
        <w:pStyle w:val="Nivel01"/>
      </w:pPr>
      <w:r w:rsidRPr="00092B18">
        <w:lastRenderedPageBreak/>
        <w:t>DA ATA DE REGISTROS DE PREÇOS</w:t>
      </w:r>
    </w:p>
    <w:p w14:paraId="3875B162" w14:textId="2B56C120" w:rsidR="00C2582D" w:rsidRDefault="000E5840" w:rsidP="000E5840">
      <w:pPr>
        <w:pStyle w:val="Nivel2"/>
        <w:numPr>
          <w:ilvl w:val="0"/>
          <w:numId w:val="0"/>
        </w:numPr>
        <w:spacing w:line="240" w:lineRule="auto"/>
        <w:rPr>
          <w:sz w:val="24"/>
          <w:szCs w:val="24"/>
        </w:rPr>
      </w:pPr>
      <w:r>
        <w:rPr>
          <w:sz w:val="24"/>
          <w:szCs w:val="24"/>
        </w:rPr>
        <w:t xml:space="preserve">12.1. </w:t>
      </w:r>
      <w:r w:rsidR="00C2582D" w:rsidRPr="009C1A2B">
        <w:rPr>
          <w:sz w:val="24"/>
          <w:szCs w:val="24"/>
        </w:rPr>
        <w:t xml:space="preserve">Homologado o resultado da licitação, o licitante mais bem classificado terá o prazo de </w:t>
      </w:r>
      <w:r w:rsidR="006456FE" w:rsidRPr="009C1A2B">
        <w:rPr>
          <w:sz w:val="24"/>
          <w:szCs w:val="24"/>
        </w:rPr>
        <w:t>10</w:t>
      </w:r>
      <w:r w:rsidR="00C2582D" w:rsidRPr="009C1A2B">
        <w:rPr>
          <w:sz w:val="24"/>
          <w:szCs w:val="24"/>
        </w:rPr>
        <w:t xml:space="preserve"> (</w:t>
      </w:r>
      <w:r w:rsidR="006456FE" w:rsidRPr="009C1A2B">
        <w:rPr>
          <w:sz w:val="24"/>
          <w:szCs w:val="24"/>
        </w:rPr>
        <w:t>dez</w:t>
      </w:r>
      <w:r w:rsidR="00C2582D" w:rsidRPr="009C1A2B">
        <w:rPr>
          <w:sz w:val="24"/>
          <w:szCs w:val="24"/>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14:paraId="1622BBFE" w14:textId="206F6E9D" w:rsidR="00463996" w:rsidRPr="009C1A2B" w:rsidRDefault="000E5840" w:rsidP="000E5840">
      <w:pPr>
        <w:pStyle w:val="Nivel2"/>
        <w:numPr>
          <w:ilvl w:val="0"/>
          <w:numId w:val="0"/>
        </w:numPr>
        <w:spacing w:line="240" w:lineRule="auto"/>
        <w:rPr>
          <w:sz w:val="24"/>
          <w:szCs w:val="24"/>
        </w:rPr>
      </w:pPr>
      <w:r>
        <w:rPr>
          <w:sz w:val="24"/>
          <w:szCs w:val="24"/>
        </w:rPr>
        <w:t xml:space="preserve">12.2. </w:t>
      </w:r>
      <w:r w:rsidR="00463996" w:rsidRPr="009C1A2B">
        <w:rPr>
          <w:sz w:val="24"/>
          <w:szCs w:val="24"/>
        </w:rPr>
        <w:t>O prazo de convocação poderá ser prorrogado uma vez, por igual período, mediante solicitação do licitante mais bem classificado, ou do fornecedor convocado, desde que:</w:t>
      </w:r>
    </w:p>
    <w:p w14:paraId="4D92CC60" w14:textId="6545A763" w:rsidR="00463996" w:rsidRPr="00561704" w:rsidRDefault="00463996" w:rsidP="00561704">
      <w:pPr>
        <w:pStyle w:val="Nivel01"/>
        <w:jc w:val="left"/>
        <w:rPr>
          <w:b w:val="0"/>
        </w:rPr>
      </w:pPr>
      <w:r w:rsidRPr="00561704">
        <w:rPr>
          <w:b w:val="0"/>
        </w:rPr>
        <w:t xml:space="preserve">a) a solicitação seja devidamente justificada </w:t>
      </w:r>
      <w:r w:rsidR="00193824" w:rsidRPr="00561704">
        <w:rPr>
          <w:b w:val="0"/>
        </w:rPr>
        <w:t xml:space="preserve">e apresentada dentro do prazo; </w:t>
      </w:r>
    </w:p>
    <w:p w14:paraId="13B75532" w14:textId="77777777" w:rsidR="00463996" w:rsidRPr="00561704" w:rsidRDefault="00463996" w:rsidP="00561704">
      <w:pPr>
        <w:pStyle w:val="Nivel01"/>
        <w:jc w:val="left"/>
        <w:rPr>
          <w:b w:val="0"/>
        </w:rPr>
      </w:pPr>
      <w:r w:rsidRPr="00561704">
        <w:rPr>
          <w:b w:val="0"/>
        </w:rPr>
        <w:t>b) a justificativa apresentada seja aceita pela Administração.</w:t>
      </w:r>
    </w:p>
    <w:p w14:paraId="7B4C1C3A" w14:textId="61B49876" w:rsidR="0021535B" w:rsidRPr="009C1A2B" w:rsidRDefault="000E5840" w:rsidP="000E5840">
      <w:pPr>
        <w:pStyle w:val="Nivel2"/>
        <w:numPr>
          <w:ilvl w:val="0"/>
          <w:numId w:val="0"/>
        </w:numPr>
        <w:spacing w:line="240" w:lineRule="auto"/>
        <w:rPr>
          <w:sz w:val="24"/>
          <w:szCs w:val="24"/>
        </w:rPr>
      </w:pPr>
      <w:r>
        <w:rPr>
          <w:sz w:val="24"/>
          <w:szCs w:val="24"/>
        </w:rPr>
        <w:t xml:space="preserve">12.3. </w:t>
      </w:r>
      <w:r w:rsidR="0021535B" w:rsidRPr="009C1A2B">
        <w:rPr>
          <w:sz w:val="24"/>
          <w:szCs w:val="24"/>
        </w:rPr>
        <w:t>A ata de registro de preços será assinada</w:t>
      </w:r>
      <w:r w:rsidR="000C246D" w:rsidRPr="009C1A2B">
        <w:rPr>
          <w:sz w:val="24"/>
          <w:szCs w:val="24"/>
        </w:rPr>
        <w:t xml:space="preserve"> preferencialmente</w:t>
      </w:r>
      <w:r w:rsidR="0021535B" w:rsidRPr="009C1A2B">
        <w:rPr>
          <w:sz w:val="24"/>
          <w:szCs w:val="24"/>
        </w:rPr>
        <w:t xml:space="preserve"> por meio de assinatura digital e disponibilizada no sistema de registro de preços.</w:t>
      </w:r>
    </w:p>
    <w:p w14:paraId="31E3DEB3" w14:textId="33B970A8" w:rsidR="0021535B" w:rsidRPr="009C1A2B" w:rsidRDefault="000E5840" w:rsidP="000E5840">
      <w:pPr>
        <w:pStyle w:val="Nivel2"/>
        <w:numPr>
          <w:ilvl w:val="0"/>
          <w:numId w:val="0"/>
        </w:numPr>
        <w:spacing w:line="240" w:lineRule="auto"/>
        <w:rPr>
          <w:sz w:val="24"/>
          <w:szCs w:val="24"/>
        </w:rPr>
      </w:pPr>
      <w:r>
        <w:rPr>
          <w:sz w:val="24"/>
          <w:szCs w:val="24"/>
        </w:rPr>
        <w:t xml:space="preserve">12.4. </w:t>
      </w:r>
      <w:r w:rsidR="0021535B" w:rsidRPr="009C1A2B">
        <w:rPr>
          <w:sz w:val="24"/>
          <w:szCs w:val="24"/>
        </w:rPr>
        <w:t>Serão formalizadas tantas Atas de Registro de Preços quantas forem necessárias para o registro de todos os itens constantes no Termo de Referência, com a indicação do licitante vencedor, a descrição do</w:t>
      </w:r>
      <w:r w:rsidR="00B72890" w:rsidRPr="009C1A2B">
        <w:rPr>
          <w:sz w:val="24"/>
          <w:szCs w:val="24"/>
        </w:rPr>
        <w:t xml:space="preserve"> </w:t>
      </w:r>
      <w:r w:rsidR="0021535B" w:rsidRPr="009C1A2B">
        <w:rPr>
          <w:sz w:val="24"/>
          <w:szCs w:val="24"/>
        </w:rPr>
        <w:t>(s) item</w:t>
      </w:r>
      <w:r w:rsidR="0072079A" w:rsidRPr="009C1A2B">
        <w:rPr>
          <w:sz w:val="24"/>
          <w:szCs w:val="24"/>
        </w:rPr>
        <w:t xml:space="preserve"> </w:t>
      </w:r>
      <w:r w:rsidR="0021535B" w:rsidRPr="009C1A2B">
        <w:rPr>
          <w:sz w:val="24"/>
          <w:szCs w:val="24"/>
        </w:rPr>
        <w:t>(</w:t>
      </w:r>
      <w:proofErr w:type="spellStart"/>
      <w:r w:rsidR="0021535B" w:rsidRPr="009C1A2B">
        <w:rPr>
          <w:sz w:val="24"/>
          <w:szCs w:val="24"/>
        </w:rPr>
        <w:t>ns</w:t>
      </w:r>
      <w:proofErr w:type="spellEnd"/>
      <w:r w:rsidR="0021535B" w:rsidRPr="009C1A2B">
        <w:rPr>
          <w:sz w:val="24"/>
          <w:szCs w:val="24"/>
        </w:rPr>
        <w:t>), as respectivas quantidades, preços registrados e demais condições.</w:t>
      </w:r>
    </w:p>
    <w:p w14:paraId="0DE335CC" w14:textId="5399C594" w:rsidR="00CA247A" w:rsidRPr="009C1A2B" w:rsidRDefault="000E5840" w:rsidP="000E5840">
      <w:pPr>
        <w:pStyle w:val="Nivel2"/>
        <w:numPr>
          <w:ilvl w:val="0"/>
          <w:numId w:val="0"/>
        </w:numPr>
        <w:spacing w:line="240" w:lineRule="auto"/>
        <w:rPr>
          <w:sz w:val="24"/>
          <w:szCs w:val="24"/>
        </w:rPr>
      </w:pPr>
      <w:r>
        <w:rPr>
          <w:sz w:val="24"/>
          <w:szCs w:val="24"/>
        </w:rPr>
        <w:t xml:space="preserve">12.5. </w:t>
      </w:r>
      <w:r w:rsidR="00CA247A" w:rsidRPr="009C1A2B">
        <w:rPr>
          <w:sz w:val="24"/>
          <w:szCs w:val="24"/>
        </w:rPr>
        <w:t>O preço registrado, com a indicação dos fornecedores, será divulgado no PNCP e disponibilizado durante a vigência da ata de registro de preços.</w:t>
      </w:r>
    </w:p>
    <w:p w14:paraId="4CC417EF" w14:textId="6C4C0F23" w:rsidR="00581472" w:rsidRPr="009C1A2B" w:rsidRDefault="000E5840" w:rsidP="000E5840">
      <w:pPr>
        <w:pStyle w:val="Nivel2"/>
        <w:numPr>
          <w:ilvl w:val="0"/>
          <w:numId w:val="0"/>
        </w:numPr>
        <w:spacing w:line="240" w:lineRule="auto"/>
        <w:rPr>
          <w:color w:val="auto"/>
          <w:sz w:val="24"/>
          <w:szCs w:val="24"/>
        </w:rPr>
      </w:pPr>
      <w:r>
        <w:rPr>
          <w:color w:val="auto"/>
          <w:sz w:val="24"/>
          <w:szCs w:val="24"/>
        </w:rPr>
        <w:t xml:space="preserve">12.6. </w:t>
      </w:r>
      <w:r w:rsidR="00581472" w:rsidRPr="009C1A2B">
        <w:rPr>
          <w:color w:val="auto"/>
          <w:sz w:val="24"/>
          <w:szCs w:val="24"/>
        </w:rPr>
        <w:t>Até que Município de Santo Antônio do Grama adote o PNCP, no prazo previsto pelo art. 176, parágrafo único, da Lei Federal n. 14.133, serão publicadas, em diário oficial, as informações que esta Lei exige que sejam divulgadas em sítio eletrônico oficial, admitida a publicação de extrato.</w:t>
      </w:r>
    </w:p>
    <w:p w14:paraId="6093927F" w14:textId="5BF24488" w:rsidR="0025425B" w:rsidRPr="009C1A2B" w:rsidRDefault="000E5840" w:rsidP="000E5840">
      <w:pPr>
        <w:pStyle w:val="Nivel2"/>
        <w:numPr>
          <w:ilvl w:val="0"/>
          <w:numId w:val="0"/>
        </w:numPr>
        <w:spacing w:line="240" w:lineRule="auto"/>
        <w:rPr>
          <w:sz w:val="24"/>
          <w:szCs w:val="24"/>
        </w:rPr>
      </w:pPr>
      <w:r>
        <w:rPr>
          <w:sz w:val="24"/>
          <w:szCs w:val="24"/>
        </w:rPr>
        <w:t xml:space="preserve">12.7. </w:t>
      </w:r>
      <w:r w:rsidR="0025425B" w:rsidRPr="009C1A2B">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1868059B" w14:textId="783C026C" w:rsidR="00001964" w:rsidRPr="009C1A2B" w:rsidRDefault="000E5840" w:rsidP="000E5840">
      <w:pPr>
        <w:pStyle w:val="Nivel2"/>
        <w:numPr>
          <w:ilvl w:val="0"/>
          <w:numId w:val="0"/>
        </w:numPr>
        <w:spacing w:line="240" w:lineRule="auto"/>
        <w:rPr>
          <w:sz w:val="24"/>
          <w:szCs w:val="24"/>
        </w:rPr>
      </w:pPr>
      <w:r>
        <w:rPr>
          <w:sz w:val="24"/>
          <w:szCs w:val="24"/>
        </w:rPr>
        <w:t xml:space="preserve">12.8. </w:t>
      </w:r>
      <w:r w:rsidR="00F02A5D" w:rsidRPr="009C1A2B">
        <w:rPr>
          <w:sz w:val="24"/>
          <w:szCs w:val="24"/>
        </w:rPr>
        <w:t>Na hipótese de o convocado não assinar a ata de Registro de Preços no prazo e nas condições estabelecidas</w:t>
      </w:r>
      <w:r w:rsidR="00983F85" w:rsidRPr="009C1A2B">
        <w:rPr>
          <w:sz w:val="24"/>
          <w:szCs w:val="24"/>
        </w:rPr>
        <w:t>,</w:t>
      </w:r>
      <w:r w:rsidR="00F02A5D" w:rsidRPr="009C1A2B">
        <w:rPr>
          <w:sz w:val="24"/>
          <w:szCs w:val="24"/>
        </w:rPr>
        <w:t xml:space="preserve"> fica facultado à Administração convocar os licitantes remanescentes do cadastro reserva, na ordem de Classificação, para fazê-lo em igual prazo e nas condições propostas pelo primeiro classificado.</w:t>
      </w:r>
    </w:p>
    <w:p w14:paraId="771708FF" w14:textId="3D7BE4B8" w:rsidR="00C52341" w:rsidRPr="009C1A2B" w:rsidRDefault="000E5840" w:rsidP="000E5840">
      <w:pPr>
        <w:pStyle w:val="Nivel2"/>
        <w:numPr>
          <w:ilvl w:val="0"/>
          <w:numId w:val="0"/>
        </w:numPr>
        <w:spacing w:line="240" w:lineRule="auto"/>
        <w:rPr>
          <w:sz w:val="24"/>
          <w:szCs w:val="24"/>
        </w:rPr>
      </w:pPr>
      <w:r>
        <w:rPr>
          <w:sz w:val="24"/>
          <w:szCs w:val="24"/>
        </w:rPr>
        <w:t xml:space="preserve">12.9. </w:t>
      </w:r>
      <w:r w:rsidR="00001964" w:rsidRPr="009C1A2B">
        <w:rPr>
          <w:sz w:val="24"/>
          <w:szCs w:val="24"/>
        </w:rPr>
        <w:t xml:space="preserve">O prazo de vigência da ata de registro de preços será de </w:t>
      </w:r>
      <w:r w:rsidR="0046589A" w:rsidRPr="009C1A2B">
        <w:rPr>
          <w:sz w:val="24"/>
          <w:szCs w:val="24"/>
        </w:rPr>
        <w:t>0</w:t>
      </w:r>
      <w:r w:rsidR="00001964" w:rsidRPr="009C1A2B">
        <w:rPr>
          <w:sz w:val="24"/>
          <w:szCs w:val="24"/>
        </w:rPr>
        <w:t>1 (um) ano e poderá ser prorrogado, por igual período, desde que comprovado o preço vantajoso.</w:t>
      </w:r>
      <w:bookmarkStart w:id="21" w:name="art84p"/>
      <w:bookmarkEnd w:id="21"/>
    </w:p>
    <w:p w14:paraId="7C3BDCC4" w14:textId="691D8BCA" w:rsidR="00001964" w:rsidRPr="009C1A2B" w:rsidRDefault="000E5840" w:rsidP="000E5840">
      <w:pPr>
        <w:pStyle w:val="Nivel2"/>
        <w:numPr>
          <w:ilvl w:val="0"/>
          <w:numId w:val="0"/>
        </w:numPr>
        <w:spacing w:line="240" w:lineRule="auto"/>
        <w:rPr>
          <w:sz w:val="24"/>
          <w:szCs w:val="24"/>
        </w:rPr>
      </w:pPr>
      <w:r>
        <w:rPr>
          <w:sz w:val="24"/>
          <w:szCs w:val="24"/>
        </w:rPr>
        <w:t xml:space="preserve">12.10. </w:t>
      </w:r>
      <w:r w:rsidR="00001964" w:rsidRPr="009C1A2B">
        <w:rPr>
          <w:sz w:val="24"/>
          <w:szCs w:val="24"/>
        </w:rPr>
        <w:t>O contrato decorrente da ata de registro de preços terá sua vigência estabelecida em conformidade com as disposições nela contidas.</w:t>
      </w:r>
    </w:p>
    <w:p w14:paraId="124FDE44" w14:textId="599F98CC" w:rsidR="00C52341"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12.11. </w:t>
      </w:r>
      <w:r w:rsidR="00C52341" w:rsidRPr="009C1A2B">
        <w:rPr>
          <w:color w:val="auto"/>
          <w:sz w:val="24"/>
          <w:szCs w:val="24"/>
        </w:rPr>
        <w:t xml:space="preserve">O instrumento de contrato poderá ser substituído por outro instrumento hábil, como carta-contrato, nota de empenho de despesa, autorização de compra ou ordem de execução de serviço na hipótese de compras com entrega imediata e integral dos bens adquiridos e dos quais não resultem obrigações futuras, inclusive quanto a </w:t>
      </w:r>
      <w:r w:rsidR="00C52341" w:rsidRPr="009C1A2B">
        <w:rPr>
          <w:color w:val="auto"/>
          <w:sz w:val="24"/>
          <w:szCs w:val="24"/>
        </w:rPr>
        <w:lastRenderedPageBreak/>
        <w:t>assistência técnica, independentemente de seu valor, nos termos do art. 95, inciso II, da Lei Federal n. 14.133/2021</w:t>
      </w:r>
      <w:r w:rsidR="004B325B" w:rsidRPr="009C1A2B">
        <w:rPr>
          <w:color w:val="auto"/>
          <w:sz w:val="24"/>
          <w:szCs w:val="24"/>
        </w:rPr>
        <w:t>.</w:t>
      </w:r>
    </w:p>
    <w:p w14:paraId="22610A9A" w14:textId="5D1EA25C" w:rsidR="004B325B" w:rsidRPr="009C1A2B" w:rsidRDefault="000E5840" w:rsidP="000E5840">
      <w:pPr>
        <w:pStyle w:val="Nivel2"/>
        <w:numPr>
          <w:ilvl w:val="0"/>
          <w:numId w:val="0"/>
        </w:numPr>
        <w:spacing w:line="240" w:lineRule="auto"/>
        <w:rPr>
          <w:color w:val="auto"/>
          <w:sz w:val="24"/>
          <w:szCs w:val="24"/>
        </w:rPr>
      </w:pPr>
      <w:r>
        <w:rPr>
          <w:color w:val="auto"/>
          <w:sz w:val="24"/>
          <w:szCs w:val="24"/>
        </w:rPr>
        <w:t xml:space="preserve">12.12. </w:t>
      </w:r>
      <w:r w:rsidR="004B325B" w:rsidRPr="009C1A2B">
        <w:rPr>
          <w:color w:val="auto"/>
          <w:sz w:val="24"/>
          <w:szCs w:val="24"/>
        </w:rPr>
        <w:t>Na formalização do contrato ou do instrumento substituto deverá haver a indicação da disponibilidade dos créditos orçamentários respectivos</w:t>
      </w:r>
      <w:r w:rsidR="001B0E9F" w:rsidRPr="009C1A2B">
        <w:rPr>
          <w:color w:val="auto"/>
          <w:sz w:val="24"/>
          <w:szCs w:val="24"/>
        </w:rPr>
        <w:t>.</w:t>
      </w:r>
    </w:p>
    <w:p w14:paraId="71EC5562" w14:textId="2B84AEAD" w:rsidR="004B325B" w:rsidRPr="009C1A2B" w:rsidRDefault="004B325B" w:rsidP="00092B18">
      <w:pPr>
        <w:pStyle w:val="Nivel01"/>
      </w:pPr>
      <w:r w:rsidRPr="009C1A2B">
        <w:t>DA ALTERAÇÃO OU ATUALIZAÇÃO DOS PREÇOS REGISTRADOS</w:t>
      </w:r>
    </w:p>
    <w:p w14:paraId="31D8A50F" w14:textId="3F7B436C" w:rsidR="009F2E19" w:rsidRPr="009C1A2B" w:rsidRDefault="00927C1D" w:rsidP="00927C1D">
      <w:pPr>
        <w:pStyle w:val="Nivel2"/>
        <w:numPr>
          <w:ilvl w:val="0"/>
          <w:numId w:val="0"/>
        </w:numPr>
        <w:spacing w:line="240" w:lineRule="auto"/>
        <w:rPr>
          <w:color w:val="auto"/>
          <w:sz w:val="24"/>
          <w:szCs w:val="24"/>
        </w:rPr>
      </w:pPr>
      <w:bookmarkStart w:id="22" w:name="_Hlk170723004"/>
      <w:r>
        <w:rPr>
          <w:color w:val="auto"/>
          <w:sz w:val="24"/>
          <w:szCs w:val="24"/>
        </w:rPr>
        <w:t xml:space="preserve">13.1. </w:t>
      </w:r>
      <w:r w:rsidR="004B325B" w:rsidRPr="009C1A2B">
        <w:rPr>
          <w:color w:val="auto"/>
          <w:sz w:val="24"/>
          <w:szCs w:val="24"/>
        </w:rPr>
        <w:t>Os preços registrados poderão ser alterados ou atualizados em decorrência de eventual redução dos preços praticados no mercado ou de fato que eleve o custo dos bens, das obras ou dos serviços regis</w:t>
      </w:r>
      <w:r w:rsidR="009F2E19" w:rsidRPr="009C1A2B">
        <w:rPr>
          <w:color w:val="auto"/>
          <w:sz w:val="24"/>
          <w:szCs w:val="24"/>
        </w:rPr>
        <w:t>trados, nas seguintes situações:</w:t>
      </w:r>
    </w:p>
    <w:p w14:paraId="05861D34" w14:textId="20F0C6A8" w:rsidR="00006DF2" w:rsidRPr="009C1A2B" w:rsidRDefault="00927C1D" w:rsidP="00927C1D">
      <w:pPr>
        <w:pStyle w:val="Nivel2"/>
        <w:numPr>
          <w:ilvl w:val="0"/>
          <w:numId w:val="0"/>
        </w:numPr>
        <w:spacing w:line="240" w:lineRule="auto"/>
        <w:rPr>
          <w:sz w:val="24"/>
          <w:szCs w:val="24"/>
        </w:rPr>
      </w:pPr>
      <w:r>
        <w:rPr>
          <w:color w:val="auto"/>
          <w:sz w:val="24"/>
          <w:szCs w:val="24"/>
        </w:rPr>
        <w:t xml:space="preserve">13.2. </w:t>
      </w:r>
      <w:r w:rsidR="004B325B" w:rsidRPr="009C1A2B">
        <w:rPr>
          <w:color w:val="auto"/>
          <w:sz w:val="24"/>
          <w:szCs w:val="24"/>
        </w:rPr>
        <w:t>Em caso de força maior, caso fortuito ou fato do príncipe ou em decorrência de fatos</w:t>
      </w:r>
      <w:r w:rsidR="00006DF2" w:rsidRPr="009C1A2B">
        <w:rPr>
          <w:color w:val="auto"/>
          <w:sz w:val="24"/>
          <w:szCs w:val="24"/>
        </w:rPr>
        <w:t xml:space="preserve"> </w:t>
      </w:r>
      <w:r w:rsidR="004B325B" w:rsidRPr="009C1A2B">
        <w:rPr>
          <w:color w:val="auto"/>
          <w:sz w:val="24"/>
          <w:szCs w:val="24"/>
        </w:rPr>
        <w:t>imprevisíveis ou previsíveis de consequências incalculáveis, que inviabilizem a execução da ata tal</w:t>
      </w:r>
      <w:r w:rsidR="00006DF2" w:rsidRPr="009C1A2B">
        <w:rPr>
          <w:color w:val="auto"/>
          <w:sz w:val="24"/>
          <w:szCs w:val="24"/>
        </w:rPr>
        <w:t xml:space="preserve"> </w:t>
      </w:r>
      <w:r w:rsidR="004B325B" w:rsidRPr="009C1A2B">
        <w:rPr>
          <w:color w:val="auto"/>
          <w:sz w:val="24"/>
          <w:szCs w:val="24"/>
        </w:rPr>
        <w:t>como pactuada, nos termos da alínea “d” do inciso II do caput do art. 124 da Lei nº 14.133, de 2021;</w:t>
      </w:r>
    </w:p>
    <w:p w14:paraId="5178627C" w14:textId="199A42DB" w:rsidR="00006DF2" w:rsidRPr="009C1A2B" w:rsidRDefault="00927C1D" w:rsidP="00927C1D">
      <w:pPr>
        <w:pStyle w:val="Nivel2"/>
        <w:numPr>
          <w:ilvl w:val="0"/>
          <w:numId w:val="0"/>
        </w:numPr>
        <w:spacing w:line="240" w:lineRule="auto"/>
        <w:rPr>
          <w:sz w:val="24"/>
          <w:szCs w:val="24"/>
        </w:rPr>
      </w:pPr>
      <w:r>
        <w:rPr>
          <w:color w:val="auto"/>
          <w:sz w:val="24"/>
          <w:szCs w:val="24"/>
        </w:rPr>
        <w:t xml:space="preserve">13.3. </w:t>
      </w:r>
      <w:r w:rsidR="004B325B" w:rsidRPr="009C1A2B">
        <w:rPr>
          <w:color w:val="auto"/>
          <w:sz w:val="24"/>
          <w:szCs w:val="24"/>
        </w:rPr>
        <w:t>Em caso de criação, alteração ou extinção de quaisquer tributos ou encargos legais ou a</w:t>
      </w:r>
      <w:r w:rsidR="00006DF2" w:rsidRPr="009C1A2B">
        <w:rPr>
          <w:color w:val="auto"/>
          <w:sz w:val="24"/>
          <w:szCs w:val="24"/>
        </w:rPr>
        <w:t xml:space="preserve"> </w:t>
      </w:r>
      <w:r w:rsidR="004B325B" w:rsidRPr="009C1A2B">
        <w:rPr>
          <w:color w:val="auto"/>
          <w:sz w:val="24"/>
          <w:szCs w:val="24"/>
        </w:rPr>
        <w:t>superveniência de disposições legais, com comprovada repercussão sobre os preços registrados;</w:t>
      </w:r>
    </w:p>
    <w:p w14:paraId="2F2ED299" w14:textId="1104A2A4" w:rsidR="00006DF2" w:rsidRPr="009C1A2B" w:rsidRDefault="00927C1D" w:rsidP="00927C1D">
      <w:pPr>
        <w:pStyle w:val="Nivel2"/>
        <w:numPr>
          <w:ilvl w:val="0"/>
          <w:numId w:val="0"/>
        </w:numPr>
        <w:spacing w:line="240" w:lineRule="auto"/>
        <w:rPr>
          <w:sz w:val="24"/>
          <w:szCs w:val="24"/>
        </w:rPr>
      </w:pPr>
      <w:r>
        <w:rPr>
          <w:color w:val="auto"/>
          <w:sz w:val="24"/>
          <w:szCs w:val="24"/>
        </w:rPr>
        <w:t xml:space="preserve">13.4. </w:t>
      </w:r>
      <w:r w:rsidR="004B325B" w:rsidRPr="009C1A2B">
        <w:rPr>
          <w:color w:val="auto"/>
          <w:sz w:val="24"/>
          <w:szCs w:val="24"/>
        </w:rPr>
        <w:t>Na hipótese de previsão no edital ou no aviso de contratação direta de cláusula de</w:t>
      </w:r>
      <w:r w:rsidR="00006DF2" w:rsidRPr="009C1A2B">
        <w:rPr>
          <w:color w:val="auto"/>
          <w:sz w:val="24"/>
          <w:szCs w:val="24"/>
        </w:rPr>
        <w:t xml:space="preserve"> </w:t>
      </w:r>
      <w:r w:rsidR="004B325B" w:rsidRPr="009C1A2B">
        <w:rPr>
          <w:color w:val="auto"/>
          <w:sz w:val="24"/>
          <w:szCs w:val="24"/>
        </w:rPr>
        <w:t>reajustamento ou repactuação sobre os preços registrados, nos termos da Lei nº 14.133, de 2021.</w:t>
      </w:r>
    </w:p>
    <w:p w14:paraId="7CAF3F1E" w14:textId="11D50CF6" w:rsidR="00006DF2" w:rsidRPr="009C1A2B" w:rsidRDefault="00927C1D" w:rsidP="00927C1D">
      <w:pPr>
        <w:pStyle w:val="Nivel2"/>
        <w:numPr>
          <w:ilvl w:val="0"/>
          <w:numId w:val="0"/>
        </w:numPr>
        <w:spacing w:line="240" w:lineRule="auto"/>
        <w:rPr>
          <w:sz w:val="24"/>
          <w:szCs w:val="24"/>
        </w:rPr>
      </w:pPr>
      <w:r>
        <w:rPr>
          <w:color w:val="auto"/>
          <w:sz w:val="24"/>
          <w:szCs w:val="24"/>
        </w:rPr>
        <w:t xml:space="preserve">13.5. </w:t>
      </w:r>
      <w:r w:rsidR="004B325B" w:rsidRPr="009C1A2B">
        <w:rPr>
          <w:color w:val="auto"/>
          <w:sz w:val="24"/>
          <w:szCs w:val="24"/>
        </w:rPr>
        <w:t>No caso do reajustamento</w:t>
      </w:r>
      <w:r w:rsidR="00006DF2" w:rsidRPr="009C1A2B">
        <w:rPr>
          <w:color w:val="auto"/>
          <w:sz w:val="24"/>
          <w:szCs w:val="24"/>
        </w:rPr>
        <w:t xml:space="preserve">, fica adotado o INPC (Índice Nacional de Preços ao Consumidor) como índice de referência, o qual incidirá sobre os preços registrados, observado o critério da anualidade. </w:t>
      </w:r>
    </w:p>
    <w:bookmarkEnd w:id="22"/>
    <w:p w14:paraId="00B2EEDE" w14:textId="19F32614" w:rsidR="00006DF2" w:rsidRPr="00092B18" w:rsidRDefault="00006DF2" w:rsidP="00092B18">
      <w:pPr>
        <w:pStyle w:val="Nivel01"/>
      </w:pPr>
      <w:r w:rsidRPr="00092B18">
        <w:t>DA NEGOCIAÇÃO DOS PREÇOS REGISTRADOS</w:t>
      </w:r>
    </w:p>
    <w:p w14:paraId="3E01BDBB" w14:textId="61CFFE2E" w:rsidR="00B41F56" w:rsidRPr="009C1A2B" w:rsidRDefault="008C25C3" w:rsidP="008C25C3">
      <w:pPr>
        <w:pStyle w:val="Nivel2"/>
        <w:numPr>
          <w:ilvl w:val="0"/>
          <w:numId w:val="0"/>
        </w:numPr>
        <w:spacing w:line="240" w:lineRule="auto"/>
        <w:rPr>
          <w:color w:val="auto"/>
          <w:sz w:val="24"/>
          <w:szCs w:val="24"/>
        </w:rPr>
      </w:pPr>
      <w:r>
        <w:rPr>
          <w:color w:val="auto"/>
          <w:sz w:val="24"/>
          <w:szCs w:val="24"/>
        </w:rPr>
        <w:t xml:space="preserve">13.6. </w:t>
      </w:r>
      <w:r w:rsidR="00FF2075" w:rsidRPr="009C1A2B">
        <w:rPr>
          <w:color w:val="auto"/>
          <w:sz w:val="24"/>
          <w:szCs w:val="24"/>
        </w:rPr>
        <w:t>Na hipótese de o preço registrado tornar-se superior ao preço praticado no mercado por motivo superveniente, o órgão ou entidade gerenciadora convocará o fornecedor para negociar a redução do preço registrado</w:t>
      </w:r>
      <w:r w:rsidR="00B41F56" w:rsidRPr="009C1A2B">
        <w:rPr>
          <w:color w:val="auto"/>
          <w:sz w:val="24"/>
          <w:szCs w:val="24"/>
        </w:rPr>
        <w:t>.</w:t>
      </w:r>
    </w:p>
    <w:p w14:paraId="24024840" w14:textId="4DBB875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13.7. </w:t>
      </w:r>
      <w:r w:rsidR="00FF2075" w:rsidRPr="009C1A2B">
        <w:rPr>
          <w:color w:val="auto"/>
          <w:sz w:val="24"/>
          <w:szCs w:val="24"/>
        </w:rPr>
        <w:t>Caso não aceite reduzir seu preço aos valores praticados pelo mercado, o fornecedor será liberado do compromisso assumido quanto ao item registrado, sem aplicação de penalidades administrativas.</w:t>
      </w:r>
    </w:p>
    <w:p w14:paraId="07D18A09" w14:textId="34EB1FB5"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13.8. </w:t>
      </w:r>
      <w:r w:rsidR="00FF2075" w:rsidRPr="009C1A2B">
        <w:rPr>
          <w:color w:val="auto"/>
          <w:sz w:val="24"/>
          <w:szCs w:val="24"/>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60F1812E" w14:textId="31375DBF"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13.9. </w:t>
      </w:r>
      <w:r w:rsidR="00FF2075" w:rsidRPr="009C1A2B">
        <w:rPr>
          <w:color w:val="auto"/>
          <w:sz w:val="24"/>
          <w:szCs w:val="24"/>
        </w:rPr>
        <w:t>Se não obtiver êxito nas negociações, o órgão ou entidade gerenciadora procederá ao cancelamento da ata de registro de preços, adotando as medidas cabíveis para obtenção de contratação mais vantajosa.</w:t>
      </w:r>
    </w:p>
    <w:p w14:paraId="36328EEA" w14:textId="77777777" w:rsidR="008C25C3" w:rsidRDefault="008C25C3" w:rsidP="008C25C3">
      <w:pPr>
        <w:pStyle w:val="Nivel2"/>
        <w:numPr>
          <w:ilvl w:val="0"/>
          <w:numId w:val="0"/>
        </w:numPr>
        <w:spacing w:line="240" w:lineRule="auto"/>
        <w:rPr>
          <w:color w:val="auto"/>
          <w:sz w:val="24"/>
          <w:szCs w:val="24"/>
        </w:rPr>
      </w:pPr>
      <w:r>
        <w:rPr>
          <w:color w:val="auto"/>
          <w:sz w:val="24"/>
          <w:szCs w:val="24"/>
        </w:rPr>
        <w:t xml:space="preserve">13.10. </w:t>
      </w:r>
      <w:r w:rsidR="00FF2075" w:rsidRPr="009C1A2B">
        <w:rPr>
          <w:color w:val="auto"/>
          <w:sz w:val="24"/>
          <w:szCs w:val="24"/>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w:t>
      </w:r>
      <w:r>
        <w:rPr>
          <w:color w:val="auto"/>
          <w:sz w:val="24"/>
          <w:szCs w:val="24"/>
        </w:rPr>
        <w:t xml:space="preserve"> 124 da Lei nº 14.133, de 2021.</w:t>
      </w:r>
    </w:p>
    <w:p w14:paraId="68A01547" w14:textId="669D2742" w:rsidR="00FF2075" w:rsidRPr="009C1A2B" w:rsidRDefault="008C25C3" w:rsidP="008C25C3">
      <w:pPr>
        <w:pStyle w:val="Nivel2"/>
        <w:numPr>
          <w:ilvl w:val="0"/>
          <w:numId w:val="0"/>
        </w:numPr>
        <w:spacing w:line="240" w:lineRule="auto"/>
        <w:rPr>
          <w:color w:val="auto"/>
          <w:sz w:val="24"/>
          <w:szCs w:val="24"/>
        </w:rPr>
      </w:pPr>
      <w:r>
        <w:rPr>
          <w:color w:val="auto"/>
          <w:sz w:val="24"/>
          <w:szCs w:val="24"/>
        </w:rPr>
        <w:lastRenderedPageBreak/>
        <w:t xml:space="preserve">13.11. </w:t>
      </w:r>
      <w:r w:rsidR="00FF2075" w:rsidRPr="009C1A2B">
        <w:rPr>
          <w:color w:val="auto"/>
          <w:sz w:val="24"/>
          <w:szCs w:val="24"/>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393609A6" w14:textId="35F7FB79"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13.12. </w:t>
      </w:r>
      <w:r w:rsidR="00FF2075" w:rsidRPr="009C1A2B">
        <w:rPr>
          <w:color w:val="auto"/>
          <w:sz w:val="24"/>
          <w:szCs w:val="24"/>
        </w:rPr>
        <w:t xml:space="preserve">Neste caso, o fornecedor encaminhará, juntamente com o pedido de alteração, a documentação comprobatória ou </w:t>
      </w:r>
      <w:proofErr w:type="spellStart"/>
      <w:r w:rsidR="00FF2075" w:rsidRPr="009C1A2B">
        <w:rPr>
          <w:color w:val="auto"/>
          <w:sz w:val="24"/>
          <w:szCs w:val="24"/>
        </w:rPr>
        <w:t>a</w:t>
      </w:r>
      <w:proofErr w:type="spellEnd"/>
      <w:r w:rsidR="00FF2075" w:rsidRPr="009C1A2B">
        <w:rPr>
          <w:color w:val="auto"/>
          <w:sz w:val="24"/>
          <w:szCs w:val="24"/>
        </w:rPr>
        <w:t xml:space="preserve"> planilha de custos que demonstre a inviabilidade do preço registrado em relação às condições inicialmente pactuadas.</w:t>
      </w:r>
    </w:p>
    <w:p w14:paraId="5F8BA0FF" w14:textId="41F0A0BA"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13.13. </w:t>
      </w:r>
      <w:r w:rsidR="00FF2075" w:rsidRPr="009C1A2B">
        <w:rPr>
          <w:color w:val="auto"/>
          <w:sz w:val="24"/>
          <w:szCs w:val="24"/>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sem prejuízo das sanções previstas na Lei nº 14.133, de 2021, e na legislação aplicável. </w:t>
      </w:r>
    </w:p>
    <w:p w14:paraId="6BA603D0" w14:textId="2FF07F8C"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13.14. </w:t>
      </w:r>
      <w:r w:rsidR="00FF2075" w:rsidRPr="009C1A2B">
        <w:rPr>
          <w:color w:val="auto"/>
          <w:sz w:val="24"/>
          <w:szCs w:val="24"/>
        </w:rPr>
        <w:t>Na hipótese de cancelamento do registro do fornecedor, nos termos do item anterior, o gerenciador convocará os fornecedores do cadastro de reserva, na ordem de classificação, para verificar se aceitam manter seus preços registrados.</w:t>
      </w:r>
    </w:p>
    <w:p w14:paraId="60B76814" w14:textId="3476A377"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13.15. </w:t>
      </w:r>
      <w:r w:rsidR="00FF2075" w:rsidRPr="009C1A2B">
        <w:rPr>
          <w:color w:val="auto"/>
          <w:sz w:val="24"/>
          <w:szCs w:val="24"/>
        </w:rPr>
        <w:t>Se não obtiver êxito nas negociações, o órgão ou entidade gerenciadora procederá ao cancelamento da ata de registro de preços e adotará as medidas cabíveis para a obtenção da contratação mais vantajosa.</w:t>
      </w:r>
    </w:p>
    <w:p w14:paraId="1490F39B" w14:textId="7D0C6FBE"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13.16. </w:t>
      </w:r>
      <w:r w:rsidR="00FF2075" w:rsidRPr="009C1A2B">
        <w:rPr>
          <w:color w:val="auto"/>
          <w:sz w:val="24"/>
          <w:szCs w:val="24"/>
        </w:rPr>
        <w:t xml:space="preserve">Na hipótese de comprovação da majoração do preço de mercado que inviabilize o preço registrado, o órgão ou entidade gerenciadora atualizará o preço registrado, por meio de termo aditivo, de acordo com a realidade dos valores praticados pelo mercado. </w:t>
      </w:r>
    </w:p>
    <w:p w14:paraId="79EA64D9" w14:textId="6127D0CB" w:rsidR="00FF2075" w:rsidRPr="009C1A2B" w:rsidRDefault="008C25C3" w:rsidP="008C25C3">
      <w:pPr>
        <w:pStyle w:val="Nivel2"/>
        <w:numPr>
          <w:ilvl w:val="0"/>
          <w:numId w:val="0"/>
        </w:numPr>
        <w:spacing w:line="240" w:lineRule="auto"/>
        <w:rPr>
          <w:color w:val="auto"/>
          <w:sz w:val="24"/>
          <w:szCs w:val="24"/>
        </w:rPr>
      </w:pPr>
      <w:r>
        <w:rPr>
          <w:color w:val="auto"/>
          <w:sz w:val="24"/>
          <w:szCs w:val="24"/>
        </w:rPr>
        <w:t xml:space="preserve">13.17. </w:t>
      </w:r>
      <w:r w:rsidR="00FF2075" w:rsidRPr="009C1A2B">
        <w:rPr>
          <w:color w:val="auto"/>
          <w:sz w:val="24"/>
          <w:szCs w:val="24"/>
        </w:rPr>
        <w:t>O órgão ou entidade gerenciadora comunicará aos órgãos e às entidades que tiverem firmado contratos decorrentes da ata de registro de preços sobre a efetiva alteração do preço registrado, para que avaliem a necessidade de alteração contratual</w:t>
      </w:r>
      <w:r>
        <w:rPr>
          <w:color w:val="auto"/>
          <w:sz w:val="24"/>
          <w:szCs w:val="24"/>
        </w:rPr>
        <w:t>.</w:t>
      </w:r>
    </w:p>
    <w:p w14:paraId="1F914CD5" w14:textId="428DFF8B" w:rsidR="00842316" w:rsidRPr="009C1A2B" w:rsidRDefault="00842316" w:rsidP="00092B18">
      <w:pPr>
        <w:pStyle w:val="Nivel01"/>
      </w:pPr>
      <w:bookmarkStart w:id="23" w:name="_Toc135469233"/>
      <w:r w:rsidRPr="009C1A2B">
        <w:t>DOS RECURSOS</w:t>
      </w:r>
      <w:bookmarkEnd w:id="23"/>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lastRenderedPageBreak/>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092B18">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4"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5" w:name="_Ref114668108"/>
      <w:bookmarkEnd w:id="24"/>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5"/>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6"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6"/>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7"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8" w:name="_Ref114668245"/>
      <w:bookmarkEnd w:id="27"/>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9" w:name="_Ref114668247"/>
      <w:bookmarkEnd w:id="28"/>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comportar</w:t>
      </w:r>
      <w:proofErr w:type="gramEnd"/>
      <w:r w:rsidRPr="009C1A2B">
        <w:rPr>
          <w:color w:val="000000"/>
          <w:sz w:val="24"/>
          <w:szCs w:val="24"/>
        </w:rPr>
        <w:t>-se de modo inidôneo ou cometer fraude de qualquer natureza, em especial quando:</w:t>
      </w:r>
      <w:bookmarkEnd w:id="29"/>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30"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31" w:name="_Ref114668252"/>
      <w:bookmarkEnd w:id="30"/>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lastRenderedPageBreak/>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31"/>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 xml:space="preserve">Caberá a apresentação de pedido de reconsideração da aplicação da sanção de declaração de inidoneidade para licitar ou contratar no prazo de 15 (quinze) dias </w:t>
      </w:r>
      <w:r w:rsidRPr="009C1A2B">
        <w:rPr>
          <w:sz w:val="24"/>
          <w:szCs w:val="24"/>
        </w:rPr>
        <w:lastRenderedPageBreak/>
        <w:t>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092B18">
      <w:pPr>
        <w:pStyle w:val="Nivel01"/>
      </w:pPr>
      <w:bookmarkStart w:id="32" w:name="_Toc135469235"/>
      <w:r w:rsidRPr="009C1A2B">
        <w:t>DA IMPUGNAÇÃO AO EDITAL E DO PEDIDO DE ESCLARECIMENTO</w:t>
      </w:r>
      <w:bookmarkEnd w:id="32"/>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4148DA68"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092B18">
      <w:pPr>
        <w:pStyle w:val="Nivel01"/>
      </w:pPr>
      <w:bookmarkStart w:id="33" w:name="_Toc135469236"/>
      <w:r w:rsidRPr="009C1A2B">
        <w:t>DAS DISPOSIÇÕES GERAIS</w:t>
      </w:r>
      <w:bookmarkEnd w:id="33"/>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2C8BB3AA" w14:textId="11016FFB" w:rsidR="006C57C3" w:rsidRPr="009C1A2B" w:rsidRDefault="00685EE7" w:rsidP="001A1765">
      <w:pPr>
        <w:pStyle w:val="Nivel3"/>
        <w:numPr>
          <w:ilvl w:val="0"/>
          <w:numId w:val="0"/>
        </w:numPr>
        <w:spacing w:line="240" w:lineRule="auto"/>
        <w:ind w:left="567"/>
        <w:rPr>
          <w:sz w:val="24"/>
          <w:szCs w:val="24"/>
        </w:rPr>
      </w:pPr>
      <w:r>
        <w:rPr>
          <w:sz w:val="24"/>
          <w:szCs w:val="24"/>
        </w:rPr>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326581EF" w14:textId="166F8434"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302E1B">
        <w:rPr>
          <w:sz w:val="24"/>
          <w:szCs w:val="24"/>
        </w:rPr>
        <w:t>16 de Junho</w:t>
      </w:r>
      <w:r w:rsidR="00A95DAF" w:rsidRPr="00381B3A">
        <w:rPr>
          <w:sz w:val="24"/>
          <w:szCs w:val="24"/>
        </w:rPr>
        <w:t xml:space="preserve"> de </w:t>
      </w:r>
      <w:r w:rsidR="001A1765">
        <w:rPr>
          <w:sz w:val="24"/>
          <w:szCs w:val="24"/>
        </w:rPr>
        <w:t>2026</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446FFD0F" w14:textId="6B1EE456" w:rsidR="00DA4E90" w:rsidRDefault="000B4E31" w:rsidP="0043486F">
      <w:pPr>
        <w:pStyle w:val="Nivel2"/>
        <w:numPr>
          <w:ilvl w:val="0"/>
          <w:numId w:val="0"/>
        </w:numPr>
        <w:spacing w:line="240" w:lineRule="auto"/>
        <w:jc w:val="center"/>
        <w:rPr>
          <w:b/>
          <w:sz w:val="24"/>
          <w:szCs w:val="24"/>
        </w:rPr>
      </w:pPr>
      <w:r>
        <w:rPr>
          <w:b/>
          <w:sz w:val="24"/>
          <w:szCs w:val="24"/>
        </w:rPr>
        <w:t>Equipe de Apoio de Licitações</w:t>
      </w: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52C942AF"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4B7B93" w:rsidRPr="009C1A2B">
        <w:rPr>
          <w:rFonts w:ascii="Arial" w:eastAsia="Calibri" w:hAnsi="Arial" w:cs="Arial"/>
          <w:lang w:eastAsia="en-US"/>
        </w:rPr>
        <w:t>/</w:t>
      </w:r>
      <w:r w:rsidR="001A1765">
        <w:rPr>
          <w:rFonts w:ascii="Arial" w:eastAsia="Calibri" w:hAnsi="Arial" w:cs="Arial"/>
          <w:lang w:eastAsia="en-US"/>
        </w:rPr>
        <w:t>2026</w:t>
      </w:r>
      <w:r w:rsidR="004B7B93" w:rsidRPr="009C1A2B">
        <w:rPr>
          <w:rFonts w:ascii="Arial" w:eastAsia="Calibri" w:hAnsi="Arial" w:cs="Arial"/>
          <w:lang w:eastAsia="en-US"/>
        </w:rPr>
        <w:t>.</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18E80CCB"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1A1765">
        <w:rPr>
          <w:rFonts w:ascii="Arial" w:eastAsia="Calibri" w:hAnsi="Arial" w:cs="Arial"/>
          <w:lang w:eastAsia="en-US"/>
        </w:rPr>
        <w:t>2026</w:t>
      </w:r>
      <w:r w:rsidR="00F414D8" w:rsidRPr="009C1A2B">
        <w:rPr>
          <w:rFonts w:ascii="Arial" w:eastAsia="Calibri" w:hAnsi="Arial" w:cs="Arial"/>
          <w:lang w:eastAsia="en-US"/>
        </w:rPr>
        <w:t>.</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lastRenderedPageBreak/>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373B3F48"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4B7B93" w:rsidRPr="009C1A2B">
        <w:rPr>
          <w:rFonts w:ascii="Arial" w:eastAsia="Calibri" w:hAnsi="Arial" w:cs="Arial"/>
          <w:lang w:eastAsia="en-US"/>
        </w:rPr>
        <w:t>Presencial</w:t>
      </w:r>
      <w:r w:rsidRPr="009C1A2B">
        <w:rPr>
          <w:rFonts w:ascii="Arial" w:eastAsia="Calibri" w:hAnsi="Arial" w:cs="Arial"/>
          <w:lang w:eastAsia="en-US"/>
        </w:rPr>
        <w:t xml:space="preserve"> nº /</w:t>
      </w:r>
      <w:r w:rsidR="001A1765">
        <w:rPr>
          <w:rFonts w:ascii="Arial" w:eastAsia="Calibri" w:hAnsi="Arial" w:cs="Arial"/>
          <w:lang w:eastAsia="en-US"/>
        </w:rPr>
        <w:t>2026</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0D5100DC"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w:t>
      </w:r>
      <w:r w:rsidR="001A1765">
        <w:rPr>
          <w:rFonts w:ascii="Arial" w:eastAsia="Calibri" w:hAnsi="Arial" w:cs="Arial"/>
          <w:lang w:eastAsia="en-US"/>
        </w:rPr>
        <w:t>2026</w:t>
      </w:r>
      <w:r w:rsidR="00507138" w:rsidRPr="009C1A2B">
        <w:rPr>
          <w:rFonts w:ascii="Arial" w:eastAsia="Calibri" w:hAnsi="Arial" w:cs="Arial"/>
          <w:lang w:eastAsia="en-US"/>
        </w:rPr>
        <w:t>.</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0596E3BF"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n° </w:t>
      </w:r>
      <w:r w:rsidR="007B6668" w:rsidRPr="009C1A2B">
        <w:rPr>
          <w:rFonts w:ascii="Arial" w:eastAsia="Calibri" w:hAnsi="Arial" w:cs="Arial"/>
          <w:lang w:eastAsia="en-US"/>
        </w:rPr>
        <w:t>/</w:t>
      </w:r>
      <w:r w:rsidR="001A1765">
        <w:rPr>
          <w:rFonts w:ascii="Arial" w:eastAsia="Calibri" w:hAnsi="Arial" w:cs="Arial"/>
          <w:lang w:eastAsia="en-US"/>
        </w:rPr>
        <w:t>2026</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3FD98710"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1A1765">
        <w:rPr>
          <w:rFonts w:ascii="Arial" w:eastAsia="Calibri" w:hAnsi="Arial" w:cs="Arial"/>
          <w:lang w:eastAsia="en-US"/>
        </w:rPr>
        <w:t>2026</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26A7F888"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C049C8" w:rsidRPr="009C1A2B">
        <w:rPr>
          <w:rFonts w:ascii="Arial" w:eastAsia="Calibri" w:hAnsi="Arial" w:cs="Arial"/>
          <w:lang w:eastAsia="en-US"/>
        </w:rPr>
        <w:t>Presencial</w:t>
      </w:r>
      <w:r w:rsidRPr="009C1A2B">
        <w:rPr>
          <w:rFonts w:ascii="Arial" w:eastAsia="Calibri" w:hAnsi="Arial" w:cs="Arial"/>
          <w:lang w:eastAsia="en-US"/>
        </w:rPr>
        <w:t xml:space="preserve"> n° /</w:t>
      </w:r>
      <w:r w:rsidR="001A1765">
        <w:rPr>
          <w:rFonts w:ascii="Arial" w:eastAsia="Calibri" w:hAnsi="Arial" w:cs="Arial"/>
          <w:lang w:eastAsia="en-US"/>
        </w:rPr>
        <w:t>2026</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45ED8BB3"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1A1765">
        <w:rPr>
          <w:rFonts w:ascii="Arial" w:eastAsia="Calibri" w:hAnsi="Arial" w:cs="Arial"/>
          <w:lang w:eastAsia="en-US"/>
        </w:rPr>
        <w:t>2026</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5A405E4D"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1A1765">
        <w:rPr>
          <w:rFonts w:ascii="Arial" w:eastAsia="Calibri" w:hAnsi="Arial" w:cs="Arial"/>
          <w:lang w:eastAsia="en-US"/>
        </w:rPr>
        <w:t>2026</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14E64B08"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w:t>
      </w:r>
      <w:r w:rsidR="001A1765">
        <w:rPr>
          <w:rFonts w:ascii="Arial" w:eastAsia="Calibri" w:hAnsi="Arial" w:cs="Arial"/>
          <w:lang w:eastAsia="en-US"/>
        </w:rPr>
        <w:t>2026</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6430DE9D"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1A1765">
        <w:rPr>
          <w:rFonts w:ascii="Arial" w:eastAsia="Calibri" w:hAnsi="Arial" w:cs="Arial"/>
          <w:lang w:eastAsia="en-US"/>
        </w:rPr>
        <w:t>2026</w:t>
      </w:r>
      <w:r w:rsidRPr="009C1A2B">
        <w:rPr>
          <w:rFonts w:ascii="Arial" w:eastAsia="Calibri" w:hAnsi="Arial" w:cs="Arial"/>
          <w:lang w:eastAsia="en-US"/>
        </w:rPr>
        <w:t>.</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1B52556"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Presencial nº /</w:t>
      </w:r>
      <w:r w:rsidR="001A1765">
        <w:rPr>
          <w:rFonts w:ascii="Arial" w:eastAsia="Calibri" w:hAnsi="Arial" w:cs="Arial"/>
          <w:lang w:eastAsia="en-US"/>
        </w:rPr>
        <w:t>2026</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322B4283"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1A1765">
        <w:rPr>
          <w:rFonts w:ascii="Arial" w:eastAsia="Calibri" w:hAnsi="Arial" w:cs="Arial"/>
          <w:lang w:eastAsia="en-US"/>
        </w:rPr>
        <w:t>2026</w:t>
      </w:r>
      <w:r w:rsidRPr="009C1A2B">
        <w:rPr>
          <w:rFonts w:ascii="Arial" w:eastAsia="Calibri" w:hAnsi="Arial" w:cs="Arial"/>
          <w:lang w:eastAsia="en-US"/>
        </w:rPr>
        <w:t xml:space="preserve">,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579828C1"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w:t>
      </w:r>
      <w:r w:rsidR="001A1765">
        <w:rPr>
          <w:rFonts w:ascii="Arial" w:eastAsia="Calibri" w:hAnsi="Arial" w:cs="Arial"/>
          <w:lang w:eastAsia="en-US"/>
        </w:rPr>
        <w:t>2026</w:t>
      </w:r>
      <w:r w:rsidRPr="009C1A2B">
        <w:rPr>
          <w:rFonts w:ascii="Arial" w:eastAsia="Calibri" w:hAnsi="Arial" w:cs="Arial"/>
          <w:lang w:eastAsia="en-US"/>
        </w:rPr>
        <w:t>.</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48F2DCB"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001A1765">
        <w:t>2026</w:t>
      </w:r>
      <w:r w:rsidRPr="009C1A2B">
        <w:t>.</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Declaramos que esta proposta, nos termos do edital, é firme e concreta, não nos 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5CFFA8BD"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1A1765">
        <w:rPr>
          <w:rFonts w:ascii="Arial" w:hAnsi="Arial" w:cs="Arial"/>
          <w:b/>
          <w:bCs/>
        </w:rPr>
        <w:t>2026</w:t>
      </w:r>
    </w:p>
    <w:p w14:paraId="761F2FD9" w14:textId="4C56BD94"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DE EDUCAÇÃO, CULTURA, ESPORTE, LAZER E TURISMO DO MUNICÍPIO DE SANTO ANTÔNIO DO GRAMA</w:t>
      </w:r>
    </w:p>
    <w:p w14:paraId="257B9C28" w14:textId="6D906BCC"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1A1765">
        <w:rPr>
          <w:rFonts w:ascii="Arial" w:hAnsi="Arial" w:cs="Arial"/>
          <w:b/>
        </w:rPr>
        <w:t>0</w:t>
      </w:r>
      <w:r w:rsidRPr="009C1A2B">
        <w:rPr>
          <w:rFonts w:ascii="Arial" w:hAnsi="Arial" w:cs="Arial"/>
          <w:b/>
        </w:rPr>
        <w:t>/</w:t>
      </w:r>
      <w:r w:rsidR="001A1765">
        <w:rPr>
          <w:rFonts w:ascii="Arial" w:hAnsi="Arial" w:cs="Arial"/>
          <w:b/>
        </w:rPr>
        <w:t>2026</w:t>
      </w:r>
      <w:r w:rsidRPr="009C1A2B">
        <w:rPr>
          <w:rFonts w:ascii="Arial" w:hAnsi="Arial" w:cs="Arial"/>
          <w:b/>
        </w:rPr>
        <w:tab/>
      </w:r>
      <w:r w:rsidRPr="009C1A2B">
        <w:rPr>
          <w:rFonts w:ascii="Arial" w:hAnsi="Arial" w:cs="Arial"/>
          <w:b/>
        </w:rPr>
        <w:tab/>
        <w:t xml:space="preserve">PREGÃO PRESENCIAL Nº </w:t>
      </w:r>
      <w:r w:rsidR="001A1765">
        <w:rPr>
          <w:rFonts w:ascii="Arial" w:hAnsi="Arial" w:cs="Arial"/>
          <w:b/>
        </w:rPr>
        <w:t>0</w:t>
      </w:r>
      <w:r w:rsidRPr="009C1A2B">
        <w:rPr>
          <w:rFonts w:ascii="Arial" w:hAnsi="Arial" w:cs="Arial"/>
          <w:b/>
        </w:rPr>
        <w:t>/</w:t>
      </w:r>
      <w:r w:rsidR="001A1765">
        <w:rPr>
          <w:rFonts w:ascii="Arial" w:hAnsi="Arial" w:cs="Arial"/>
          <w:b/>
        </w:rPr>
        <w:t>2026</w:t>
      </w:r>
    </w:p>
    <w:p w14:paraId="12227BFB" w14:textId="448EB5CC"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REGISTRO DE PREÇOS Nº </w:t>
      </w:r>
      <w:r w:rsidR="00302E1B">
        <w:rPr>
          <w:rFonts w:ascii="Arial" w:hAnsi="Arial" w:cs="Arial"/>
          <w:b/>
        </w:rPr>
        <w:t>0</w:t>
      </w:r>
      <w:r w:rsidRPr="009C1A2B">
        <w:rPr>
          <w:rFonts w:ascii="Arial" w:hAnsi="Arial" w:cs="Arial"/>
          <w:b/>
        </w:rPr>
        <w:t>/</w:t>
      </w:r>
      <w:r w:rsidR="001A1765">
        <w:rPr>
          <w:rFonts w:ascii="Arial" w:hAnsi="Arial" w:cs="Arial"/>
          <w:b/>
        </w:rPr>
        <w:t>2026</w:t>
      </w:r>
      <w:r w:rsidRPr="009C1A2B">
        <w:rPr>
          <w:rFonts w:ascii="Arial" w:hAnsi="Arial" w:cs="Arial"/>
          <w:b/>
        </w:rPr>
        <w:t>.</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431CEB22" w:rsidR="00E31B43" w:rsidRPr="009C1A2B" w:rsidRDefault="00E31B43" w:rsidP="00E31B43">
      <w:pPr>
        <w:spacing w:line="276" w:lineRule="auto"/>
        <w:jc w:val="both"/>
        <w:rPr>
          <w:rFonts w:ascii="Arial" w:hAnsi="Arial" w:cs="Arial"/>
        </w:rPr>
      </w:pPr>
      <w:r w:rsidRPr="009C1A2B">
        <w:rPr>
          <w:rFonts w:ascii="Arial" w:hAnsi="Arial" w:cs="Arial"/>
        </w:rPr>
        <w:t>1.1 - MUNICÍPIO DE SANTO ANTÔNIO DO GRAMA, pessoa jurídica de direito interno público, devidamente inscrito no CNPJ 17.111.626/0001-78 com sede e administração à Rua Padre João Coutinho nº 121–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w:t>
      </w:r>
      <w:r w:rsidRPr="009C1A2B">
        <w:rPr>
          <w:rFonts w:ascii="Arial" w:hAnsi="Arial" w:cs="Arial"/>
        </w:rPr>
        <w:lastRenderedPageBreak/>
        <w:t xml:space="preserve">brasileiro(a), solteiro(a)/casado(a), portador(a) do CPF _______________ ID _______________, residente e domiciliado, __________________ na _________________, doravante denominada CONTRATADA, celebram o presente contrato, oriundo do Pregão Presencial nº 013/2022,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640353B5" w14:textId="0B2DA26C" w:rsidR="00030EAF"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030EAF" w:rsidRPr="00001F43">
        <w:rPr>
          <w:sz w:val="24"/>
          <w:szCs w:val="24"/>
        </w:rPr>
        <w:t xml:space="preserve">contratação de empresa para </w:t>
      </w:r>
      <w:r w:rsidR="00D17F5B">
        <w:rPr>
          <w:sz w:val="24"/>
          <w:szCs w:val="24"/>
        </w:rPr>
        <w:t>prestação de serviços de arbitragem</w:t>
      </w:r>
      <w:r w:rsidR="000A12D1" w:rsidRPr="00FA4FD6">
        <w:rPr>
          <w:sz w:val="24"/>
          <w:szCs w:val="24"/>
        </w:rPr>
        <w:t xml:space="preserve">, pelo Sistema de Registro de Preços, para atendimento das </w:t>
      </w:r>
      <w:r w:rsidR="00D17F5B">
        <w:rPr>
          <w:sz w:val="24"/>
          <w:szCs w:val="24"/>
        </w:rPr>
        <w:t xml:space="preserve">necessidades da Secretaria Municipal de Educação, Cultura, </w:t>
      </w:r>
      <w:r w:rsidR="009675F7">
        <w:rPr>
          <w:sz w:val="24"/>
          <w:szCs w:val="24"/>
        </w:rPr>
        <w:t>E</w:t>
      </w:r>
      <w:r w:rsidR="00D17F5B">
        <w:rPr>
          <w:sz w:val="24"/>
          <w:szCs w:val="24"/>
        </w:rPr>
        <w:t>sporte, Lazer e Turismo do Município de Santo Antônio do Grama,</w:t>
      </w:r>
      <w:r w:rsidR="000A12D1" w:rsidRPr="00FA4FD6">
        <w:rPr>
          <w:sz w:val="24"/>
          <w:szCs w:val="24"/>
        </w:rPr>
        <w:t xml:space="preserve"> </w:t>
      </w:r>
      <w:r w:rsidR="00001F43">
        <w:rPr>
          <w:sz w:val="24"/>
          <w:szCs w:val="24"/>
        </w:rPr>
        <w:t>conforme Termo de Referência – TR (ANEXO I).</w:t>
      </w:r>
    </w:p>
    <w:p w14:paraId="559AE71A" w14:textId="77777777" w:rsidR="000A12D1" w:rsidRDefault="000A12D1" w:rsidP="00001F43">
      <w:pPr>
        <w:pStyle w:val="Nivel2"/>
        <w:numPr>
          <w:ilvl w:val="0"/>
          <w:numId w:val="0"/>
        </w:numPr>
        <w:spacing w:line="240" w:lineRule="auto"/>
        <w:rPr>
          <w:sz w:val="24"/>
          <w:szCs w:val="24"/>
        </w:rPr>
      </w:pPr>
    </w:p>
    <w:p w14:paraId="32A0A56A" w14:textId="77777777" w:rsidR="000A12D1" w:rsidRPr="00001F43" w:rsidRDefault="000A12D1" w:rsidP="00001F43">
      <w:pPr>
        <w:pStyle w:val="Nivel2"/>
        <w:numPr>
          <w:ilvl w:val="0"/>
          <w:numId w:val="0"/>
        </w:numPr>
        <w:spacing w:line="240" w:lineRule="auto"/>
      </w:pP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TERCEIRA – DA VIGÊNCIA.</w:t>
      </w:r>
    </w:p>
    <w:p w14:paraId="1924D62C" w14:textId="77777777"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w:t>
      </w:r>
      <w:proofErr w:type="spellStart"/>
      <w:r w:rsidRPr="009C1A2B">
        <w:rPr>
          <w:rFonts w:ascii="Arial" w:hAnsi="Arial" w:cs="Arial"/>
        </w:rPr>
        <w:t>de</w:t>
      </w:r>
      <w:proofErr w:type="spellEnd"/>
      <w:r w:rsidRPr="009C1A2B">
        <w:rPr>
          <w:rFonts w:ascii="Arial" w:hAnsi="Arial" w:cs="Arial"/>
        </w:rPr>
        <w:t xml:space="preserve"> </w:t>
      </w:r>
      <w:r w:rsidR="000B50DC" w:rsidRPr="009C1A2B">
        <w:rPr>
          <w:rFonts w:ascii="Arial" w:hAnsi="Arial" w:cs="Arial"/>
        </w:rPr>
        <w:t>202</w:t>
      </w:r>
      <w:r w:rsidRPr="009C1A2B">
        <w:rPr>
          <w:rFonts w:ascii="Arial" w:hAnsi="Arial" w:cs="Arial"/>
        </w:rPr>
        <w:t xml:space="preserve"> e </w:t>
      </w:r>
      <w:r w:rsidR="000B50DC" w:rsidRPr="009C1A2B">
        <w:rPr>
          <w:rFonts w:ascii="Arial" w:hAnsi="Arial" w:cs="Arial"/>
        </w:rPr>
        <w:t xml:space="preserve">____de _______ </w:t>
      </w:r>
      <w:proofErr w:type="spellStart"/>
      <w:r w:rsidR="000B50DC" w:rsidRPr="009C1A2B">
        <w:rPr>
          <w:rFonts w:ascii="Arial" w:hAnsi="Arial" w:cs="Arial"/>
        </w:rPr>
        <w:t>de</w:t>
      </w:r>
      <w:proofErr w:type="spellEnd"/>
      <w:r w:rsidR="000B50DC" w:rsidRPr="009C1A2B">
        <w:rPr>
          <w:rFonts w:ascii="Arial" w:hAnsi="Arial" w:cs="Arial"/>
        </w:rPr>
        <w:t xml:space="preserv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4AB0F501" w14:textId="752D219F" w:rsidR="009675F7" w:rsidRPr="009D24F9" w:rsidRDefault="00E31B43" w:rsidP="009675F7">
      <w:pPr>
        <w:pStyle w:val="PargrafodaLista"/>
        <w:numPr>
          <w:ilvl w:val="1"/>
          <w:numId w:val="18"/>
        </w:numPr>
        <w:jc w:val="both"/>
        <w:rPr>
          <w:rFonts w:ascii="Arial" w:hAnsi="Arial" w:cs="Arial"/>
          <w:sz w:val="24"/>
          <w:szCs w:val="24"/>
        </w:rPr>
      </w:pPr>
      <w:r w:rsidRPr="009675F7">
        <w:rPr>
          <w:rFonts w:ascii="Arial" w:hAnsi="Arial" w:cs="Arial"/>
        </w:rPr>
        <w:t xml:space="preserve">– </w:t>
      </w:r>
      <w:r w:rsidR="009675F7" w:rsidRPr="009D24F9">
        <w:rPr>
          <w:rFonts w:ascii="Arial" w:hAnsi="Arial" w:cs="Arial"/>
          <w:sz w:val="24"/>
          <w:szCs w:val="24"/>
        </w:rPr>
        <w:t>A contratada será notificada dos locais e horários dos jogos com antecedência mínima de 05 (cinco) dias corridos.</w:t>
      </w:r>
    </w:p>
    <w:p w14:paraId="01B40E05" w14:textId="36C5B554"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deverá preencher por completo as condições elaboradas pela comissão organizadora do evento, de acordo com a orientação de cada campeonato, não sendo permitida alteração do documento.</w:t>
      </w:r>
    </w:p>
    <w:p w14:paraId="738A8372" w14:textId="3007D072"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deverá apresentar à contratante a comprovação de habilidade dos funcionários para o serviço de arbitragem, apresentando de maneira formal os diplomas e cursos comprovando a capacitação do árbitro contratado.</w:t>
      </w:r>
    </w:p>
    <w:p w14:paraId="23E19E02" w14:textId="3F859DB9"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Durante a execução dos serviços, todos os árbitros e mesários deverão estar devidamente uniformizados e possuírem todos os materiais de trabalho.</w:t>
      </w:r>
    </w:p>
    <w:p w14:paraId="21778B5E" w14:textId="0ADD7762"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deverá comunicar a Secretaria de Esportes, imediatamente, qualquer ocorrência ou anormalidade que venha a interferir na execução dos serviços objeto desta licitação.</w:t>
      </w:r>
    </w:p>
    <w:p w14:paraId="022A6A6C" w14:textId="378695CC"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lastRenderedPageBreak/>
        <w:t xml:space="preserve">- </w:t>
      </w:r>
      <w:r w:rsidRPr="009675F7">
        <w:rPr>
          <w:rFonts w:ascii="Arial" w:hAnsi="Arial" w:cs="Arial"/>
          <w:sz w:val="24"/>
          <w:szCs w:val="24"/>
        </w:rPr>
        <w:t>A Prefeitura Municipal de Santo Antônio do Grama não se responsabiliza pelos jogos não realizados por motivos alheios à Administração (condições climáticas) com antecedência de 24 (vinte e quatro) horas antes do jogo;</w:t>
      </w:r>
    </w:p>
    <w:p w14:paraId="2F96FDD5" w14:textId="77777777"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Quando houver alterações de jogos e rodadas ou cancelamentos dos mesmos previamente comunicada pela Secretaria de Esportes, não acarretará custos ao Município contratante;</w:t>
      </w:r>
    </w:p>
    <w:p w14:paraId="56123F30" w14:textId="35D5EF95"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Uma vez confirmada a realização dos jogos do Campeonato, assim como a presença das equipes e dos responsáveis pela arbitragem naquela rodada, será inaceitável a ausência dos árbitros das partidas. Também não serão permitidos atrasos, uma vez que definido o horário da partida, a arbitragem deverá estar em campo, com antecedência mínima de 30 (trinta) minutos, pronta para a realização do jogo;</w:t>
      </w:r>
    </w:p>
    <w:p w14:paraId="1E2E9A36" w14:textId="77777777" w:rsid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Pr="009675F7">
        <w:rPr>
          <w:rFonts w:ascii="Arial" w:hAnsi="Arial" w:cs="Arial"/>
          <w:sz w:val="24"/>
          <w:szCs w:val="24"/>
        </w:rPr>
        <w:t>A contratada é responsável pelo transporte e alimentação dos árbitros e mesários contratados;</w:t>
      </w:r>
    </w:p>
    <w:p w14:paraId="54C69239" w14:textId="77777777" w:rsidR="009675F7" w:rsidRPr="009675F7" w:rsidRDefault="006E3152" w:rsidP="009675F7">
      <w:pPr>
        <w:pStyle w:val="PargrafodaLista"/>
        <w:numPr>
          <w:ilvl w:val="1"/>
          <w:numId w:val="18"/>
        </w:numPr>
        <w:jc w:val="both"/>
        <w:rPr>
          <w:rFonts w:ascii="Arial" w:hAnsi="Arial" w:cs="Arial"/>
          <w:b/>
        </w:rPr>
      </w:pPr>
      <w:r w:rsidRPr="009675F7">
        <w:rPr>
          <w:rFonts w:ascii="Arial" w:hAnsi="Arial" w:cs="Arial"/>
          <w:sz w:val="24"/>
          <w:szCs w:val="24"/>
        </w:rPr>
        <w:t xml:space="preserve">– </w:t>
      </w:r>
      <w:r w:rsidR="00E31B43" w:rsidRPr="009675F7">
        <w:rPr>
          <w:rFonts w:ascii="Arial" w:hAnsi="Arial" w:cs="Arial"/>
          <w:sz w:val="24"/>
          <w:szCs w:val="24"/>
        </w:rPr>
        <w:t xml:space="preserve">A CONTRATADA se obriga a cumprir todas as condições e prazos fixados pelo município, assim como observar, atender, respeitar, cumprir e fazer cumprir a legislação aplicável e a favorecer e garantir a qualidade do </w:t>
      </w:r>
      <w:r w:rsidR="009675F7">
        <w:rPr>
          <w:rFonts w:ascii="Arial" w:hAnsi="Arial" w:cs="Arial"/>
          <w:sz w:val="24"/>
          <w:szCs w:val="24"/>
        </w:rPr>
        <w:t>objeto;</w:t>
      </w:r>
    </w:p>
    <w:p w14:paraId="38CB5270" w14:textId="3CE77FAA" w:rsidR="009675F7" w:rsidRPr="009675F7" w:rsidRDefault="009675F7" w:rsidP="009675F7">
      <w:pPr>
        <w:pStyle w:val="PargrafodaLista"/>
        <w:numPr>
          <w:ilvl w:val="1"/>
          <w:numId w:val="18"/>
        </w:numPr>
        <w:jc w:val="both"/>
        <w:rPr>
          <w:rFonts w:ascii="Arial" w:hAnsi="Arial" w:cs="Arial"/>
          <w:b/>
        </w:rPr>
      </w:pPr>
      <w:r>
        <w:rPr>
          <w:rFonts w:ascii="Arial" w:hAnsi="Arial" w:cs="Arial"/>
          <w:sz w:val="24"/>
          <w:szCs w:val="24"/>
        </w:rPr>
        <w:t xml:space="preserve">- </w:t>
      </w:r>
      <w:r w:rsidR="00E31B43" w:rsidRPr="009675F7">
        <w:rPr>
          <w:rFonts w:ascii="Arial" w:hAnsi="Arial" w:cs="Arial"/>
          <w:sz w:val="24"/>
          <w:szCs w:val="24"/>
        </w:rPr>
        <w:t>O CONTRATANTE não aceitará, sob nenhum pretexto, a transferência de qualquer responsabilidade da licitante para outras entidades, sejam fabricantes</w:t>
      </w:r>
      <w:r>
        <w:rPr>
          <w:rFonts w:ascii="Arial" w:hAnsi="Arial" w:cs="Arial"/>
          <w:sz w:val="24"/>
          <w:szCs w:val="24"/>
        </w:rPr>
        <w:t>, técnicos, subcontratados, etc.</w:t>
      </w:r>
    </w:p>
    <w:p w14:paraId="1EA1D61F" w14:textId="6B2671C5" w:rsidR="00E31B43" w:rsidRPr="009675F7" w:rsidRDefault="00E31B43" w:rsidP="009675F7">
      <w:pPr>
        <w:pStyle w:val="PargrafodaLista"/>
        <w:numPr>
          <w:ilvl w:val="1"/>
          <w:numId w:val="18"/>
        </w:numPr>
        <w:jc w:val="both"/>
        <w:rPr>
          <w:rFonts w:ascii="Arial" w:hAnsi="Arial" w:cs="Arial"/>
          <w:b/>
        </w:rPr>
      </w:pPr>
      <w:r w:rsidRPr="009675F7">
        <w:rPr>
          <w:rFonts w:ascii="Arial" w:hAnsi="Arial" w:cs="Arial"/>
          <w:sz w:val="24"/>
          <w:szCs w:val="24"/>
        </w:rPr>
        <w:t>O presente instrumento de contrato, bem como os direitos e obrigações dele decorrentes, não poderá ser subcontratado, cedido ou transferido, total ou parcialmente, nem ser executado em associação com terceiros, sem autorização prévia do município por escrito, sob pena de aplicação de sanção, inclusive rescisão contratual.</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5.5 - Os pagamentos à CONTRATADA somente serão realizados mediante a efetiva entrega dos produtos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6D260615" w14:textId="77777777" w:rsidR="00546A7E" w:rsidRPr="009C1A2B" w:rsidRDefault="00546A7E" w:rsidP="00FF5CDC">
      <w:pPr>
        <w:spacing w:line="276" w:lineRule="auto"/>
        <w:jc w:val="both"/>
        <w:rPr>
          <w:rFonts w:ascii="Arial" w:eastAsiaTheme="minorHAnsi" w:hAnsi="Arial" w:cs="Arial"/>
          <w:lang w:eastAsia="en-US"/>
        </w:rPr>
      </w:pP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 DA EXECUÇÃO DO CONTRATO.</w:t>
      </w:r>
    </w:p>
    <w:p w14:paraId="56C768E4"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10.1 – O contrato deverá ser fielmente executado pelas partes nos termos do artigo 115 da Lei Federal nº 14.133/21;</w:t>
      </w:r>
    </w:p>
    <w:p w14:paraId="3B0FD2A9"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10.2 - Os gêneros alimentícios inerentes a este processo são aqueles que se destinam à alimentação das crianças em idade escolar e outras demandas da administração. A concorrente deve se atentar obrigatoriamente fornecer produtos da melhor qualidade, conforme especificações do edital sob pena de devolução, além das penalidades legais que podem se impostas.</w:t>
      </w:r>
    </w:p>
    <w:p w14:paraId="69118372"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10.3 - Os produtos deverão conter prazo de validade de fácil visualização com no mínimo um ano a contar da data de entrega para seu vencimento, podendo esse prazo ser menor quando determinado pelo fabricante. Entretanto deverá obrigatoriamente estar com validade compatível ao prazo de uso dos órgãos requisitantes</w:t>
      </w:r>
    </w:p>
    <w:p w14:paraId="5FEC9563"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10.4 – O município poderá a qualquer tempo promover análises nos produtos adquiridos, devendo a CONTRATADA favorecer tal análise sob pena de lhe ser aplicada às penalidades previstas pela Lei Federal nº 14.133/21;</w:t>
      </w:r>
    </w:p>
    <w:p w14:paraId="122BE32A" w14:textId="77777777" w:rsidR="00FF5CDC" w:rsidRPr="009C1A2B"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10.5 – O CONTRATANTE poderá a qualquer tempo exigir da CONTRATADA o certificado, emitido pelo órgão técnico competente de qualidade dos produtos adquiridos, quando for o caso;</w:t>
      </w:r>
    </w:p>
    <w:p w14:paraId="38B680D3" w14:textId="77777777" w:rsidR="00FF5CDC" w:rsidRDefault="00FF5CDC"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10.6 – Somente o CONTRATADO será responsável pelos encargos trabalhistas, previdenciários, fiscais e comerciais resultantes da execução do contrato, nos termos do artigo 121 da Lei nº 14.133/21.</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PRIMEIRA – DAS SANÇÕES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11.1 – O descumprimento das obrigações assumidas caracterizará a inadimplência da CONTRATADA, sujeitando-a as penalidades de advertência, multa de até 30% (trinta) por cento do valor global deste instrumento, suspensão no direito de licitar e 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39A5831D"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w:t>
      </w:r>
      <w:r w:rsidR="001A1765">
        <w:rPr>
          <w:rFonts w:ascii="Arial" w:eastAsiaTheme="minorHAnsi" w:hAnsi="Arial" w:cs="Arial"/>
          <w:lang w:eastAsia="en-US"/>
        </w:rPr>
        <w:t>2026</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7EBC9C85" w14:textId="77777777" w:rsidR="003D5543" w:rsidRPr="009C1A2B" w:rsidRDefault="003D5543" w:rsidP="00B84406">
      <w:pPr>
        <w:spacing w:line="276" w:lineRule="auto"/>
        <w:ind w:firstLine="1134"/>
        <w:jc w:val="center"/>
        <w:rPr>
          <w:rFonts w:ascii="Arial" w:eastAsiaTheme="minorHAnsi" w:hAnsi="Arial" w:cs="Arial"/>
          <w:lang w:eastAsia="en-US"/>
        </w:rPr>
      </w:pPr>
    </w:p>
    <w:p w14:paraId="24CDA263" w14:textId="77777777" w:rsidR="003D5543" w:rsidRPr="009C1A2B" w:rsidRDefault="003D5543" w:rsidP="00B84406">
      <w:pPr>
        <w:spacing w:line="276" w:lineRule="auto"/>
        <w:ind w:firstLine="1134"/>
        <w:jc w:val="center"/>
        <w:rPr>
          <w:rFonts w:ascii="Arial" w:eastAsiaTheme="minorHAnsi" w:hAnsi="Arial" w:cs="Arial"/>
          <w:lang w:eastAsia="en-US"/>
        </w:rPr>
      </w:pPr>
    </w:p>
    <w:p w14:paraId="7FDB8468" w14:textId="77777777" w:rsidR="003D5543" w:rsidRPr="009C1A2B" w:rsidRDefault="003D5543" w:rsidP="00B84406">
      <w:pPr>
        <w:spacing w:line="276" w:lineRule="auto"/>
        <w:ind w:firstLine="1134"/>
        <w:jc w:val="center"/>
        <w:rPr>
          <w:rFonts w:ascii="Arial" w:eastAsiaTheme="minorHAnsi" w:hAnsi="Arial" w:cs="Arial"/>
          <w:lang w:eastAsia="en-US"/>
        </w:rPr>
      </w:pPr>
    </w:p>
    <w:p w14:paraId="23737ED2" w14:textId="77777777" w:rsidR="003D5543" w:rsidRPr="009C1A2B" w:rsidRDefault="003D5543" w:rsidP="00B84406">
      <w:pPr>
        <w:spacing w:line="276" w:lineRule="auto"/>
        <w:ind w:firstLine="1134"/>
        <w:jc w:val="center"/>
        <w:rPr>
          <w:rFonts w:ascii="Arial" w:eastAsiaTheme="minorHAnsi" w:hAnsi="Arial" w:cs="Arial"/>
          <w:lang w:eastAsia="en-US"/>
        </w:rPr>
      </w:pPr>
    </w:p>
    <w:p w14:paraId="20D50DA4" w14:textId="77777777" w:rsidR="003D5543" w:rsidRPr="009C1A2B" w:rsidRDefault="003D5543" w:rsidP="00B84406">
      <w:pPr>
        <w:spacing w:line="276" w:lineRule="auto"/>
        <w:ind w:firstLine="1134"/>
        <w:jc w:val="center"/>
        <w:rPr>
          <w:rFonts w:ascii="Arial" w:eastAsiaTheme="minorHAnsi" w:hAnsi="Arial" w:cs="Arial"/>
          <w:lang w:eastAsia="en-US"/>
        </w:rPr>
      </w:pPr>
    </w:p>
    <w:p w14:paraId="28790DC4" w14:textId="77777777" w:rsidR="003D5543" w:rsidRDefault="003D5543" w:rsidP="00B84406">
      <w:pPr>
        <w:spacing w:line="276" w:lineRule="auto"/>
        <w:ind w:firstLine="1134"/>
        <w:jc w:val="center"/>
        <w:rPr>
          <w:rFonts w:ascii="Arial" w:eastAsiaTheme="minorHAnsi" w:hAnsi="Arial" w:cs="Arial"/>
          <w:lang w:eastAsia="en-US"/>
        </w:rPr>
      </w:pPr>
    </w:p>
    <w:p w14:paraId="35988300" w14:textId="77777777" w:rsidR="00793411" w:rsidRDefault="00793411" w:rsidP="00B84406">
      <w:pPr>
        <w:spacing w:line="276" w:lineRule="auto"/>
        <w:ind w:firstLine="1134"/>
        <w:jc w:val="center"/>
        <w:rPr>
          <w:rFonts w:ascii="Arial" w:eastAsiaTheme="minorHAnsi" w:hAnsi="Arial" w:cs="Arial"/>
          <w:lang w:eastAsia="en-US"/>
        </w:rPr>
      </w:pPr>
    </w:p>
    <w:p w14:paraId="36E675A3" w14:textId="77777777" w:rsidR="00793411" w:rsidRDefault="00793411" w:rsidP="00B84406">
      <w:pPr>
        <w:spacing w:line="276" w:lineRule="auto"/>
        <w:ind w:firstLine="1134"/>
        <w:jc w:val="center"/>
        <w:rPr>
          <w:rFonts w:ascii="Arial" w:eastAsiaTheme="minorHAnsi" w:hAnsi="Arial" w:cs="Arial"/>
          <w:lang w:eastAsia="en-US"/>
        </w:rPr>
      </w:pPr>
    </w:p>
    <w:p w14:paraId="423BB180" w14:textId="77777777" w:rsidR="00793411" w:rsidRDefault="00793411" w:rsidP="00B84406">
      <w:pPr>
        <w:spacing w:line="276" w:lineRule="auto"/>
        <w:ind w:firstLine="1134"/>
        <w:jc w:val="center"/>
        <w:rPr>
          <w:rFonts w:ascii="Arial" w:eastAsiaTheme="minorHAnsi" w:hAnsi="Arial" w:cs="Arial"/>
          <w:lang w:eastAsia="en-US"/>
        </w:rPr>
      </w:pPr>
    </w:p>
    <w:p w14:paraId="071559B0" w14:textId="77777777" w:rsidR="00793411" w:rsidRDefault="00793411" w:rsidP="00B84406">
      <w:pPr>
        <w:spacing w:line="276" w:lineRule="auto"/>
        <w:ind w:firstLine="1134"/>
        <w:jc w:val="center"/>
        <w:rPr>
          <w:rFonts w:ascii="Arial" w:eastAsiaTheme="minorHAnsi" w:hAnsi="Arial" w:cs="Arial"/>
          <w:lang w:eastAsia="en-US"/>
        </w:rPr>
      </w:pPr>
    </w:p>
    <w:p w14:paraId="591E74C6" w14:textId="77777777" w:rsidR="00793411" w:rsidRDefault="00793411" w:rsidP="00B84406">
      <w:pPr>
        <w:spacing w:line="276" w:lineRule="auto"/>
        <w:ind w:firstLine="1134"/>
        <w:jc w:val="center"/>
        <w:rPr>
          <w:rFonts w:ascii="Arial" w:eastAsiaTheme="minorHAnsi" w:hAnsi="Arial" w:cs="Arial"/>
          <w:lang w:eastAsia="en-US"/>
        </w:rPr>
      </w:pPr>
    </w:p>
    <w:p w14:paraId="0072C6D8" w14:textId="77777777" w:rsidR="00793411" w:rsidRDefault="00793411" w:rsidP="00B84406">
      <w:pPr>
        <w:spacing w:line="276" w:lineRule="auto"/>
        <w:ind w:firstLine="1134"/>
        <w:jc w:val="center"/>
        <w:rPr>
          <w:rFonts w:ascii="Arial" w:eastAsiaTheme="minorHAnsi" w:hAnsi="Arial" w:cs="Arial"/>
          <w:lang w:eastAsia="en-US"/>
        </w:rPr>
      </w:pPr>
    </w:p>
    <w:p w14:paraId="4E430A0F" w14:textId="77777777" w:rsidR="00793411" w:rsidRDefault="00793411" w:rsidP="00B84406">
      <w:pPr>
        <w:spacing w:line="276" w:lineRule="auto"/>
        <w:ind w:firstLine="1134"/>
        <w:jc w:val="center"/>
        <w:rPr>
          <w:rFonts w:ascii="Arial" w:eastAsiaTheme="minorHAnsi" w:hAnsi="Arial" w:cs="Arial"/>
          <w:lang w:eastAsia="en-US"/>
        </w:rPr>
      </w:pPr>
    </w:p>
    <w:p w14:paraId="7CE5C720" w14:textId="77777777" w:rsidR="00793411" w:rsidRDefault="00793411" w:rsidP="00B84406">
      <w:pPr>
        <w:spacing w:line="276" w:lineRule="auto"/>
        <w:ind w:firstLine="1134"/>
        <w:jc w:val="center"/>
        <w:rPr>
          <w:rFonts w:ascii="Arial" w:eastAsiaTheme="minorHAnsi" w:hAnsi="Arial" w:cs="Arial"/>
          <w:lang w:eastAsia="en-US"/>
        </w:rPr>
      </w:pPr>
    </w:p>
    <w:p w14:paraId="16150E97" w14:textId="77777777" w:rsidR="00793411" w:rsidRDefault="00793411" w:rsidP="00B84406">
      <w:pPr>
        <w:spacing w:line="276" w:lineRule="auto"/>
        <w:ind w:firstLine="1134"/>
        <w:jc w:val="center"/>
        <w:rPr>
          <w:rFonts w:ascii="Arial" w:eastAsiaTheme="minorHAnsi" w:hAnsi="Arial" w:cs="Arial"/>
          <w:lang w:eastAsia="en-US"/>
        </w:rPr>
      </w:pPr>
    </w:p>
    <w:p w14:paraId="40DD62FD" w14:textId="77777777" w:rsidR="00793411" w:rsidRDefault="00793411" w:rsidP="00B84406">
      <w:pPr>
        <w:spacing w:line="276" w:lineRule="auto"/>
        <w:ind w:firstLine="1134"/>
        <w:jc w:val="center"/>
        <w:rPr>
          <w:rFonts w:ascii="Arial" w:eastAsiaTheme="minorHAnsi" w:hAnsi="Arial" w:cs="Arial"/>
          <w:lang w:eastAsia="en-US"/>
        </w:rPr>
      </w:pPr>
    </w:p>
    <w:p w14:paraId="082B5D3A" w14:textId="77777777" w:rsidR="00793411" w:rsidRDefault="00793411" w:rsidP="00B84406">
      <w:pPr>
        <w:spacing w:line="276" w:lineRule="auto"/>
        <w:ind w:firstLine="1134"/>
        <w:jc w:val="center"/>
        <w:rPr>
          <w:rFonts w:ascii="Arial" w:eastAsiaTheme="minorHAnsi" w:hAnsi="Arial" w:cs="Arial"/>
          <w:lang w:eastAsia="en-US"/>
        </w:rPr>
      </w:pPr>
    </w:p>
    <w:p w14:paraId="02A44155" w14:textId="77777777" w:rsidR="00793411" w:rsidRDefault="00793411" w:rsidP="00B84406">
      <w:pPr>
        <w:spacing w:line="276" w:lineRule="auto"/>
        <w:ind w:firstLine="1134"/>
        <w:jc w:val="center"/>
        <w:rPr>
          <w:rFonts w:ascii="Arial" w:eastAsiaTheme="minorHAnsi" w:hAnsi="Arial" w:cs="Arial"/>
          <w:lang w:eastAsia="en-US"/>
        </w:rPr>
      </w:pPr>
    </w:p>
    <w:p w14:paraId="726B0363" w14:textId="77777777" w:rsidR="00793411" w:rsidRDefault="00793411" w:rsidP="00B84406">
      <w:pPr>
        <w:spacing w:line="276" w:lineRule="auto"/>
        <w:ind w:firstLine="1134"/>
        <w:jc w:val="center"/>
        <w:rPr>
          <w:rFonts w:ascii="Arial" w:eastAsiaTheme="minorHAnsi" w:hAnsi="Arial" w:cs="Arial"/>
          <w:lang w:eastAsia="en-US"/>
        </w:rPr>
      </w:pPr>
    </w:p>
    <w:p w14:paraId="0E6DDEF0" w14:textId="77777777" w:rsidR="00793411" w:rsidRDefault="00793411" w:rsidP="00B84406">
      <w:pPr>
        <w:spacing w:line="276" w:lineRule="auto"/>
        <w:ind w:firstLine="1134"/>
        <w:jc w:val="center"/>
        <w:rPr>
          <w:rFonts w:ascii="Arial" w:eastAsiaTheme="minorHAnsi" w:hAnsi="Arial" w:cs="Arial"/>
          <w:lang w:eastAsia="en-US"/>
        </w:rPr>
      </w:pPr>
    </w:p>
    <w:p w14:paraId="280E4BDF" w14:textId="77777777" w:rsidR="00793411" w:rsidRDefault="00793411" w:rsidP="00B84406">
      <w:pPr>
        <w:spacing w:line="276" w:lineRule="auto"/>
        <w:ind w:firstLine="1134"/>
        <w:jc w:val="center"/>
        <w:rPr>
          <w:rFonts w:ascii="Arial" w:eastAsiaTheme="minorHAnsi" w:hAnsi="Arial" w:cs="Arial"/>
          <w:lang w:eastAsia="en-US"/>
        </w:rPr>
      </w:pPr>
    </w:p>
    <w:p w14:paraId="478163B5" w14:textId="77777777" w:rsidR="00793411" w:rsidRDefault="00793411" w:rsidP="00B84406">
      <w:pPr>
        <w:spacing w:line="276" w:lineRule="auto"/>
        <w:ind w:firstLine="1134"/>
        <w:jc w:val="center"/>
        <w:rPr>
          <w:rFonts w:ascii="Arial" w:eastAsiaTheme="minorHAnsi" w:hAnsi="Arial" w:cs="Arial"/>
          <w:lang w:eastAsia="en-US"/>
        </w:rPr>
      </w:pPr>
    </w:p>
    <w:p w14:paraId="49DAEB59" w14:textId="77777777" w:rsidR="00793411" w:rsidRPr="009C1A2B" w:rsidRDefault="00793411" w:rsidP="00B84406">
      <w:pPr>
        <w:spacing w:line="276" w:lineRule="auto"/>
        <w:ind w:firstLine="1134"/>
        <w:jc w:val="center"/>
        <w:rPr>
          <w:rFonts w:ascii="Arial" w:eastAsiaTheme="minorHAnsi" w:hAnsi="Arial" w:cs="Arial"/>
          <w:lang w:eastAsia="en-US"/>
        </w:rPr>
      </w:pPr>
    </w:p>
    <w:p w14:paraId="514E3F0A" w14:textId="77777777" w:rsidR="00FD7AA1" w:rsidRPr="009C1A2B" w:rsidRDefault="00FD7AA1" w:rsidP="00B84406">
      <w:pPr>
        <w:spacing w:line="276" w:lineRule="auto"/>
        <w:ind w:firstLine="1134"/>
        <w:jc w:val="center"/>
        <w:rPr>
          <w:rFonts w:ascii="Arial" w:eastAsiaTheme="minorHAnsi" w:hAnsi="Arial" w:cs="Arial"/>
          <w:lang w:eastAsia="en-US"/>
        </w:rPr>
      </w:pPr>
    </w:p>
    <w:p w14:paraId="41D53A39" w14:textId="77777777" w:rsidR="00FD7AA1" w:rsidRPr="009C1A2B" w:rsidRDefault="00FD7AA1" w:rsidP="00B84406">
      <w:pPr>
        <w:spacing w:line="276" w:lineRule="auto"/>
        <w:ind w:firstLine="1134"/>
        <w:jc w:val="center"/>
        <w:rPr>
          <w:rFonts w:ascii="Arial" w:eastAsiaTheme="minorHAnsi" w:hAnsi="Arial" w:cs="Arial"/>
          <w:lang w:eastAsia="en-US"/>
        </w:rPr>
      </w:pPr>
    </w:p>
    <w:p w14:paraId="2C278383" w14:textId="77777777" w:rsidR="00FD7AA1" w:rsidRPr="009C1A2B" w:rsidRDefault="00FD7AA1" w:rsidP="00B84406">
      <w:pPr>
        <w:spacing w:line="276" w:lineRule="auto"/>
        <w:ind w:firstLine="1134"/>
        <w:jc w:val="center"/>
        <w:rPr>
          <w:rFonts w:ascii="Arial" w:eastAsiaTheme="minorHAnsi" w:hAnsi="Arial" w:cs="Arial"/>
          <w:lang w:eastAsia="en-US"/>
        </w:rPr>
      </w:pPr>
    </w:p>
    <w:p w14:paraId="02ECF429" w14:textId="77777777" w:rsidR="00FD7AA1" w:rsidRPr="009C1A2B" w:rsidRDefault="00FD7AA1" w:rsidP="00B84406">
      <w:pPr>
        <w:spacing w:line="276" w:lineRule="auto"/>
        <w:ind w:firstLine="1134"/>
        <w:jc w:val="center"/>
        <w:rPr>
          <w:rFonts w:ascii="Arial" w:eastAsiaTheme="minorHAnsi" w:hAnsi="Arial" w:cs="Arial"/>
          <w:lang w:eastAsia="en-US"/>
        </w:rPr>
      </w:pPr>
    </w:p>
    <w:p w14:paraId="575F8BE1" w14:textId="77777777" w:rsidR="00FD7AA1" w:rsidRPr="009C1A2B" w:rsidRDefault="00FD7AA1" w:rsidP="00B84406">
      <w:pPr>
        <w:spacing w:line="276" w:lineRule="auto"/>
        <w:ind w:firstLine="1134"/>
        <w:jc w:val="center"/>
        <w:rPr>
          <w:rFonts w:ascii="Arial" w:eastAsiaTheme="minorHAnsi" w:hAnsi="Arial" w:cs="Arial"/>
          <w:lang w:eastAsia="en-US"/>
        </w:rPr>
      </w:pPr>
    </w:p>
    <w:p w14:paraId="07861F6B" w14:textId="77777777" w:rsidR="00FD7AA1" w:rsidRDefault="00FD7AA1" w:rsidP="00B84406">
      <w:pPr>
        <w:spacing w:line="276" w:lineRule="auto"/>
        <w:ind w:firstLine="1134"/>
        <w:jc w:val="center"/>
        <w:rPr>
          <w:rFonts w:ascii="Arial" w:eastAsiaTheme="minorHAnsi" w:hAnsi="Arial" w:cs="Arial"/>
          <w:lang w:eastAsia="en-US"/>
        </w:rPr>
      </w:pPr>
    </w:p>
    <w:p w14:paraId="3D0D9267" w14:textId="77777777" w:rsidR="00A42DDD" w:rsidRDefault="00A42DDD" w:rsidP="00B84406">
      <w:pPr>
        <w:spacing w:line="276" w:lineRule="auto"/>
        <w:ind w:firstLine="1134"/>
        <w:jc w:val="center"/>
        <w:rPr>
          <w:rFonts w:ascii="Arial" w:eastAsiaTheme="minorHAnsi" w:hAnsi="Arial" w:cs="Arial"/>
          <w:lang w:eastAsia="en-US"/>
        </w:rPr>
      </w:pPr>
    </w:p>
    <w:p w14:paraId="46F5DF39" w14:textId="77777777" w:rsidR="002453AC" w:rsidRDefault="002453AC" w:rsidP="00B84406">
      <w:pPr>
        <w:spacing w:line="276" w:lineRule="auto"/>
        <w:ind w:firstLine="1134"/>
        <w:jc w:val="center"/>
        <w:rPr>
          <w:rFonts w:ascii="Arial" w:eastAsiaTheme="minorHAnsi" w:hAnsi="Arial" w:cs="Arial"/>
          <w:lang w:eastAsia="en-US"/>
        </w:rPr>
      </w:pPr>
    </w:p>
    <w:p w14:paraId="618173E8" w14:textId="77777777" w:rsidR="002453AC" w:rsidRDefault="002453AC" w:rsidP="00B84406">
      <w:pPr>
        <w:spacing w:line="276" w:lineRule="auto"/>
        <w:ind w:firstLine="1134"/>
        <w:jc w:val="center"/>
        <w:rPr>
          <w:rFonts w:ascii="Arial" w:eastAsiaTheme="minorHAnsi" w:hAnsi="Arial" w:cs="Arial"/>
          <w:lang w:eastAsia="en-US"/>
        </w:rPr>
      </w:pPr>
    </w:p>
    <w:p w14:paraId="3E488231" w14:textId="77777777" w:rsidR="002453AC" w:rsidRDefault="002453AC" w:rsidP="00B84406">
      <w:pPr>
        <w:spacing w:line="276" w:lineRule="auto"/>
        <w:ind w:firstLine="1134"/>
        <w:jc w:val="center"/>
        <w:rPr>
          <w:rFonts w:ascii="Arial" w:eastAsiaTheme="minorHAnsi" w:hAnsi="Arial" w:cs="Arial"/>
          <w:lang w:eastAsia="en-US"/>
        </w:rPr>
      </w:pPr>
    </w:p>
    <w:p w14:paraId="069C010A" w14:textId="6A5F2689" w:rsidR="00B84406" w:rsidRDefault="00F97256"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r w:rsidRPr="00255BE1">
        <w:rPr>
          <w:rFonts w:ascii="Arial" w:eastAsiaTheme="minorHAnsi" w:hAnsi="Arial" w:cs="Arial"/>
          <w:b/>
          <w:lang w:eastAsia="en-US"/>
        </w:rPr>
        <w:t xml:space="preserve">ANEXO </w:t>
      </w:r>
      <w:r w:rsidR="00B84406" w:rsidRPr="00255BE1">
        <w:rPr>
          <w:rFonts w:ascii="Arial" w:eastAsiaTheme="minorHAnsi" w:hAnsi="Arial" w:cs="Arial"/>
          <w:b/>
          <w:lang w:eastAsia="en-US"/>
        </w:rPr>
        <w:t>X</w:t>
      </w:r>
      <w:r w:rsidR="00095F6B" w:rsidRPr="00255BE1">
        <w:rPr>
          <w:rFonts w:ascii="Arial" w:eastAsiaTheme="minorHAnsi" w:hAnsi="Arial" w:cs="Arial"/>
          <w:b/>
          <w:lang w:eastAsia="en-US"/>
        </w:rPr>
        <w:t>I</w:t>
      </w:r>
      <w:r w:rsidR="00D66CBC" w:rsidRPr="00255BE1">
        <w:rPr>
          <w:rFonts w:ascii="Arial" w:eastAsiaTheme="minorHAnsi" w:hAnsi="Arial" w:cs="Arial"/>
          <w:b/>
          <w:lang w:eastAsia="en-US"/>
        </w:rPr>
        <w:t>I</w:t>
      </w:r>
      <w:r w:rsidR="00B84406" w:rsidRPr="00255BE1">
        <w:rPr>
          <w:rFonts w:ascii="Arial" w:eastAsiaTheme="minorHAnsi" w:hAnsi="Arial" w:cs="Arial"/>
          <w:b/>
          <w:lang w:eastAsia="en-US"/>
        </w:rPr>
        <w:t xml:space="preserve"> – MINUTA DE ATA DE REGISTRO DE PREÇOS</w:t>
      </w:r>
    </w:p>
    <w:p w14:paraId="2F11FB94" w14:textId="77777777" w:rsidR="00255BE1" w:rsidRPr="00255BE1" w:rsidRDefault="00255BE1" w:rsidP="00255BE1">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Theme="minorHAnsi" w:hAnsi="Arial" w:cs="Arial"/>
          <w:b/>
          <w:lang w:eastAsia="en-US"/>
        </w:rPr>
      </w:pPr>
    </w:p>
    <w:p w14:paraId="29E082B3" w14:textId="77777777" w:rsidR="00B84406" w:rsidRPr="009C1A2B" w:rsidRDefault="00B84406" w:rsidP="00B84406">
      <w:pPr>
        <w:spacing w:line="276" w:lineRule="auto"/>
        <w:ind w:firstLine="1134"/>
        <w:jc w:val="center"/>
        <w:rPr>
          <w:rFonts w:ascii="Arial" w:eastAsiaTheme="minorHAnsi" w:hAnsi="Arial" w:cs="Arial"/>
          <w:lang w:eastAsia="en-US"/>
        </w:rPr>
      </w:pPr>
    </w:p>
    <w:p w14:paraId="2502CAFF" w14:textId="2C26FF71"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ATA DE REGISTRO DE PREÇOS Nº /</w:t>
      </w:r>
      <w:r w:rsidR="001A1765">
        <w:rPr>
          <w:rFonts w:ascii="Arial" w:eastAsiaTheme="minorHAnsi" w:hAnsi="Arial" w:cs="Arial"/>
          <w:lang w:eastAsia="en-US"/>
        </w:rPr>
        <w:t>2026</w:t>
      </w:r>
      <w:r w:rsidRPr="009C1A2B">
        <w:rPr>
          <w:rFonts w:ascii="Arial" w:eastAsiaTheme="minorHAnsi" w:hAnsi="Arial" w:cs="Arial"/>
          <w:lang w:eastAsia="en-US"/>
        </w:rPr>
        <w:t xml:space="preserve">. </w:t>
      </w:r>
    </w:p>
    <w:p w14:paraId="7732546D" w14:textId="77777777"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 PREFEITURA MUNICIPAL DE SANTO ANTONIO DO GRAMA</w:t>
      </w:r>
    </w:p>
    <w:p w14:paraId="60DDD7DA" w14:textId="01B35530"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PROCESSO LICITATÓRIO Nº </w:t>
      </w:r>
      <w:r w:rsidR="001A1765">
        <w:rPr>
          <w:rFonts w:ascii="Arial" w:eastAsiaTheme="minorHAnsi" w:hAnsi="Arial" w:cs="Arial"/>
          <w:lang w:eastAsia="en-US"/>
        </w:rPr>
        <w:t>064</w:t>
      </w:r>
      <w:r w:rsidR="00A42DDD">
        <w:rPr>
          <w:rFonts w:ascii="Arial" w:eastAsiaTheme="minorHAnsi" w:hAnsi="Arial" w:cs="Arial"/>
          <w:lang w:eastAsia="en-US"/>
        </w:rPr>
        <w:t>/</w:t>
      </w:r>
      <w:r w:rsidR="001A1765">
        <w:rPr>
          <w:rFonts w:ascii="Arial" w:eastAsiaTheme="minorHAnsi" w:hAnsi="Arial" w:cs="Arial"/>
          <w:lang w:eastAsia="en-US"/>
        </w:rPr>
        <w:t>2026</w:t>
      </w:r>
      <w:r w:rsidR="00A42DDD">
        <w:rPr>
          <w:rFonts w:ascii="Arial" w:eastAsiaTheme="minorHAnsi" w:hAnsi="Arial" w:cs="Arial"/>
          <w:lang w:eastAsia="en-US"/>
        </w:rPr>
        <w:tab/>
        <w:t xml:space="preserve">PREGÃO PRESENCIAL Nº </w:t>
      </w:r>
      <w:r w:rsidR="001A1765">
        <w:rPr>
          <w:rFonts w:ascii="Arial" w:eastAsiaTheme="minorHAnsi" w:hAnsi="Arial" w:cs="Arial"/>
          <w:lang w:eastAsia="en-US"/>
        </w:rPr>
        <w:t>011</w:t>
      </w:r>
      <w:r w:rsidRPr="009C1A2B">
        <w:rPr>
          <w:rFonts w:ascii="Arial" w:eastAsiaTheme="minorHAnsi" w:hAnsi="Arial" w:cs="Arial"/>
          <w:lang w:eastAsia="en-US"/>
        </w:rPr>
        <w:t>/</w:t>
      </w:r>
      <w:r w:rsidR="001A1765">
        <w:rPr>
          <w:rFonts w:ascii="Arial" w:eastAsiaTheme="minorHAnsi" w:hAnsi="Arial" w:cs="Arial"/>
          <w:lang w:eastAsia="en-US"/>
        </w:rPr>
        <w:t>2026</w:t>
      </w:r>
      <w:r w:rsidRPr="009C1A2B">
        <w:rPr>
          <w:rFonts w:ascii="Arial" w:eastAsiaTheme="minorHAnsi" w:hAnsi="Arial" w:cs="Arial"/>
          <w:lang w:eastAsia="en-US"/>
        </w:rPr>
        <w:t xml:space="preserve"> </w:t>
      </w:r>
    </w:p>
    <w:p w14:paraId="39AEA295" w14:textId="3525186F" w:rsidR="00B84406" w:rsidRPr="009C1A2B" w:rsidRDefault="00B84406" w:rsidP="00B84406">
      <w:pPr>
        <w:pBdr>
          <w:top w:val="double" w:sz="4" w:space="0"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REGISTRO DE PREÇOS Nº </w:t>
      </w:r>
      <w:r w:rsidR="001A1765">
        <w:rPr>
          <w:rFonts w:ascii="Arial" w:eastAsiaTheme="minorHAnsi" w:hAnsi="Arial" w:cs="Arial"/>
          <w:lang w:eastAsia="en-US"/>
        </w:rPr>
        <w:t>021</w:t>
      </w:r>
      <w:r w:rsidRPr="009C1A2B">
        <w:rPr>
          <w:rFonts w:ascii="Arial" w:eastAsiaTheme="minorHAnsi" w:hAnsi="Arial" w:cs="Arial"/>
          <w:lang w:eastAsia="en-US"/>
        </w:rPr>
        <w:t>/</w:t>
      </w:r>
      <w:r w:rsidR="001A1765">
        <w:rPr>
          <w:rFonts w:ascii="Arial" w:eastAsiaTheme="minorHAnsi" w:hAnsi="Arial" w:cs="Arial"/>
          <w:lang w:eastAsia="en-US"/>
        </w:rPr>
        <w:t>2026</w:t>
      </w:r>
    </w:p>
    <w:p w14:paraId="7BA0068A" w14:textId="77777777" w:rsidR="00B84406" w:rsidRPr="009C1A2B" w:rsidRDefault="00B84406" w:rsidP="00B84406">
      <w:pPr>
        <w:spacing w:line="276" w:lineRule="auto"/>
        <w:jc w:val="center"/>
        <w:rPr>
          <w:rFonts w:ascii="Arial" w:eastAsiaTheme="minorHAnsi" w:hAnsi="Arial" w:cs="Arial"/>
          <w:lang w:eastAsia="en-US"/>
        </w:rPr>
      </w:pPr>
      <w:bookmarkStart w:id="34" w:name="_GoBack"/>
      <w:bookmarkEnd w:id="34"/>
    </w:p>
    <w:p w14:paraId="4527E939" w14:textId="6DB59A26"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Aos ... dias do mês de .... de </w:t>
      </w:r>
      <w:r w:rsidR="001A1765">
        <w:rPr>
          <w:rFonts w:ascii="Arial" w:eastAsiaTheme="minorHAnsi" w:hAnsi="Arial" w:cs="Arial"/>
          <w:lang w:eastAsia="en-US"/>
        </w:rPr>
        <w:t>2026</w:t>
      </w:r>
      <w:r w:rsidRPr="009C1A2B">
        <w:rPr>
          <w:rFonts w:ascii="Arial" w:eastAsiaTheme="minorHAnsi" w:hAnsi="Arial" w:cs="Arial"/>
          <w:lang w:eastAsia="en-US"/>
        </w:rPr>
        <w:t>, o MUNICÍPIO DE SANTO ANTONIO DO GRAMA, pessoa jurídica de direito interno público, inscrito no CNPJ 18.836.973/0001-20, com sede e administração à Rua Padre Joao Coutinho nº 121 – centro – Santo Antônio do Grama – MG, neste ato representado pelo Prefeito Municipal, Senhor Marco Aurélio Raminho, brasileiro, casado, agente político, portador do CPF n.º 559.327.897-00 e ID n.º 340.968-8 ES, residente e domiciliado à Rua Dr</w:t>
      </w:r>
      <w:r w:rsidR="002550AC" w:rsidRPr="009C1A2B">
        <w:rPr>
          <w:rFonts w:ascii="Arial" w:eastAsiaTheme="minorHAnsi" w:hAnsi="Arial" w:cs="Arial"/>
          <w:lang w:eastAsia="en-US"/>
        </w:rPr>
        <w:t>.</w:t>
      </w:r>
      <w:r w:rsidRPr="009C1A2B">
        <w:rPr>
          <w:rFonts w:ascii="Arial" w:eastAsiaTheme="minorHAnsi" w:hAnsi="Arial" w:cs="Arial"/>
          <w:lang w:eastAsia="en-US"/>
        </w:rPr>
        <w:t xml:space="preserve"> Vicente Bretas Cupertino n° 110 - Centro – Santo Antônio do Grama – MG, CEP: 35388-000, resolve REGISTRAR OS PREÇOS do fornecedor ..., vencedor do Pregão Presencial 019/</w:t>
      </w:r>
      <w:r w:rsidR="001A1765">
        <w:rPr>
          <w:rFonts w:ascii="Arial" w:eastAsiaTheme="minorHAnsi" w:hAnsi="Arial" w:cs="Arial"/>
          <w:lang w:eastAsia="en-US"/>
        </w:rPr>
        <w:t>2026</w:t>
      </w:r>
      <w:r w:rsidRPr="009C1A2B">
        <w:rPr>
          <w:rFonts w:ascii="Arial" w:eastAsiaTheme="minorHAnsi" w:hAnsi="Arial" w:cs="Arial"/>
          <w:lang w:eastAsia="en-US"/>
        </w:rPr>
        <w:t>, sob o regime de compras pelo SISTEMA DE REGISTRO DE PREÇOS “SRP”, observadas as disposições contidas nas Lei Federal n.º 14.133/21</w:t>
      </w:r>
      <w:r w:rsidR="0066396F" w:rsidRPr="009C1A2B">
        <w:rPr>
          <w:rFonts w:ascii="Arial" w:eastAsiaTheme="minorHAnsi" w:hAnsi="Arial" w:cs="Arial"/>
          <w:lang w:eastAsia="en-US"/>
        </w:rPr>
        <w:t>, Decreto Municipal n. 63/2023</w:t>
      </w:r>
      <w:r w:rsidRPr="009C1A2B">
        <w:rPr>
          <w:rFonts w:ascii="Arial" w:eastAsiaTheme="minorHAnsi" w:hAnsi="Arial" w:cs="Arial"/>
          <w:lang w:eastAsia="en-US"/>
        </w:rPr>
        <w:t xml:space="preserve"> e demais legislações pertinentes, mediante condições a seguir estabelecidas, que mutuamente aceitam e concordam.</w:t>
      </w:r>
    </w:p>
    <w:p w14:paraId="272B0ABF" w14:textId="77777777" w:rsidR="00B84406" w:rsidRPr="009C1A2B" w:rsidRDefault="00B84406" w:rsidP="00B84406">
      <w:pPr>
        <w:spacing w:line="276" w:lineRule="auto"/>
        <w:jc w:val="both"/>
        <w:rPr>
          <w:rFonts w:ascii="Arial" w:eastAsiaTheme="minorHAnsi" w:hAnsi="Arial" w:cs="Arial"/>
          <w:lang w:eastAsia="en-US"/>
        </w:rPr>
      </w:pPr>
    </w:p>
    <w:p w14:paraId="39480F76"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PRIMEIRA - DO OBJETO.</w:t>
      </w:r>
    </w:p>
    <w:p w14:paraId="563E34C8" w14:textId="52F21F33" w:rsidR="009E5C22" w:rsidRPr="009C1A2B" w:rsidRDefault="00527406" w:rsidP="0002506B">
      <w:pPr>
        <w:pStyle w:val="Nivel2"/>
        <w:numPr>
          <w:ilvl w:val="0"/>
          <w:numId w:val="0"/>
        </w:numPr>
        <w:spacing w:line="240" w:lineRule="auto"/>
        <w:rPr>
          <w:color w:val="auto"/>
          <w:sz w:val="24"/>
          <w:szCs w:val="24"/>
        </w:rPr>
      </w:pPr>
      <w:r w:rsidRPr="009C1A2B">
        <w:rPr>
          <w:rFonts w:eastAsiaTheme="minorHAnsi"/>
          <w:color w:val="auto"/>
          <w:sz w:val="24"/>
          <w:szCs w:val="24"/>
          <w:lang w:eastAsia="en-US"/>
        </w:rPr>
        <w:t xml:space="preserve">1.1 - </w:t>
      </w:r>
      <w:r w:rsidR="00B84406" w:rsidRPr="009C1A2B">
        <w:rPr>
          <w:rFonts w:eastAsiaTheme="minorHAnsi"/>
          <w:color w:val="auto"/>
          <w:sz w:val="24"/>
          <w:szCs w:val="24"/>
          <w:lang w:eastAsia="en-US"/>
        </w:rPr>
        <w:t xml:space="preserve">A presente ata tem como objeto o Registro de Preços </w:t>
      </w:r>
      <w:r w:rsidR="00C94AF7">
        <w:rPr>
          <w:color w:val="auto"/>
          <w:sz w:val="24"/>
          <w:szCs w:val="24"/>
        </w:rPr>
        <w:t xml:space="preserve">para a </w:t>
      </w:r>
      <w:r w:rsidR="00C94AF7" w:rsidRPr="00001F43">
        <w:rPr>
          <w:sz w:val="24"/>
          <w:szCs w:val="24"/>
        </w:rPr>
        <w:t xml:space="preserve">contratação de empresa para </w:t>
      </w:r>
      <w:r w:rsidR="00793411">
        <w:rPr>
          <w:sz w:val="24"/>
          <w:szCs w:val="24"/>
        </w:rPr>
        <w:t>prestação de serviços de arbitragem</w:t>
      </w:r>
      <w:r w:rsidR="0002506B">
        <w:rPr>
          <w:sz w:val="24"/>
          <w:szCs w:val="24"/>
        </w:rPr>
        <w:t xml:space="preserve"> </w:t>
      </w:r>
      <w:r w:rsidR="00C94AF7" w:rsidRPr="00FA4FD6">
        <w:rPr>
          <w:sz w:val="24"/>
          <w:szCs w:val="24"/>
        </w:rPr>
        <w:t xml:space="preserve">para atendimento das </w:t>
      </w:r>
      <w:r w:rsidR="00793411">
        <w:rPr>
          <w:sz w:val="24"/>
          <w:szCs w:val="24"/>
        </w:rPr>
        <w:lastRenderedPageBreak/>
        <w:t>necessidades da Secretaria Municipal de Educação, Cultura, Esporte, Lazer e Turismo do Município de S</w:t>
      </w:r>
      <w:r w:rsidR="00C94AF7" w:rsidRPr="00FA4FD6">
        <w:rPr>
          <w:sz w:val="24"/>
          <w:szCs w:val="24"/>
        </w:rPr>
        <w:t>anto Antônio do Grama</w:t>
      </w:r>
      <w:r w:rsidR="00C94AF7">
        <w:rPr>
          <w:sz w:val="24"/>
          <w:szCs w:val="24"/>
        </w:rPr>
        <w:t xml:space="preserve">, </w:t>
      </w:r>
      <w:r w:rsidR="009E5C22">
        <w:rPr>
          <w:sz w:val="24"/>
          <w:szCs w:val="24"/>
        </w:rPr>
        <w:t>conforme quantitativos, descrições e especificações constantes do TERMO DE REFERÊNCIA (TR) – ANEXO I.</w:t>
      </w:r>
    </w:p>
    <w:p w14:paraId="5CA2CE94" w14:textId="341E9484" w:rsidR="00B84406" w:rsidRPr="009C1A2B" w:rsidRDefault="00B84406" w:rsidP="003D5543">
      <w:pPr>
        <w:pStyle w:val="Nivel2"/>
        <w:numPr>
          <w:ilvl w:val="0"/>
          <w:numId w:val="0"/>
        </w:numPr>
        <w:spacing w:line="240" w:lineRule="auto"/>
        <w:rPr>
          <w:rFonts w:eastAsiaTheme="minorHAnsi"/>
          <w:sz w:val="24"/>
          <w:szCs w:val="24"/>
          <w:lang w:eastAsia="en-US"/>
        </w:rPr>
      </w:pPr>
      <w:r w:rsidRPr="009C1A2B">
        <w:rPr>
          <w:rFonts w:eastAsiaTheme="minorHAnsi"/>
          <w:sz w:val="24"/>
          <w:szCs w:val="24"/>
          <w:lang w:eastAsia="en-US"/>
        </w:rPr>
        <w:t xml:space="preserve">1.2 – A partir desta data, fica registrado, observada a ordem de classificação, os preços do fornecedor </w:t>
      </w:r>
      <w:r w:rsidR="002550AC" w:rsidRPr="009C1A2B">
        <w:rPr>
          <w:rFonts w:eastAsiaTheme="minorHAnsi"/>
          <w:sz w:val="24"/>
          <w:szCs w:val="24"/>
          <w:lang w:eastAsia="en-US"/>
        </w:rPr>
        <w:t>...</w:t>
      </w:r>
      <w:r w:rsidRPr="009C1A2B">
        <w:rPr>
          <w:rFonts w:eastAsiaTheme="minorHAnsi"/>
          <w:sz w:val="24"/>
          <w:szCs w:val="24"/>
          <w:lang w:eastAsia="en-US"/>
        </w:rPr>
        <w:t xml:space="preserve"> pelo preço global de R$ </w:t>
      </w:r>
      <w:r w:rsidR="002550AC" w:rsidRPr="009C1A2B">
        <w:rPr>
          <w:rFonts w:eastAsiaTheme="minorHAnsi"/>
          <w:sz w:val="24"/>
          <w:szCs w:val="24"/>
          <w:lang w:eastAsia="en-US"/>
        </w:rPr>
        <w:t>...</w:t>
      </w:r>
      <w:r w:rsidRPr="009C1A2B">
        <w:rPr>
          <w:rFonts w:eastAsiaTheme="minorHAnsi"/>
          <w:sz w:val="24"/>
          <w:szCs w:val="24"/>
          <w:lang w:eastAsia="en-US"/>
        </w:rPr>
        <w:t>.</w:t>
      </w:r>
      <w:r w:rsidR="001B6F3E" w:rsidRPr="009C1A2B">
        <w:rPr>
          <w:rFonts w:eastAsiaTheme="minorHAnsi"/>
          <w:sz w:val="24"/>
          <w:szCs w:val="24"/>
          <w:lang w:eastAsia="en-US"/>
        </w:rPr>
        <w:t xml:space="preserve"> (</w:t>
      </w:r>
      <w:proofErr w:type="gramStart"/>
      <w:r w:rsidR="001B6F3E" w:rsidRPr="009C1A2B">
        <w:rPr>
          <w:rFonts w:eastAsiaTheme="minorHAnsi"/>
          <w:sz w:val="24"/>
          <w:szCs w:val="24"/>
          <w:lang w:eastAsia="en-US"/>
        </w:rPr>
        <w:t>especificar</w:t>
      </w:r>
      <w:proofErr w:type="gramEnd"/>
      <w:r w:rsidR="001B6F3E" w:rsidRPr="009C1A2B">
        <w:rPr>
          <w:rFonts w:eastAsiaTheme="minorHAnsi"/>
          <w:sz w:val="24"/>
          <w:szCs w:val="24"/>
          <w:lang w:eastAsia="en-US"/>
        </w:rPr>
        <w:t xml:space="preserve"> os</w:t>
      </w:r>
      <w:r w:rsidR="00972196">
        <w:rPr>
          <w:rFonts w:eastAsiaTheme="minorHAnsi"/>
          <w:sz w:val="24"/>
          <w:szCs w:val="24"/>
          <w:lang w:eastAsia="en-US"/>
        </w:rPr>
        <w:t xml:space="preserve"> itens </w:t>
      </w:r>
      <w:r w:rsidR="001B6F3E" w:rsidRPr="009C1A2B">
        <w:rPr>
          <w:rFonts w:eastAsiaTheme="minorHAnsi"/>
          <w:sz w:val="24"/>
          <w:szCs w:val="24"/>
          <w:lang w:eastAsia="en-US"/>
        </w:rPr>
        <w:t>os quais o licitante sagrou-se vencedor).</w:t>
      </w:r>
      <w:r w:rsidR="00255BE1">
        <w:rPr>
          <w:rFonts w:eastAsiaTheme="minorHAnsi"/>
          <w:sz w:val="24"/>
          <w:szCs w:val="24"/>
          <w:lang w:eastAsia="en-US"/>
        </w:rPr>
        <w:t xml:space="preserve"> </w:t>
      </w:r>
    </w:p>
    <w:p w14:paraId="4AC2CA1E" w14:textId="77777777" w:rsidR="00B84406" w:rsidRPr="009C1A2B" w:rsidRDefault="00B84406" w:rsidP="00B84406">
      <w:pPr>
        <w:spacing w:line="276" w:lineRule="auto"/>
        <w:jc w:val="both"/>
        <w:rPr>
          <w:rFonts w:ascii="Arial" w:eastAsiaTheme="minorHAnsi" w:hAnsi="Arial" w:cs="Arial"/>
          <w:lang w:eastAsia="en-US"/>
        </w:rPr>
      </w:pPr>
    </w:p>
    <w:p w14:paraId="2DD0B98A" w14:textId="77777777" w:rsidR="00B84406" w:rsidRPr="009C1A2B" w:rsidRDefault="00B84406" w:rsidP="00B84406">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SEGUNDA - DA AGREGAÇÃO AO PROCESSO LICITATÓRIO.</w:t>
      </w:r>
    </w:p>
    <w:p w14:paraId="3B6AB8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2.1 – Independente de transcrição, fica fazendo parte desta ata todo o processo licitatório que lhe deu causa.</w:t>
      </w:r>
    </w:p>
    <w:p w14:paraId="08311605"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 – Os preços unitários quando a objeto assim determinar, serão anexados mediante Mapa de Apuração do certame ou planilha de preços atualizada do lance por parte da empresa registrada.</w:t>
      </w:r>
    </w:p>
    <w:p w14:paraId="4D79A5F3" w14:textId="77777777" w:rsidR="00755D70" w:rsidRPr="009C1A2B" w:rsidRDefault="00755D70" w:rsidP="00B84406">
      <w:pPr>
        <w:spacing w:line="276" w:lineRule="auto"/>
        <w:jc w:val="both"/>
        <w:rPr>
          <w:rFonts w:ascii="Arial" w:eastAsiaTheme="minorHAnsi" w:hAnsi="Arial" w:cs="Arial"/>
          <w:lang w:eastAsia="en-US"/>
        </w:rPr>
      </w:pPr>
    </w:p>
    <w:p w14:paraId="4EE04740" w14:textId="77777777" w:rsidR="00755D70" w:rsidRPr="009C1A2B" w:rsidRDefault="00755D70" w:rsidP="00B84406">
      <w:pPr>
        <w:spacing w:line="276" w:lineRule="auto"/>
        <w:jc w:val="both"/>
        <w:rPr>
          <w:rFonts w:ascii="Arial" w:eastAsiaTheme="minorHAnsi" w:hAnsi="Arial" w:cs="Arial"/>
          <w:lang w:eastAsia="en-US"/>
        </w:rPr>
      </w:pPr>
    </w:p>
    <w:p w14:paraId="5E26860C" w14:textId="77777777" w:rsidR="006D1254" w:rsidRPr="009C1A2B" w:rsidRDefault="006D1254" w:rsidP="00B84406">
      <w:pPr>
        <w:spacing w:line="276" w:lineRule="auto"/>
        <w:jc w:val="both"/>
        <w:rPr>
          <w:rFonts w:ascii="Arial" w:eastAsiaTheme="minorHAnsi" w:hAnsi="Arial" w:cs="Arial"/>
          <w:lang w:eastAsia="en-US"/>
        </w:rPr>
      </w:pPr>
    </w:p>
    <w:p w14:paraId="73CD7379" w14:textId="77777777" w:rsidR="00B84406" w:rsidRPr="009C1A2B" w:rsidRDefault="00B84406" w:rsidP="002550AC">
      <w:pPr>
        <w:pBdr>
          <w:top w:val="double" w:sz="4" w:space="1" w:color="auto"/>
          <w:bottom w:val="double" w:sz="4"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w:t>
      </w:r>
      <w:r w:rsidR="006D1254" w:rsidRPr="009C1A2B">
        <w:rPr>
          <w:rFonts w:ascii="Arial" w:eastAsiaTheme="minorHAnsi" w:hAnsi="Arial" w:cs="Arial"/>
          <w:lang w:eastAsia="en-US"/>
        </w:rPr>
        <w:t>ULA TERCEIRA - DA EX</w:t>
      </w:r>
      <w:r w:rsidRPr="009C1A2B">
        <w:rPr>
          <w:rFonts w:ascii="Arial" w:eastAsiaTheme="minorHAnsi" w:hAnsi="Arial" w:cs="Arial"/>
          <w:lang w:eastAsia="en-US"/>
        </w:rPr>
        <w:t>PECTATIVA DO FORNECIMENTO.</w:t>
      </w:r>
    </w:p>
    <w:p w14:paraId="2BD3D2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3.1 – O ajuste com o(s) fornecedor(es) registrado(s) será(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formalizado(s) pela Prefeitura Municipal de Santo Antônio do Grama– MG, mediante emissão da respectiva Ordem de Fornecimento, Nota de Empenho ou Contrato, conforme o caso, observadas as disposições legais.</w:t>
      </w:r>
    </w:p>
    <w:p w14:paraId="78350336" w14:textId="45DAE93B"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3.2 – O compromisso de execução só estará caracterizado mediante o comprovado recebimento, pelo(s)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da Ordem de Fornecimento, Nota de Empenho ou Contrato, decorrente desta Ata de Registro de Preços. O(s) fornecedor</w:t>
      </w:r>
      <w:r w:rsidR="00453F70">
        <w:rPr>
          <w:rFonts w:ascii="Arial" w:eastAsiaTheme="minorHAnsi" w:hAnsi="Arial" w:cs="Arial"/>
          <w:lang w:eastAsia="en-US"/>
        </w:rPr>
        <w:t xml:space="preserve"> </w:t>
      </w:r>
      <w:r w:rsidRPr="009C1A2B">
        <w:rPr>
          <w:rFonts w:ascii="Arial" w:eastAsiaTheme="minorHAnsi" w:hAnsi="Arial" w:cs="Arial"/>
          <w:lang w:eastAsia="en-US"/>
        </w:rPr>
        <w:t>(es) registrado(s) fica(m) obrigado(s) a atender todos os pedidos efetuados durante a validade desta Ata de Registro de Preços.</w:t>
      </w:r>
    </w:p>
    <w:p w14:paraId="24C93065"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3.3 –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14:paraId="55525D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3.3.1 – Entretanto, o segundo, terceiros e sucessivos na ordem de classificação, somente poderão fornecer ao município se praticarem no ato da intimação os preços do primeiro colocado. </w:t>
      </w:r>
    </w:p>
    <w:p w14:paraId="53D00976" w14:textId="77777777" w:rsidR="00B84406" w:rsidRPr="009C1A2B" w:rsidRDefault="00B84406" w:rsidP="00B84406">
      <w:pPr>
        <w:spacing w:line="276" w:lineRule="auto"/>
        <w:jc w:val="both"/>
        <w:rPr>
          <w:rFonts w:ascii="Arial" w:eastAsiaTheme="minorHAnsi" w:hAnsi="Arial" w:cs="Arial"/>
          <w:lang w:eastAsia="en-US"/>
        </w:rPr>
      </w:pPr>
    </w:p>
    <w:p w14:paraId="6F07C9F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QUARTA – DA ASSINATURA DO CONTRATO.</w:t>
      </w:r>
    </w:p>
    <w:p w14:paraId="18DBB0E5" w14:textId="5220232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4.1 – A critério exclusivo da administração m</w:t>
      </w:r>
      <w:r w:rsidR="00453F70">
        <w:rPr>
          <w:rFonts w:ascii="Arial" w:eastAsiaTheme="minorHAnsi" w:hAnsi="Arial" w:cs="Arial"/>
          <w:lang w:eastAsia="en-US"/>
        </w:rPr>
        <w:t xml:space="preserve">unicipal, poderá ser dispensado </w:t>
      </w:r>
      <w:r w:rsidRPr="009C1A2B">
        <w:rPr>
          <w:rFonts w:ascii="Arial" w:eastAsiaTheme="minorHAnsi" w:hAnsi="Arial" w:cs="Arial"/>
          <w:lang w:eastAsia="en-US"/>
        </w:rPr>
        <w:t xml:space="preserve">a elaboração do Instrumento de Contrato, conforme o caso, </w:t>
      </w:r>
      <w:r w:rsidR="00A72C20" w:rsidRPr="009C1A2B">
        <w:rPr>
          <w:rFonts w:ascii="Arial" w:eastAsiaTheme="minorHAnsi" w:hAnsi="Arial" w:cs="Arial"/>
          <w:lang w:eastAsia="en-US"/>
        </w:rPr>
        <w:t xml:space="preserve">nas hipóteses previstas no art. 95 da Lei Federal n. 14.133/2021. </w:t>
      </w:r>
    </w:p>
    <w:p w14:paraId="3F1E027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4.2 - Neste caso, a administração deverá substitui-lo por Nota de Empenho, Ordem de Fornecimento, Autorização de Compras ou outro instrumento hábil.</w:t>
      </w:r>
    </w:p>
    <w:p w14:paraId="7D50FDFE" w14:textId="77777777" w:rsidR="00B84406" w:rsidRPr="009C1A2B" w:rsidRDefault="00B84406" w:rsidP="00B84406">
      <w:pPr>
        <w:spacing w:line="276" w:lineRule="auto"/>
        <w:jc w:val="both"/>
        <w:rPr>
          <w:rFonts w:ascii="Arial" w:eastAsiaTheme="minorHAnsi" w:hAnsi="Arial" w:cs="Arial"/>
          <w:lang w:eastAsia="en-US"/>
        </w:rPr>
      </w:pPr>
    </w:p>
    <w:p w14:paraId="272D0205"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CLAUSULA QUINTA – DO CONTROLE DOS PREÇOS REGISTRADOS.</w:t>
      </w:r>
    </w:p>
    <w:p w14:paraId="04B34054"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5.1 – A Prefeitura Municipal de Santo Antônio do Grama– MG adotará a prática de todos os atos necessários ao controle e administração da presente Ata.</w:t>
      </w:r>
    </w:p>
    <w:p w14:paraId="079849A5" w14:textId="14FD1D11" w:rsidR="006D1254"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5.2 – Competirá à administração municipal, por meio de preposto designado, o acompanhamento, controle, fiscalização e execução do eventual fornecimento podendo aceitar ou recusar os que estiverem em desacordo com as regras imposta por esta Ata ou pela legislação.</w:t>
      </w:r>
    </w:p>
    <w:p w14:paraId="3090106F" w14:textId="77777777" w:rsidR="00FF2075" w:rsidRPr="009C1A2B" w:rsidRDefault="00FF2075" w:rsidP="00B84406">
      <w:pPr>
        <w:spacing w:line="276" w:lineRule="auto"/>
        <w:jc w:val="both"/>
        <w:rPr>
          <w:rFonts w:ascii="Arial" w:eastAsiaTheme="minorHAnsi" w:hAnsi="Arial" w:cs="Arial"/>
          <w:lang w:eastAsia="en-US"/>
        </w:rPr>
      </w:pPr>
    </w:p>
    <w:p w14:paraId="784E0598" w14:textId="08E273D2"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CLAUSULA SEXTA – DA </w:t>
      </w:r>
      <w:r w:rsidR="002A64D5" w:rsidRPr="009C1A2B">
        <w:rPr>
          <w:rFonts w:ascii="Arial" w:eastAsiaTheme="minorHAnsi" w:hAnsi="Arial" w:cs="Arial"/>
          <w:lang w:eastAsia="en-US"/>
        </w:rPr>
        <w:t>ALTERAÇÃO</w:t>
      </w:r>
      <w:r w:rsidRPr="009C1A2B">
        <w:rPr>
          <w:rFonts w:ascii="Arial" w:eastAsiaTheme="minorHAnsi" w:hAnsi="Arial" w:cs="Arial"/>
          <w:lang w:eastAsia="en-US"/>
        </w:rPr>
        <w:t xml:space="preserve"> DOS PREÇOS REGISTRADOS.</w:t>
      </w:r>
    </w:p>
    <w:p w14:paraId="0359D461" w14:textId="6D3F7792" w:rsidR="00FF2075" w:rsidRPr="009C1A2B" w:rsidRDefault="00FF2075" w:rsidP="00FF2075">
      <w:pPr>
        <w:spacing w:line="276" w:lineRule="auto"/>
        <w:jc w:val="both"/>
        <w:rPr>
          <w:rFonts w:ascii="Arial" w:eastAsiaTheme="minorHAnsi" w:hAnsi="Arial" w:cs="Arial"/>
          <w:lang w:eastAsia="en-US"/>
        </w:rPr>
      </w:pPr>
      <w:r w:rsidRPr="009C1A2B">
        <w:rPr>
          <w:rFonts w:ascii="Arial" w:eastAsiaTheme="minorHAnsi" w:hAnsi="Arial" w:cs="Arial"/>
          <w:lang w:eastAsia="en-US"/>
        </w:rPr>
        <w:t>6.1 - Os preços registrados poderão ser alterados ou atualizados em decorrência de eventual redução dos preços praticados no mercado ou de fato que eleve o custo dos bens, das obras ou dos serviços registrados, nas seguintes situações:</w:t>
      </w:r>
    </w:p>
    <w:p w14:paraId="1B0B719A"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6.1.1 - </w:t>
      </w:r>
      <w:r w:rsidR="00FF2075" w:rsidRPr="009C1A2B">
        <w:rPr>
          <w:rFonts w:ascii="Arial" w:eastAsiaTheme="minorHAnsi" w:hAnsi="Arial" w:cs="Arial"/>
          <w:lang w:eastAsia="en-US"/>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8AB9BBD"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6.1.2 -</w:t>
      </w:r>
      <w:r w:rsidR="00FF2075" w:rsidRPr="009C1A2B">
        <w:rPr>
          <w:rFonts w:ascii="Arial" w:eastAsiaTheme="minorHAnsi" w:hAnsi="Arial" w:cs="Arial"/>
          <w:lang w:eastAsia="en-US"/>
        </w:rPr>
        <w:t xml:space="preserve"> Em caso de criação, alteração ou extinção de quaisquer tributos ou encargos legais ou a superveniência de disposições legais, com comprovada repercussão sobre os preços registrados;</w:t>
      </w:r>
    </w:p>
    <w:p w14:paraId="5262C014" w14:textId="77777777" w:rsidR="002A64D5"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6.1.3 - </w:t>
      </w:r>
      <w:r w:rsidR="00FF2075" w:rsidRPr="009C1A2B">
        <w:rPr>
          <w:rFonts w:ascii="Arial" w:eastAsiaTheme="minorHAnsi" w:hAnsi="Arial" w:cs="Arial"/>
          <w:lang w:eastAsia="en-US"/>
        </w:rPr>
        <w:t>Na hipótese de previsão no edital ou no aviso de contratação direta de cláusula de reajustamento ou repactuação sobre os preços registrados, nos termos da Lei nº 14.133, de 2021.</w:t>
      </w:r>
    </w:p>
    <w:p w14:paraId="58217E84" w14:textId="17B813D3" w:rsidR="00B84406" w:rsidRPr="009C1A2B" w:rsidRDefault="002A64D5" w:rsidP="003C2BC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6.1.4 - </w:t>
      </w:r>
      <w:r w:rsidR="00FF2075" w:rsidRPr="009C1A2B">
        <w:rPr>
          <w:rFonts w:ascii="Arial" w:eastAsiaTheme="minorHAnsi" w:hAnsi="Arial" w:cs="Arial"/>
          <w:lang w:eastAsia="en-US"/>
        </w:rPr>
        <w:t>No caso do reajustamento, fica adotado o INPC (Índice Nacional de Preços ao Consumidor) como índice de referência, o qual incidirá sobre os preços registrados, observado o critério da anualidade.</w:t>
      </w:r>
    </w:p>
    <w:p w14:paraId="17FF7AFA" w14:textId="1740055F"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SÉTIMA – </w:t>
      </w:r>
      <w:r w:rsidR="002A64D5" w:rsidRPr="009C1A2B">
        <w:rPr>
          <w:rFonts w:ascii="Arial" w:eastAsiaTheme="minorHAnsi" w:hAnsi="Arial" w:cs="Arial"/>
          <w:lang w:eastAsia="en-US"/>
        </w:rPr>
        <w:t>DA NEGOCIAÇÃO DOS PREÇOS REGISTRADOS</w:t>
      </w:r>
    </w:p>
    <w:p w14:paraId="0A556D9F" w14:textId="77777777"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7 - Na hipótese de o preço registrado tornar-se superior ao preço praticado no mercado por motivo superveniente, o órgão ou entidade gerenciadora convocará o fornecedor para negociar a redução do preço registrado.</w:t>
      </w:r>
    </w:p>
    <w:p w14:paraId="22D76E96" w14:textId="2C1E819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7.1 - Caso não aceite reduzir seu preço aos valores praticados pelo mercado, o fornecedor será liberado do compromisso assumido quanto ao item registrado, sem aplicação de penalidades administrativas.</w:t>
      </w:r>
    </w:p>
    <w:p w14:paraId="3DBA344E" w14:textId="4677AD6A"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Na hipótese prevista no item anterior, o gerenciador convocará os fornecedores do cadastro de reserva, na ordem de classificação, para verificar se aceitam reduzir seus preços aos valores de mercado. </w:t>
      </w:r>
    </w:p>
    <w:p w14:paraId="2B755693" w14:textId="04E59579"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7.3 - Se não obtiver êxito nas negociações, a ata de registro de preços será cancelada e a Administração adotará as medidas cabíveis para obtenção de contratação mais vantajosa.</w:t>
      </w:r>
    </w:p>
    <w:p w14:paraId="0B4DFBA7" w14:textId="065F56FC"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7.4 - Na hipótese de o preço de mercado tornar-se superior ao preço registrado e o fornecedor não poder cumprir as obrigações estabelecidas na ata, será facultado ao fornecedor requerer ao gerenciador a alteração do preço registrado, mediante </w:t>
      </w:r>
      <w:r w:rsidRPr="009C1A2B">
        <w:rPr>
          <w:rFonts w:ascii="Arial" w:eastAsiaTheme="minorHAnsi" w:hAnsi="Arial" w:cs="Arial"/>
          <w:lang w:eastAsia="en-US"/>
        </w:rPr>
        <w:lastRenderedPageBreak/>
        <w:t>comprovação de fato superveniente que supostamente o impossibilite de cumprir o compromisso.</w:t>
      </w:r>
    </w:p>
    <w:p w14:paraId="49BBDA9B" w14:textId="01D5E996"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7.5 - No caso do item anterior, o fornecedor encaminhará, juntamente com o pedido de alteração, a documentação comprobatória e/ou a planilha de custos que demonstre a inviabilidade do preço registrado em relação às condições inicialmente pactuadas.</w:t>
      </w:r>
    </w:p>
    <w:p w14:paraId="46BE5B34" w14:textId="58F1E348"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7.6 - 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sem prejuízo das sanções previstas na Lei nº 14.133, de 2021, e na legislação aplicável. </w:t>
      </w:r>
    </w:p>
    <w:p w14:paraId="0FBDAD24" w14:textId="7BEFF30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7.7 - Na hipótese de cancelamento do registro do fornecedor, nos termos do item anterior, o gerenciador convocará os fornecedores do cadastro de reserva, na ordem de classificação, para verificar se aceitam manter seus preços registrados.</w:t>
      </w:r>
    </w:p>
    <w:p w14:paraId="7AA7E9FC" w14:textId="72972FE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7.8 - Se não obtiver êxito nas negociações, a ata de registro de preços será cancelada e a Administração adotará as medidas cabíveis para a obtenção da contratação mais vantajosa.</w:t>
      </w:r>
    </w:p>
    <w:p w14:paraId="16C85353" w14:textId="3AECEB63" w:rsidR="002A64D5" w:rsidRPr="009C1A2B" w:rsidRDefault="002A64D5" w:rsidP="002A64D5">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7.9 - Na hipótese de comprovação da majoração do preço de mercado que inviabilize o preço registrado, o órgão ou entidade gerenciadora atualizará o preço registrado, por meio de termo aditivo, de acordo com a realidade dos valores praticados pelo mercado. </w:t>
      </w:r>
    </w:p>
    <w:p w14:paraId="224507FD"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OITAVA – DO CANCELAMENTO DO REGISTRO DOS PREÇOS.</w:t>
      </w:r>
    </w:p>
    <w:p w14:paraId="4D50429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8.1 – O(s) fornecedor(es) registrado(s) terá(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xml:space="preserve">) seu(s) registro(s) cancelado(s) pela autoridade competente quando: </w:t>
      </w:r>
    </w:p>
    <w:p w14:paraId="1B18596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a) descumprir as condições estipuladas na Ata de Registro de Preços; </w:t>
      </w:r>
    </w:p>
    <w:p w14:paraId="102997A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não receber a Nota de Empenho, Ordem de Fornecimento no prazo estabelecido pela Administração, sem justificativa aceitável; </w:t>
      </w:r>
    </w:p>
    <w:p w14:paraId="0726E1A9" w14:textId="479AF434" w:rsidR="00765653"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c) não aceitar reduzir seus preços registrados na hipótese de se tornarem inconvenientes para a administração, ou superiores ao praticado no mercado;</w:t>
      </w:r>
    </w:p>
    <w:p w14:paraId="094FBDE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d) houver razões de interesse público. </w:t>
      </w:r>
    </w:p>
    <w:p w14:paraId="5335CC3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8.2 – O cancelamento de registro, nas hipóteses previstas, assegurados o contraditório e a ampla defesa serão formalizados por despacho da autoridade competente. </w:t>
      </w:r>
    </w:p>
    <w:p w14:paraId="51E75C40"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8.3 – O(s) fornecedor(es) registrado(s) poderá(</w:t>
      </w:r>
      <w:proofErr w:type="spellStart"/>
      <w:r w:rsidRPr="009C1A2B">
        <w:rPr>
          <w:rFonts w:ascii="Arial" w:eastAsiaTheme="minorHAnsi" w:hAnsi="Arial" w:cs="Arial"/>
          <w:lang w:eastAsia="en-US"/>
        </w:rPr>
        <w:t>ão</w:t>
      </w:r>
      <w:proofErr w:type="spellEnd"/>
      <w:r w:rsidRPr="009C1A2B">
        <w:rPr>
          <w:rFonts w:ascii="Arial" w:eastAsiaTheme="minorHAnsi" w:hAnsi="Arial" w:cs="Arial"/>
          <w:lang w:eastAsia="en-US"/>
        </w:rPr>
        <w:t>) solicitar o cancelamento de seu(s) registro(s) na ocorrência de caso fortuito ou de força maior comprovados e aceitos pela administração.</w:t>
      </w:r>
    </w:p>
    <w:p w14:paraId="33CAE508" w14:textId="77777777" w:rsidR="00B84406" w:rsidRPr="009C1A2B" w:rsidRDefault="00B84406" w:rsidP="00B84406">
      <w:pPr>
        <w:spacing w:line="276" w:lineRule="auto"/>
        <w:jc w:val="both"/>
        <w:rPr>
          <w:rFonts w:ascii="Arial" w:eastAsiaTheme="minorHAnsi" w:hAnsi="Arial" w:cs="Arial"/>
          <w:lang w:eastAsia="en-US"/>
        </w:rPr>
      </w:pPr>
    </w:p>
    <w:p w14:paraId="09C13F5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NONA – DO FORNECIMENTO.</w:t>
      </w:r>
    </w:p>
    <w:p w14:paraId="5B777071" w14:textId="77777777" w:rsidR="007F238E" w:rsidRPr="007F238E" w:rsidRDefault="00B84406" w:rsidP="007F238E">
      <w:pPr>
        <w:pStyle w:val="PargrafodaLista"/>
        <w:numPr>
          <w:ilvl w:val="1"/>
          <w:numId w:val="19"/>
        </w:numPr>
        <w:jc w:val="both"/>
        <w:rPr>
          <w:rFonts w:ascii="Arial" w:hAnsi="Arial" w:cs="Arial"/>
          <w:sz w:val="24"/>
          <w:szCs w:val="24"/>
        </w:rPr>
      </w:pPr>
      <w:r w:rsidRPr="007F238E">
        <w:rPr>
          <w:rFonts w:ascii="Arial" w:hAnsi="Arial" w:cs="Arial"/>
          <w:sz w:val="24"/>
          <w:szCs w:val="24"/>
        </w:rPr>
        <w:t xml:space="preserve">– </w:t>
      </w:r>
      <w:r w:rsidR="007F238E" w:rsidRPr="007F238E">
        <w:rPr>
          <w:rFonts w:ascii="Arial" w:hAnsi="Arial" w:cs="Arial"/>
          <w:sz w:val="24"/>
          <w:szCs w:val="24"/>
        </w:rPr>
        <w:t>A contratada será notificada dos locais e horários dos jogos com antecedência mínima de 05 (cinco) dias corridos.</w:t>
      </w:r>
    </w:p>
    <w:p w14:paraId="735778CC" w14:textId="77777777" w:rsidR="007F238E" w:rsidRPr="007F238E" w:rsidRDefault="007F238E" w:rsidP="007F238E">
      <w:pPr>
        <w:pStyle w:val="PargrafodaLista"/>
        <w:numPr>
          <w:ilvl w:val="1"/>
          <w:numId w:val="19"/>
        </w:numPr>
        <w:jc w:val="both"/>
        <w:rPr>
          <w:rFonts w:ascii="Arial" w:hAnsi="Arial" w:cs="Arial"/>
          <w:sz w:val="24"/>
          <w:szCs w:val="24"/>
        </w:rPr>
      </w:pPr>
      <w:r w:rsidRPr="007F238E">
        <w:rPr>
          <w:rFonts w:ascii="Arial" w:hAnsi="Arial" w:cs="Arial"/>
          <w:sz w:val="24"/>
          <w:szCs w:val="24"/>
        </w:rPr>
        <w:lastRenderedPageBreak/>
        <w:t>- A contratada deverá preencher por completo as condições elaboradas pela comissão organizadora do evento, de acordo com a orientação de cada campeonato, não sendo permitida alteração do documento.</w:t>
      </w:r>
    </w:p>
    <w:p w14:paraId="32AC941C"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rPr>
        <w:t xml:space="preserve">- </w:t>
      </w:r>
      <w:r w:rsidRPr="007F238E">
        <w:rPr>
          <w:rFonts w:ascii="Arial" w:hAnsi="Arial" w:cs="Arial"/>
          <w:sz w:val="24"/>
          <w:szCs w:val="24"/>
        </w:rPr>
        <w:t>A contratada deverá apresentar à contratante a comprovação de habilidade dos funcionários para o serviço de arbitragem, apresentando de maneira formal os diplomas e cursos comprovando a capacitação do árbitro contratado.</w:t>
      </w:r>
    </w:p>
    <w:p w14:paraId="02BD7F7B"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Durante a execução dos serviços, todos os árbitros e mesários deverão estar devidamente uniformizados e possuírem todos os materiais de trabalho.</w:t>
      </w:r>
    </w:p>
    <w:p w14:paraId="7C56507D"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A contratada deverá comunicar a Secretaria de Esportes, imediatamente, qualquer ocorrência ou anormalidade que venha a interferir na execução dos serviços objeto desta licitação.</w:t>
      </w:r>
    </w:p>
    <w:p w14:paraId="31060B7A"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A Prefeitura Municipal de Santo Antônio do Grama não se responsabiliza pelos jogos não realizados por motivos alheios à Administração (condições climáticas) com antecedência de 24 (vinte e quatro) horas antes do jogo;</w:t>
      </w:r>
    </w:p>
    <w:p w14:paraId="52574614"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Quando houver alterações de jogos e rodadas ou cancelamentos dos mesmos previamente comunicada pela Secretaria de Esportes, não acarretará custos ao Município contratante;</w:t>
      </w:r>
    </w:p>
    <w:p w14:paraId="08860894"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Uma vez confirmada a realização dos jogos do Campeonato, assim como a presença das equipes e dos responsáveis pela arbitragem naquela rodada, será inaceitável a ausência dos árbitros das partidas. Também não serão permitidos atrasos, uma vez que definido o horário da partida, a arbitragem deverá estar em campo, com antecedência mínima de 30 (trinta) minutos, pronta para a realização do jogo;</w:t>
      </w:r>
    </w:p>
    <w:p w14:paraId="5AECA9CA"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A contratada é responsável pelo transporte e alimentação dos árbitros e mesários contratados;</w:t>
      </w:r>
    </w:p>
    <w:p w14:paraId="7C0B261E" w14:textId="77777777" w:rsidR="007F238E" w:rsidRPr="007F238E" w:rsidRDefault="007F238E" w:rsidP="007F238E">
      <w:pPr>
        <w:pStyle w:val="PargrafodaLista"/>
        <w:numPr>
          <w:ilvl w:val="1"/>
          <w:numId w:val="19"/>
        </w:numPr>
        <w:jc w:val="both"/>
        <w:rPr>
          <w:rFonts w:ascii="Arial" w:hAnsi="Arial" w:cs="Arial"/>
        </w:rPr>
      </w:pPr>
      <w:r>
        <w:rPr>
          <w:rFonts w:ascii="Arial" w:hAnsi="Arial" w:cs="Arial"/>
          <w:sz w:val="24"/>
          <w:szCs w:val="24"/>
        </w:rPr>
        <w:t xml:space="preserve">- </w:t>
      </w:r>
      <w:r w:rsidRPr="007F238E">
        <w:rPr>
          <w:rFonts w:ascii="Arial" w:hAnsi="Arial" w:cs="Arial"/>
          <w:sz w:val="24"/>
          <w:szCs w:val="24"/>
        </w:rPr>
        <w:t>A CONTRATADA se obriga a cumprir todas as condições e prazos fixados pelo município, assim como observar, atender, respeitar, cumprir e fazer cumprir a legislação aplicável e a favorecer e garantir a qualidade do objeto;</w:t>
      </w:r>
    </w:p>
    <w:p w14:paraId="7CC6FCBD" w14:textId="77777777" w:rsidR="007F238E" w:rsidRPr="007F238E" w:rsidRDefault="007F238E" w:rsidP="007F238E">
      <w:pPr>
        <w:pStyle w:val="PargrafodaLista"/>
        <w:numPr>
          <w:ilvl w:val="1"/>
          <w:numId w:val="19"/>
        </w:numPr>
        <w:jc w:val="both"/>
        <w:rPr>
          <w:rFonts w:ascii="Arial" w:hAnsi="Arial" w:cs="Arial"/>
          <w:sz w:val="24"/>
          <w:szCs w:val="24"/>
        </w:rPr>
      </w:pPr>
      <w:r>
        <w:rPr>
          <w:rFonts w:ascii="Arial" w:hAnsi="Arial" w:cs="Arial"/>
          <w:sz w:val="24"/>
          <w:szCs w:val="24"/>
        </w:rPr>
        <w:t xml:space="preserve">- </w:t>
      </w:r>
      <w:r w:rsidRPr="007F238E">
        <w:rPr>
          <w:rFonts w:ascii="Arial" w:hAnsi="Arial" w:cs="Arial"/>
          <w:sz w:val="24"/>
          <w:szCs w:val="24"/>
        </w:rPr>
        <w:t>O CONTRATANTE não aceitará, sob nenhum pretexto, a transferência de qualquer responsabilidade da licitante para outras entidades, sejam fabricantes, técnicos, subcontratados, etc.</w:t>
      </w:r>
    </w:p>
    <w:p w14:paraId="013DEA92" w14:textId="78DAD1D2" w:rsidR="007F238E" w:rsidRPr="007F238E" w:rsidRDefault="007F238E" w:rsidP="007F238E">
      <w:pPr>
        <w:pStyle w:val="PargrafodaLista"/>
        <w:numPr>
          <w:ilvl w:val="1"/>
          <w:numId w:val="19"/>
        </w:numPr>
        <w:jc w:val="both"/>
        <w:rPr>
          <w:rFonts w:ascii="Arial" w:hAnsi="Arial" w:cs="Arial"/>
          <w:sz w:val="24"/>
          <w:szCs w:val="24"/>
        </w:rPr>
      </w:pPr>
      <w:r w:rsidRPr="007F238E">
        <w:rPr>
          <w:rFonts w:ascii="Arial" w:hAnsi="Arial" w:cs="Arial"/>
          <w:sz w:val="24"/>
          <w:szCs w:val="24"/>
        </w:rPr>
        <w:t>O contrato, ata de registro de preços ou outro documento equivalente, bem como os direitos e obrigações dele decorrentes, não poderá ser subcontratado, cedido ou transferido, total ou parcialmente, nem ser executado em associação da licitante com terceiros, sem autorização prévia do município por escrito, sob pena de aplicação de sanção, inclusive rescisão contratual.</w:t>
      </w:r>
    </w:p>
    <w:p w14:paraId="059E2E59" w14:textId="77777777" w:rsidR="006072DF" w:rsidRPr="009C1A2B" w:rsidRDefault="006072DF" w:rsidP="00B84406">
      <w:pPr>
        <w:spacing w:line="276" w:lineRule="auto"/>
        <w:jc w:val="both"/>
        <w:rPr>
          <w:rFonts w:ascii="Arial" w:eastAsiaTheme="minorHAnsi" w:hAnsi="Arial" w:cs="Arial"/>
          <w:lang w:eastAsia="en-US"/>
        </w:rPr>
      </w:pPr>
    </w:p>
    <w:p w14:paraId="2616E75F"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 DO PAGAMENTO.</w:t>
      </w:r>
    </w:p>
    <w:p w14:paraId="57B6F4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10.1 – As faturas serão emitidas em reais.</w:t>
      </w:r>
    </w:p>
    <w:p w14:paraId="20C1C22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10.2 – O pagamento será efetuado pela Prefeitura Municipal de Santo Antônio do Grama de acordo com a efetiva execução por parte da contratada, em conferência </w:t>
      </w:r>
      <w:r w:rsidRPr="009C1A2B">
        <w:rPr>
          <w:rFonts w:ascii="Arial" w:eastAsiaTheme="minorHAnsi" w:hAnsi="Arial" w:cs="Arial"/>
          <w:lang w:eastAsia="en-US"/>
        </w:rPr>
        <w:lastRenderedPageBreak/>
        <w:t xml:space="preserve">com as suas eventuais solicitações, após o cumprimento das obrigações contábeis e financeiras de praxe, </w:t>
      </w:r>
      <w:r w:rsidR="00384F45" w:rsidRPr="009C1A2B">
        <w:rPr>
          <w:rFonts w:ascii="Arial" w:eastAsiaTheme="minorHAnsi" w:hAnsi="Arial" w:cs="Arial"/>
          <w:lang w:eastAsia="en-US"/>
        </w:rPr>
        <w:t>no prazo de 30 (trinta) dias da data da emissão da nota fiscal</w:t>
      </w:r>
      <w:r w:rsidRPr="009C1A2B">
        <w:rPr>
          <w:rFonts w:ascii="Arial" w:eastAsiaTheme="minorHAnsi" w:hAnsi="Arial" w:cs="Arial"/>
          <w:lang w:eastAsia="en-US"/>
        </w:rPr>
        <w:t>.</w:t>
      </w:r>
    </w:p>
    <w:p w14:paraId="444141C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10.3 - Como condição de pagamento, a(s) empresa(s) registrada(s) deverá manter-se durante a execução do contrato ou ata de registro de preços todas as condições de habilitação apresentadas no certame.</w:t>
      </w:r>
    </w:p>
    <w:p w14:paraId="16856EA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10.4 - Os pagamentos a(s) empresa(s) registrada(s)</w:t>
      </w:r>
      <w:r w:rsidR="002E0D55" w:rsidRPr="009C1A2B">
        <w:rPr>
          <w:rFonts w:ascii="Arial" w:eastAsiaTheme="minorHAnsi" w:hAnsi="Arial" w:cs="Arial"/>
          <w:lang w:eastAsia="en-US"/>
        </w:rPr>
        <w:t xml:space="preserve"> </w:t>
      </w:r>
      <w:r w:rsidRPr="009C1A2B">
        <w:rPr>
          <w:rFonts w:ascii="Arial" w:eastAsiaTheme="minorHAnsi" w:hAnsi="Arial" w:cs="Arial"/>
          <w:lang w:eastAsia="en-US"/>
        </w:rPr>
        <w:t>somente serão realizados mediante a efetiva entrega dos produtos nas condições estabelecidas, que será comprovado por meio de atestado de recebimento a ser expedido pela Secretaria Solicitante.</w:t>
      </w:r>
    </w:p>
    <w:p w14:paraId="17F38E3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A nota fiscal/fatura deverá ser emitida pela licitante em inteira conformidade com as exigências legais e contratuais, especialmente as de natureza fiscal.</w:t>
      </w:r>
    </w:p>
    <w:p w14:paraId="75A44DC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10.5 - Identificando qualquer divergência na nota fiscal/fatura, deverá devolvê-la à licitante para que sejam feitas as correções necessárias, sendo que o prazo estipulado no item 10.2 será contado somente a partir da reapresentação do documento, desde que devidamente sanado o vício.</w:t>
      </w:r>
    </w:p>
    <w:p w14:paraId="3B492ED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10.6 - O pagamento devido pelo município será efetuado por meio de depósito em conta bancária a ser informada pela licitante ou, eventualmente, por outra forma que vier a ser convencionada entre as partes.</w:t>
      </w:r>
    </w:p>
    <w:p w14:paraId="01972D67"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10.7 - Nenhum pagamento será efetuado enquanto estiver pendente de liquidação qualquer obrigação por parte da(s) empresa(s) registrada(s)sem que isso gere direito a alteração de preços, correção monetária, compensação financeira ou paralisação da execução do objeto do contrato, ata de registro de preços ou equivalente.</w:t>
      </w:r>
    </w:p>
    <w:p w14:paraId="1FB5717B"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10.8 - Uma vez paga a importância discriminada na nota fiscal/fatura, a licitante dará ao município plena, geral e irretratável quitação dos valores nela discriminados, para nada mais vir a reclamar ou exigir a qualquer título, tempo ou forma.</w:t>
      </w:r>
    </w:p>
    <w:p w14:paraId="05B61DF1" w14:textId="77777777" w:rsidR="00063C8C" w:rsidRPr="009C1A2B" w:rsidRDefault="00063C8C" w:rsidP="00B84406">
      <w:pPr>
        <w:spacing w:line="276" w:lineRule="auto"/>
        <w:jc w:val="both"/>
        <w:rPr>
          <w:rFonts w:ascii="Arial" w:eastAsiaTheme="minorHAnsi" w:hAnsi="Arial" w:cs="Arial"/>
          <w:lang w:eastAsia="en-US"/>
        </w:rPr>
      </w:pPr>
    </w:p>
    <w:p w14:paraId="0ECF43D8" w14:textId="77777777" w:rsidR="00B84406" w:rsidRPr="009C1A2B" w:rsidRDefault="00B84406" w:rsidP="00B84406">
      <w:pPr>
        <w:spacing w:line="276" w:lineRule="auto"/>
        <w:jc w:val="both"/>
        <w:rPr>
          <w:rFonts w:ascii="Arial" w:eastAsiaTheme="minorHAnsi" w:hAnsi="Arial" w:cs="Arial"/>
          <w:lang w:eastAsia="en-US"/>
        </w:rPr>
      </w:pPr>
    </w:p>
    <w:p w14:paraId="406A7160"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DÉCIMA PRIMEIRA – DA VALIDADE DA ATA DE REGISTRO DE PREÇOS:</w:t>
      </w:r>
    </w:p>
    <w:p w14:paraId="4E8C3F09" w14:textId="7B4A28AC"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A presente Ata terá validade de </w:t>
      </w:r>
      <w:r w:rsidR="009701F3" w:rsidRPr="009C1A2B">
        <w:rPr>
          <w:rFonts w:ascii="Arial" w:eastAsiaTheme="minorHAnsi" w:hAnsi="Arial" w:cs="Arial"/>
          <w:lang w:eastAsia="en-US"/>
        </w:rPr>
        <w:t>01 (um) ano, a contar da data de sua assinatura e poderá</w:t>
      </w:r>
      <w:r w:rsidRPr="009C1A2B">
        <w:rPr>
          <w:rFonts w:ascii="Arial" w:eastAsiaTheme="minorHAnsi" w:hAnsi="Arial" w:cs="Arial"/>
          <w:lang w:eastAsia="en-US"/>
        </w:rPr>
        <w:t xml:space="preserve"> </w:t>
      </w:r>
      <w:r w:rsidR="009701F3" w:rsidRPr="009C1A2B">
        <w:rPr>
          <w:rFonts w:ascii="Arial" w:eastAsiaTheme="minorHAnsi" w:hAnsi="Arial" w:cs="Arial"/>
          <w:lang w:eastAsia="en-US"/>
        </w:rPr>
        <w:t>ser prorrogad</w:t>
      </w:r>
      <w:r w:rsidR="00765653" w:rsidRPr="009C1A2B">
        <w:rPr>
          <w:rFonts w:ascii="Arial" w:eastAsiaTheme="minorHAnsi" w:hAnsi="Arial" w:cs="Arial"/>
          <w:lang w:eastAsia="en-US"/>
        </w:rPr>
        <w:t>a</w:t>
      </w:r>
      <w:r w:rsidR="009701F3" w:rsidRPr="009C1A2B">
        <w:rPr>
          <w:rFonts w:ascii="Arial" w:eastAsiaTheme="minorHAnsi" w:hAnsi="Arial" w:cs="Arial"/>
          <w:lang w:eastAsia="en-US"/>
        </w:rPr>
        <w:t xml:space="preserve">, por igual período, desde que comprovado o preço vantajoso, nos termos do artigo 84 da Lei nº 14.133/21, </w:t>
      </w:r>
      <w:r w:rsidRPr="009C1A2B">
        <w:rPr>
          <w:rFonts w:ascii="Arial" w:eastAsiaTheme="minorHAnsi" w:hAnsi="Arial" w:cs="Arial"/>
          <w:lang w:eastAsia="en-US"/>
        </w:rPr>
        <w:t xml:space="preserve">podendo ser utilizada em todas as Secretarias Municipais e suas dependências, de acordo com suas necessidades, mediante </w:t>
      </w:r>
      <w:proofErr w:type="spellStart"/>
      <w:r w:rsidRPr="009C1A2B">
        <w:rPr>
          <w:rFonts w:ascii="Arial" w:eastAsiaTheme="minorHAnsi" w:hAnsi="Arial" w:cs="Arial"/>
          <w:lang w:eastAsia="en-US"/>
        </w:rPr>
        <w:t>apostilamento</w:t>
      </w:r>
      <w:proofErr w:type="spellEnd"/>
      <w:r w:rsidRPr="009C1A2B">
        <w:rPr>
          <w:rFonts w:ascii="Arial" w:eastAsiaTheme="minorHAnsi" w:hAnsi="Arial" w:cs="Arial"/>
          <w:lang w:eastAsia="en-US"/>
        </w:rPr>
        <w:t xml:space="preserve"> para adequação da despesa. </w:t>
      </w:r>
    </w:p>
    <w:p w14:paraId="3BB3A091" w14:textId="77777777" w:rsidR="00E20DAC" w:rsidRPr="009C1A2B" w:rsidRDefault="00E20DAC" w:rsidP="00B84406">
      <w:pPr>
        <w:spacing w:line="276" w:lineRule="auto"/>
        <w:jc w:val="both"/>
        <w:rPr>
          <w:rFonts w:ascii="Arial" w:eastAsiaTheme="minorHAnsi" w:hAnsi="Arial" w:cs="Arial"/>
          <w:lang w:eastAsia="en-US"/>
        </w:rPr>
      </w:pPr>
    </w:p>
    <w:p w14:paraId="755B259E" w14:textId="77777777" w:rsidR="00B84406" w:rsidRPr="009C1A2B" w:rsidRDefault="00B84406" w:rsidP="00B84406">
      <w:pPr>
        <w:spacing w:line="276" w:lineRule="auto"/>
        <w:jc w:val="both"/>
        <w:rPr>
          <w:rFonts w:ascii="Arial" w:eastAsiaTheme="minorHAnsi" w:hAnsi="Arial" w:cs="Arial"/>
          <w:lang w:eastAsia="en-US"/>
        </w:rPr>
      </w:pPr>
    </w:p>
    <w:p w14:paraId="44BF071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SEGUNDA – DA PUBLICIDADE.</w:t>
      </w:r>
    </w:p>
    <w:p w14:paraId="6F7F344C"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12.1 – Cópia da presente Ata com os mapas de preços finais deverão ser publicados </w:t>
      </w:r>
      <w:r w:rsidR="002E0D55" w:rsidRPr="009C1A2B">
        <w:rPr>
          <w:rFonts w:ascii="Arial" w:eastAsiaTheme="minorHAnsi" w:hAnsi="Arial" w:cs="Arial"/>
          <w:lang w:eastAsia="en-US"/>
        </w:rPr>
        <w:t>nos meios de publicação oficiais do Município de Santo Antônio do Grama, bem como nos meios nos quais foram publicados o Edital</w:t>
      </w:r>
      <w:r w:rsidRPr="009C1A2B">
        <w:rPr>
          <w:rFonts w:ascii="Arial" w:eastAsiaTheme="minorHAnsi" w:hAnsi="Arial" w:cs="Arial"/>
          <w:lang w:eastAsia="en-US"/>
        </w:rPr>
        <w:t>, como condição indispensável para sua eficácia.</w:t>
      </w:r>
    </w:p>
    <w:p w14:paraId="7E0643FD" w14:textId="77777777" w:rsidR="00B84406" w:rsidRPr="009C1A2B" w:rsidRDefault="00B84406" w:rsidP="00B84406">
      <w:pPr>
        <w:spacing w:line="276" w:lineRule="auto"/>
        <w:jc w:val="both"/>
        <w:rPr>
          <w:rFonts w:ascii="Arial" w:eastAsiaTheme="minorHAnsi" w:hAnsi="Arial" w:cs="Arial"/>
          <w:lang w:eastAsia="en-US"/>
        </w:rPr>
      </w:pPr>
    </w:p>
    <w:p w14:paraId="516B2ED4" w14:textId="77777777" w:rsidR="00B84406" w:rsidRPr="009C1A2B" w:rsidRDefault="007D12D9"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DECIMA TERCEIRA – DOS RECURSOS ORÇAMENTÁRIOS.</w:t>
      </w:r>
    </w:p>
    <w:p w14:paraId="17F066D7" w14:textId="42935601" w:rsidR="00A618B3" w:rsidRPr="009C1A2B" w:rsidRDefault="00B84406" w:rsidP="00A618B3">
      <w:pPr>
        <w:spacing w:line="276" w:lineRule="auto"/>
        <w:jc w:val="both"/>
        <w:rPr>
          <w:rFonts w:ascii="Arial" w:eastAsiaTheme="minorHAnsi" w:hAnsi="Arial" w:cs="Arial"/>
          <w:lang w:eastAsia="en-US"/>
        </w:rPr>
      </w:pPr>
      <w:r w:rsidRPr="009C1A2B">
        <w:rPr>
          <w:rFonts w:ascii="Arial" w:eastAsiaTheme="minorHAnsi" w:hAnsi="Arial" w:cs="Arial"/>
          <w:lang w:eastAsia="en-US"/>
        </w:rPr>
        <w:t>13.1</w:t>
      </w:r>
      <w:r w:rsidR="00765653" w:rsidRPr="009C1A2B">
        <w:rPr>
          <w:rFonts w:ascii="Arial" w:eastAsiaTheme="minorHAnsi" w:hAnsi="Arial" w:cs="Arial"/>
          <w:lang w:eastAsia="en-US"/>
        </w:rPr>
        <w:t xml:space="preserve"> – O </w:t>
      </w:r>
      <w:r w:rsidR="00A618B3" w:rsidRPr="009C1A2B">
        <w:rPr>
          <w:rFonts w:ascii="Arial" w:eastAsiaTheme="minorHAnsi" w:hAnsi="Arial" w:cs="Arial"/>
          <w:lang w:eastAsia="en-US"/>
        </w:rPr>
        <w:t xml:space="preserve">pagamento </w:t>
      </w:r>
      <w:r w:rsidR="00765653" w:rsidRPr="009C1A2B">
        <w:rPr>
          <w:rFonts w:ascii="Arial" w:eastAsiaTheme="minorHAnsi" w:hAnsi="Arial" w:cs="Arial"/>
          <w:lang w:eastAsia="en-US"/>
        </w:rPr>
        <w:t>das</w:t>
      </w:r>
      <w:r w:rsidR="00A618B3" w:rsidRPr="009C1A2B">
        <w:rPr>
          <w:rFonts w:ascii="Arial" w:eastAsiaTheme="minorHAnsi" w:hAnsi="Arial" w:cs="Arial"/>
          <w:lang w:eastAsia="en-US"/>
        </w:rPr>
        <w:t xml:space="preserve"> despesa</w:t>
      </w:r>
      <w:r w:rsidR="00765653" w:rsidRPr="009C1A2B">
        <w:rPr>
          <w:rFonts w:ascii="Arial" w:eastAsiaTheme="minorHAnsi" w:hAnsi="Arial" w:cs="Arial"/>
          <w:lang w:eastAsia="en-US"/>
        </w:rPr>
        <w:t>s previstas nesta ata</w:t>
      </w:r>
      <w:r w:rsidR="00A618B3" w:rsidRPr="009C1A2B">
        <w:rPr>
          <w:rFonts w:ascii="Arial" w:eastAsiaTheme="minorHAnsi" w:hAnsi="Arial" w:cs="Arial"/>
          <w:lang w:eastAsia="en-US"/>
        </w:rPr>
        <w:t xml:space="preserve"> correr</w:t>
      </w:r>
      <w:r w:rsidR="00765653" w:rsidRPr="009C1A2B">
        <w:rPr>
          <w:rFonts w:ascii="Arial" w:eastAsiaTheme="minorHAnsi" w:hAnsi="Arial" w:cs="Arial"/>
          <w:lang w:eastAsia="en-US"/>
        </w:rPr>
        <w:t>á</w:t>
      </w:r>
      <w:r w:rsidR="00A618B3" w:rsidRPr="009C1A2B">
        <w:rPr>
          <w:rFonts w:ascii="Arial" w:eastAsiaTheme="minorHAnsi" w:hAnsi="Arial" w:cs="Arial"/>
          <w:lang w:eastAsia="en-US"/>
        </w:rPr>
        <w:t xml:space="preserve"> por conta das seguintes dotações</w:t>
      </w:r>
      <w:r w:rsidR="00765653" w:rsidRPr="009C1A2B">
        <w:rPr>
          <w:rFonts w:ascii="Arial" w:eastAsiaTheme="minorHAnsi" w:hAnsi="Arial" w:cs="Arial"/>
          <w:lang w:eastAsia="en-US"/>
        </w:rPr>
        <w:t xml:space="preserve"> orçamentárias. XXXXXXX</w:t>
      </w:r>
    </w:p>
    <w:p w14:paraId="7CA60830" w14:textId="77777777" w:rsidR="00A618B3" w:rsidRPr="009C1A2B" w:rsidRDefault="00A618B3" w:rsidP="00A618B3">
      <w:pPr>
        <w:spacing w:line="276" w:lineRule="auto"/>
        <w:jc w:val="both"/>
        <w:rPr>
          <w:rFonts w:ascii="Arial" w:eastAsiaTheme="minorHAnsi" w:hAnsi="Arial" w:cs="Arial"/>
          <w:lang w:eastAsia="en-US"/>
        </w:rPr>
      </w:pPr>
    </w:p>
    <w:p w14:paraId="255A7AEC"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QUARTA – DA SUBMISSÃO AOS PRECEITOS LEGAIS.</w:t>
      </w:r>
    </w:p>
    <w:p w14:paraId="1B2A7B31" w14:textId="77777777" w:rsidR="00B84406" w:rsidRPr="009C1A2B" w:rsidRDefault="00B84406" w:rsidP="00B84406">
      <w:pPr>
        <w:autoSpaceDE w:val="0"/>
        <w:autoSpaceDN w:val="0"/>
        <w:adjustRightInd w:val="0"/>
        <w:spacing w:after="200" w:line="276" w:lineRule="auto"/>
        <w:contextualSpacing/>
        <w:jc w:val="both"/>
        <w:rPr>
          <w:rFonts w:ascii="Arial" w:eastAsiaTheme="minorHAnsi" w:hAnsi="Arial" w:cs="Arial"/>
          <w:lang w:eastAsia="en-US"/>
        </w:rPr>
      </w:pPr>
      <w:r w:rsidRPr="009C1A2B">
        <w:rPr>
          <w:rFonts w:ascii="Arial" w:eastAsiaTheme="minorHAnsi" w:hAnsi="Arial" w:cs="Arial"/>
          <w:lang w:eastAsia="en-US"/>
        </w:rPr>
        <w:t xml:space="preserve">14.1 – Trata-se de despesa enquadrada em Registro de Preços nos termos </w:t>
      </w:r>
      <w:r w:rsidR="001777A9" w:rsidRPr="009C1A2B">
        <w:rPr>
          <w:rFonts w:ascii="Arial" w:eastAsiaTheme="minorHAnsi" w:hAnsi="Arial" w:cs="Arial"/>
          <w:lang w:eastAsia="en-US"/>
        </w:rPr>
        <w:t>da Lei nº</w:t>
      </w:r>
      <w:r w:rsidR="00673E4A" w:rsidRPr="009C1A2B">
        <w:rPr>
          <w:rFonts w:ascii="Arial" w:eastAsiaTheme="minorHAnsi" w:hAnsi="Arial" w:cs="Arial"/>
          <w:lang w:eastAsia="en-US"/>
        </w:rPr>
        <w:t xml:space="preserve"> </w:t>
      </w:r>
      <w:r w:rsidR="001777A9" w:rsidRPr="009C1A2B">
        <w:rPr>
          <w:rFonts w:ascii="Arial" w:eastAsiaTheme="minorHAnsi" w:hAnsi="Arial" w:cs="Arial"/>
          <w:lang w:eastAsia="en-US"/>
        </w:rPr>
        <w:t>14.133/21</w:t>
      </w:r>
      <w:r w:rsidR="00B51823" w:rsidRPr="009C1A2B">
        <w:rPr>
          <w:rFonts w:ascii="Arial" w:eastAsiaTheme="minorHAnsi" w:hAnsi="Arial" w:cs="Arial"/>
          <w:lang w:eastAsia="en-US"/>
        </w:rPr>
        <w:t>.</w:t>
      </w:r>
      <w:r w:rsidRPr="009C1A2B">
        <w:rPr>
          <w:rFonts w:ascii="Arial" w:eastAsiaTheme="minorHAnsi" w:hAnsi="Arial" w:cs="Arial"/>
          <w:lang w:eastAsia="en-US"/>
        </w:rPr>
        <w:t xml:space="preserve"> Os casos omissos serão resolvidos pelas partes à luz da </w:t>
      </w:r>
      <w:r w:rsidR="00B51823" w:rsidRPr="009C1A2B">
        <w:rPr>
          <w:rFonts w:ascii="Arial" w:eastAsiaTheme="minorHAnsi" w:hAnsi="Arial" w:cs="Arial"/>
          <w:lang w:eastAsia="en-US"/>
        </w:rPr>
        <w:t>Lei nº14.133/21 e demais legislações aplicáveis ao caso</w:t>
      </w:r>
      <w:r w:rsidRPr="009C1A2B">
        <w:rPr>
          <w:rFonts w:ascii="Arial" w:eastAsiaTheme="minorHAnsi" w:hAnsi="Arial" w:cs="Arial"/>
          <w:lang w:eastAsia="en-US"/>
        </w:rPr>
        <w:t>.</w:t>
      </w:r>
    </w:p>
    <w:p w14:paraId="47C4B6E8" w14:textId="77777777" w:rsidR="00B84406" w:rsidRPr="009C1A2B" w:rsidRDefault="00B84406" w:rsidP="00B84406">
      <w:pPr>
        <w:spacing w:line="276" w:lineRule="auto"/>
        <w:jc w:val="both"/>
        <w:rPr>
          <w:rFonts w:ascii="Arial" w:eastAsiaTheme="minorHAnsi" w:hAnsi="Arial" w:cs="Arial"/>
          <w:lang w:eastAsia="en-US"/>
        </w:rPr>
      </w:pPr>
    </w:p>
    <w:p w14:paraId="60A9AD48" w14:textId="77777777" w:rsidR="00B84406" w:rsidRPr="009C1A2B" w:rsidRDefault="00BF3314"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w:t>
      </w:r>
      <w:r w:rsidR="00B84406" w:rsidRPr="009C1A2B">
        <w:rPr>
          <w:rFonts w:ascii="Arial" w:eastAsiaTheme="minorHAnsi" w:hAnsi="Arial" w:cs="Arial"/>
          <w:lang w:eastAsia="en-US"/>
        </w:rPr>
        <w:t>USULA D</w:t>
      </w:r>
      <w:r w:rsidRPr="009C1A2B">
        <w:rPr>
          <w:rFonts w:ascii="Arial" w:eastAsiaTheme="minorHAnsi" w:hAnsi="Arial" w:cs="Arial"/>
          <w:lang w:eastAsia="en-US"/>
        </w:rPr>
        <w:t>É</w:t>
      </w:r>
      <w:r w:rsidR="00B84406" w:rsidRPr="009C1A2B">
        <w:rPr>
          <w:rFonts w:ascii="Arial" w:eastAsiaTheme="minorHAnsi" w:hAnsi="Arial" w:cs="Arial"/>
          <w:lang w:eastAsia="en-US"/>
        </w:rPr>
        <w:t>CIMA QUINTA – DAS SANÇÕES E INEXECUÇÃO.</w:t>
      </w:r>
    </w:p>
    <w:p w14:paraId="68699C8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15.1 – O descumprimento das obrigações assumidas caracterizará a inadimplência da registrada, sujeitando-a as penalidades de advertência, multa de até 30% (trinta por cento) de sua proposta, suspensão no direito de licitar e contratar com o município, bem como à declaração de inidoneidade, conforme previstos na Lei Federal nº </w:t>
      </w:r>
      <w:r w:rsidR="007B6B25" w:rsidRPr="009C1A2B">
        <w:rPr>
          <w:rFonts w:ascii="Arial" w:eastAsiaTheme="minorHAnsi" w:hAnsi="Arial" w:cs="Arial"/>
          <w:lang w:eastAsia="en-US"/>
        </w:rPr>
        <w:t>14.133/21</w:t>
      </w:r>
      <w:r w:rsidRPr="009C1A2B">
        <w:rPr>
          <w:rFonts w:ascii="Arial" w:eastAsiaTheme="minorHAnsi" w:hAnsi="Arial" w:cs="Arial"/>
          <w:lang w:eastAsia="en-US"/>
        </w:rPr>
        <w:t>, salvo a superveniência comprovada de motivo de força maior desde que aceito pela administração;</w:t>
      </w:r>
    </w:p>
    <w:p w14:paraId="36A73DDD"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15.2 – O atraso injustificado da registrada, para fornecer os produtos requeridos, sujeitá-la-á à multa de mora no valor de 0,3% (zero vírgula três por cento) por dia excedente, sobre o valor global do pedido;</w:t>
      </w:r>
    </w:p>
    <w:p w14:paraId="48FD180F"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15.3 – Na hipótese da registrada descumprir as obrigações assumidas no todo ou em parte, ficará sujeita ainda, a juízo do município de Santo Antônio do Grama, às sanções previstas </w:t>
      </w:r>
      <w:r w:rsidR="006F6AB8" w:rsidRPr="009C1A2B">
        <w:rPr>
          <w:rFonts w:ascii="Arial" w:eastAsiaTheme="minorHAnsi" w:hAnsi="Arial" w:cs="Arial"/>
          <w:lang w:eastAsia="en-US"/>
        </w:rPr>
        <w:t>na Lei nº 14.133/21</w:t>
      </w:r>
      <w:r w:rsidRPr="009C1A2B">
        <w:rPr>
          <w:rFonts w:ascii="Arial" w:eastAsiaTheme="minorHAnsi" w:hAnsi="Arial" w:cs="Arial"/>
          <w:lang w:eastAsia="en-US"/>
        </w:rPr>
        <w:t>;</w:t>
      </w:r>
    </w:p>
    <w:p w14:paraId="3090C9F2" w14:textId="77777777" w:rsidR="00B84406" w:rsidRDefault="00B84406" w:rsidP="00B84406">
      <w:pPr>
        <w:spacing w:line="276" w:lineRule="auto"/>
        <w:jc w:val="both"/>
        <w:rPr>
          <w:rFonts w:ascii="Arial" w:eastAsiaTheme="minorHAnsi" w:hAnsi="Arial" w:cs="Arial"/>
          <w:lang w:eastAsia="en-US"/>
        </w:rPr>
      </w:pPr>
    </w:p>
    <w:p w14:paraId="33612260" w14:textId="77777777" w:rsidR="0079150D" w:rsidRPr="009C1A2B" w:rsidRDefault="0079150D" w:rsidP="00B84406">
      <w:pPr>
        <w:spacing w:line="276" w:lineRule="auto"/>
        <w:jc w:val="both"/>
        <w:rPr>
          <w:rFonts w:ascii="Arial" w:eastAsiaTheme="minorHAnsi" w:hAnsi="Arial" w:cs="Arial"/>
          <w:lang w:eastAsia="en-US"/>
        </w:rPr>
      </w:pPr>
    </w:p>
    <w:p w14:paraId="3DA0223B"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SEXTA – DOS ACRÉSCIMOS LEGAIS.</w:t>
      </w:r>
    </w:p>
    <w:p w14:paraId="434DF8B1" w14:textId="6DA1E188"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16.1 – A registrada fica obrigada a aceitar os acréscimos ou supressões que se fizerem necessários para o devido fornecimento até o limite atualizado de 25% (vinte e cinco por cento), conforme </w:t>
      </w:r>
      <w:r w:rsidR="00CA453B" w:rsidRPr="009C1A2B">
        <w:rPr>
          <w:rFonts w:ascii="Arial" w:eastAsiaTheme="minorHAnsi" w:hAnsi="Arial" w:cs="Arial"/>
          <w:lang w:eastAsia="en-US"/>
        </w:rPr>
        <w:t>previsto na Lei Federal nº 14.133/21</w:t>
      </w:r>
      <w:r w:rsidR="00765653" w:rsidRPr="009C1A2B">
        <w:rPr>
          <w:rFonts w:ascii="Arial" w:eastAsiaTheme="minorHAnsi" w:hAnsi="Arial" w:cs="Arial"/>
          <w:lang w:eastAsia="en-US"/>
        </w:rPr>
        <w:t xml:space="preserve"> e no Decreto Municipal n. 63/2023</w:t>
      </w:r>
      <w:r w:rsidRPr="009C1A2B">
        <w:rPr>
          <w:rFonts w:ascii="Arial" w:eastAsiaTheme="minorHAnsi" w:hAnsi="Arial" w:cs="Arial"/>
          <w:lang w:eastAsia="en-US"/>
        </w:rPr>
        <w:t>;</w:t>
      </w:r>
    </w:p>
    <w:p w14:paraId="214A6E2D" w14:textId="77777777" w:rsidR="00B84406" w:rsidRPr="009C1A2B" w:rsidRDefault="00B84406" w:rsidP="00B84406">
      <w:pPr>
        <w:spacing w:line="276" w:lineRule="auto"/>
        <w:jc w:val="both"/>
        <w:rPr>
          <w:rFonts w:ascii="Arial" w:eastAsiaTheme="minorHAnsi" w:hAnsi="Arial" w:cs="Arial"/>
          <w:lang w:eastAsia="en-US"/>
        </w:rPr>
      </w:pPr>
    </w:p>
    <w:p w14:paraId="3F717FF3"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SÉTIMA – DA SUBCONTR</w:t>
      </w:r>
      <w:r w:rsidR="00BF3314" w:rsidRPr="009C1A2B">
        <w:rPr>
          <w:rFonts w:ascii="Arial" w:eastAsiaTheme="minorHAnsi" w:hAnsi="Arial" w:cs="Arial"/>
          <w:lang w:eastAsia="en-US"/>
        </w:rPr>
        <w:t>A</w:t>
      </w:r>
      <w:r w:rsidRPr="009C1A2B">
        <w:rPr>
          <w:rFonts w:ascii="Arial" w:eastAsiaTheme="minorHAnsi" w:hAnsi="Arial" w:cs="Arial"/>
          <w:lang w:eastAsia="en-US"/>
        </w:rPr>
        <w:t>TAÇÃO.</w:t>
      </w:r>
    </w:p>
    <w:p w14:paraId="004671AF" w14:textId="77777777" w:rsidR="00B84406" w:rsidRPr="009C1A2B" w:rsidRDefault="00B84406" w:rsidP="00B84406">
      <w:pPr>
        <w:autoSpaceDE w:val="0"/>
        <w:autoSpaceDN w:val="0"/>
        <w:adjustRightInd w:val="0"/>
        <w:spacing w:line="276" w:lineRule="auto"/>
        <w:jc w:val="both"/>
        <w:rPr>
          <w:rFonts w:ascii="Arial" w:eastAsiaTheme="minorHAnsi" w:hAnsi="Arial" w:cs="Arial"/>
          <w:lang w:eastAsia="en-US"/>
        </w:rPr>
      </w:pPr>
      <w:r w:rsidRPr="009C1A2B">
        <w:rPr>
          <w:rFonts w:ascii="Arial" w:eastAsiaTheme="minorHAnsi" w:hAnsi="Arial" w:cs="Arial"/>
          <w:lang w:eastAsia="en-US"/>
        </w:rPr>
        <w:t>17.1 – Fica vedada a subcontratação, cessão ou transferência parcial ou total do objeto desta Ata a terceiros, devendo a registrada fornecer os produtos eventualmente solicitados às suas expensas sem nenhum custo ao município.</w:t>
      </w:r>
    </w:p>
    <w:p w14:paraId="471EF0E5" w14:textId="77777777" w:rsidR="00E20DAC" w:rsidRPr="009C1A2B" w:rsidRDefault="00E20DAC" w:rsidP="00B84406">
      <w:pPr>
        <w:autoSpaceDE w:val="0"/>
        <w:autoSpaceDN w:val="0"/>
        <w:adjustRightInd w:val="0"/>
        <w:spacing w:line="276" w:lineRule="auto"/>
        <w:jc w:val="both"/>
        <w:rPr>
          <w:rFonts w:ascii="Arial" w:eastAsiaTheme="minorHAnsi" w:hAnsi="Arial" w:cs="Arial"/>
          <w:lang w:eastAsia="en-US"/>
        </w:rPr>
      </w:pPr>
    </w:p>
    <w:p w14:paraId="4966FC03" w14:textId="77777777" w:rsidR="00B84406" w:rsidRPr="009C1A2B" w:rsidRDefault="00B84406" w:rsidP="00B84406">
      <w:pPr>
        <w:pBdr>
          <w:top w:val="double" w:sz="6" w:space="1" w:color="auto"/>
          <w:bottom w:val="double" w:sz="6" w:space="1" w:color="auto"/>
        </w:pBdr>
        <w:autoSpaceDE w:val="0"/>
        <w:autoSpaceDN w:val="0"/>
        <w:adjustRightInd w:val="0"/>
        <w:spacing w:line="276" w:lineRule="auto"/>
        <w:jc w:val="center"/>
        <w:rPr>
          <w:rFonts w:ascii="Arial" w:eastAsiaTheme="minorHAnsi" w:hAnsi="Arial" w:cs="Arial"/>
          <w:lang w:eastAsia="en-US"/>
        </w:rPr>
      </w:pPr>
      <w:r w:rsidRPr="009C1A2B">
        <w:rPr>
          <w:rFonts w:ascii="Arial" w:eastAsiaTheme="minorHAnsi" w:hAnsi="Arial" w:cs="Arial"/>
          <w:lang w:eastAsia="en-US"/>
        </w:rPr>
        <w:t>CLAUSULA DECIMA OITAVA – DA SUBMISSÃO AOS PREÇOS REGISTRADOS.</w:t>
      </w:r>
    </w:p>
    <w:p w14:paraId="0EDEEA2A"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18.1 – O município de Santo Antônio do Grama poderá adquirir de outro fornecedor os produtos objeto deste registro, proibida, todavia, qualquer aquisição destes produtos por preços acima do registrado nesse instrumento.</w:t>
      </w:r>
    </w:p>
    <w:p w14:paraId="2D47E7AB" w14:textId="77777777" w:rsidR="001644AC" w:rsidRPr="009C1A2B" w:rsidRDefault="001644AC" w:rsidP="00B84406">
      <w:pPr>
        <w:spacing w:line="276" w:lineRule="auto"/>
        <w:jc w:val="both"/>
        <w:rPr>
          <w:rFonts w:ascii="Arial" w:eastAsiaTheme="minorHAnsi" w:hAnsi="Arial" w:cs="Arial"/>
          <w:lang w:eastAsia="en-US"/>
        </w:rPr>
      </w:pPr>
    </w:p>
    <w:p w14:paraId="1BC9B899" w14:textId="2B426BC1" w:rsidR="00B84406" w:rsidRPr="009C1A2B" w:rsidRDefault="00B84406" w:rsidP="00B84406">
      <w:pPr>
        <w:pBdr>
          <w:top w:val="double" w:sz="6" w:space="1" w:color="auto"/>
          <w:bottom w:val="double" w:sz="6" w:space="1" w:color="auto"/>
        </w:pBd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CLAUSULA DECIMA NONA – DOS SETORES ADMINISTRATIVOS E CARONA.</w:t>
      </w:r>
    </w:p>
    <w:p w14:paraId="24BB76E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19.1 – A critério da administração municipal, independente de solicitação formal, todos os órgãos da prefeitura poderão fazer parte desta ata.</w:t>
      </w:r>
    </w:p>
    <w:p w14:paraId="46CCA9DF"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19.2 – Os demais órgãos e entidades administrativas </w:t>
      </w:r>
      <w:r w:rsidR="00BF3314" w:rsidRPr="009C1A2B">
        <w:rPr>
          <w:rFonts w:ascii="Arial" w:eastAsiaTheme="minorHAnsi" w:hAnsi="Arial" w:cs="Arial"/>
          <w:lang w:eastAsia="en-US"/>
        </w:rPr>
        <w:t xml:space="preserve">não pertencentes ao </w:t>
      </w:r>
      <w:r w:rsidRPr="009C1A2B">
        <w:rPr>
          <w:rFonts w:ascii="Arial" w:eastAsiaTheme="minorHAnsi" w:hAnsi="Arial" w:cs="Arial"/>
          <w:lang w:eastAsia="en-US"/>
        </w:rPr>
        <w:t>município de Santo Antônio do Grama, interessadas em utilizar o presente Registro de Preços como carona deverá efetuar o pedido de adesão a esta ata para analises das partes.</w:t>
      </w:r>
    </w:p>
    <w:p w14:paraId="349DADD3"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19.3 – Durante sua vigência, a Ata de Registro de Preços poderá ser utilizada por qualquer órgão ou entidade da Administração, mediante prévia consulta, não podendo exceder, por órgão ou entidade, a </w:t>
      </w:r>
      <w:r w:rsidR="004C6740" w:rsidRPr="009C1A2B">
        <w:rPr>
          <w:rFonts w:ascii="Arial" w:eastAsiaTheme="minorHAnsi" w:hAnsi="Arial" w:cs="Arial"/>
          <w:lang w:eastAsia="en-US"/>
        </w:rPr>
        <w:t>50</w:t>
      </w:r>
      <w:r w:rsidRPr="009C1A2B">
        <w:rPr>
          <w:rFonts w:ascii="Arial" w:eastAsiaTheme="minorHAnsi" w:hAnsi="Arial" w:cs="Arial"/>
          <w:lang w:eastAsia="en-US"/>
        </w:rPr>
        <w:t>% (cem por cento) dos quantitativos registrados.</w:t>
      </w:r>
    </w:p>
    <w:p w14:paraId="20223B04"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19.4 –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14:paraId="5C3EC73E" w14:textId="77777777" w:rsidR="00B84406" w:rsidRPr="009C1A2B" w:rsidRDefault="00B84406" w:rsidP="00B84406">
      <w:pPr>
        <w:tabs>
          <w:tab w:val="left" w:pos="8647"/>
        </w:tabs>
        <w:snapToGrid w:val="0"/>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19.5 – O Departamento de Compras do Município de Santo Antônio do Grama será o órgão responsável pelos atos de controle e administração da Ata de Registro de Preços e indicará, sempre que solicitado pelos órgãos usuários, os fornecedores para os quais serão emitidos os pedidos, respeitando-se a ordem de registro e os quantitativos a serem adquiridos. </w:t>
      </w:r>
    </w:p>
    <w:p w14:paraId="6F6E779A" w14:textId="77777777" w:rsidR="00B84406" w:rsidRPr="009C1A2B" w:rsidRDefault="00B84406" w:rsidP="00B84406">
      <w:pPr>
        <w:spacing w:line="276" w:lineRule="auto"/>
        <w:jc w:val="both"/>
        <w:rPr>
          <w:rFonts w:ascii="Arial" w:eastAsiaTheme="minorHAnsi" w:hAnsi="Arial" w:cs="Arial"/>
          <w:lang w:eastAsia="en-US"/>
        </w:rPr>
      </w:pPr>
    </w:p>
    <w:p w14:paraId="7BEF463A"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 DAS SANÇÕES.</w:t>
      </w:r>
    </w:p>
    <w:p w14:paraId="256625DE" w14:textId="77777777" w:rsidR="00B84406" w:rsidRPr="009C1A2B" w:rsidRDefault="00B84406" w:rsidP="00C432AD">
      <w:pPr>
        <w:numPr>
          <w:ilvl w:val="1"/>
          <w:numId w:val="6"/>
        </w:numPr>
        <w:autoSpaceDE w:val="0"/>
        <w:autoSpaceDN w:val="0"/>
        <w:adjustRightInd w:val="0"/>
        <w:spacing w:after="200" w:line="276" w:lineRule="auto"/>
        <w:ind w:left="0" w:firstLine="0"/>
        <w:contextualSpacing/>
        <w:jc w:val="both"/>
        <w:rPr>
          <w:rFonts w:ascii="Arial" w:eastAsiaTheme="minorHAnsi" w:hAnsi="Arial" w:cs="Arial"/>
          <w:lang w:eastAsia="en-US"/>
        </w:rPr>
      </w:pPr>
      <w:r w:rsidRPr="009C1A2B">
        <w:rPr>
          <w:rFonts w:ascii="Arial" w:eastAsiaTheme="minorHAnsi" w:hAnsi="Arial" w:cs="Arial"/>
          <w:lang w:eastAsia="en-US"/>
        </w:rPr>
        <w:t xml:space="preserve">Ficam estabelecidos os seguintes percentuais de multas, aplicáveis quando do descumprimento assumidos: </w:t>
      </w:r>
    </w:p>
    <w:p w14:paraId="5AC786CB"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 0,3% (zero vírgula três por cento) por dia de atraso no fornecimento do objeto, ou por dia de atraso no cumprimento de obrigação assumida ou legal, até o 30º (trigésimo) dia, calculados sobre o valor de cada ordem de fornecimento não atendida;</w:t>
      </w:r>
    </w:p>
    <w:p w14:paraId="338B0F1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b) 10% (dez por cento) sobre o valor registrado e juros de 1% (um por cento) ao mês, incididos sobre o valor da multa, no caso de atraso superior à 30 (trinta) dias no fornecimento do objeto ou no cumprimento de obrigação legal, com a possível rescisão contratual;</w:t>
      </w:r>
    </w:p>
    <w:p w14:paraId="78CE83B3"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III. 20% (vinte por cento) sobre o valor do registro, na hipótese da compromissária fornecedora, injustificadamente, desistir do Contrato ou der causa a sua rescisão, bem como nos demais casos de descumprimento das obrigações, quando o município em face da menor gravidade do fato e mediante motivação da autoridade superior, poderá reduzir o percentual da multa a ser aplicada.</w:t>
      </w:r>
    </w:p>
    <w:p w14:paraId="259F5986"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20.2 - O valor das multas aplicadas, após regular processo administrativo, será descontado dos pagamentos devidos pelo município.</w:t>
      </w:r>
    </w:p>
    <w:p w14:paraId="6D3A27F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20.3 - As sanções previstas, em face da gravidade da infração, poderão ser aplicadas cumulativamente, após regular processo administrativo em que se garantirá a observância dos princípios do contraditório e da ampla defesa.</w:t>
      </w:r>
    </w:p>
    <w:p w14:paraId="6B1B4694" w14:textId="77777777" w:rsidR="00B84406"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20.4 -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 o município pelo prazo de até 05 (cinco) anos, sem prejuízo de multas previstas neste documento e demais cominações legais.</w:t>
      </w:r>
    </w:p>
    <w:p w14:paraId="2DEF0486" w14:textId="77777777" w:rsidR="006474D0" w:rsidRPr="009C1A2B" w:rsidRDefault="006474D0" w:rsidP="00B84406">
      <w:pPr>
        <w:spacing w:line="276" w:lineRule="auto"/>
        <w:jc w:val="both"/>
        <w:rPr>
          <w:rFonts w:ascii="Arial" w:eastAsiaTheme="minorHAnsi" w:hAnsi="Arial" w:cs="Arial"/>
          <w:lang w:eastAsia="en-US"/>
        </w:rPr>
      </w:pPr>
    </w:p>
    <w:p w14:paraId="106F89B0" w14:textId="77777777" w:rsidR="00B84406" w:rsidRPr="009C1A2B" w:rsidRDefault="00B84406" w:rsidP="00B84406">
      <w:pPr>
        <w:spacing w:line="276" w:lineRule="auto"/>
        <w:jc w:val="both"/>
        <w:rPr>
          <w:rFonts w:ascii="Arial" w:eastAsiaTheme="minorHAnsi" w:hAnsi="Arial" w:cs="Arial"/>
          <w:lang w:eastAsia="en-US"/>
        </w:rPr>
      </w:pPr>
    </w:p>
    <w:p w14:paraId="2201EA66"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VIGÉSIMA PRIMEIRA - DA RESCISÃO CONTRATUAL.</w:t>
      </w:r>
    </w:p>
    <w:p w14:paraId="3E8A0D24" w14:textId="77777777" w:rsidR="00B84406"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21.1 - O Registro poderá ser rescindido</w:t>
      </w:r>
      <w:r w:rsidR="00060359" w:rsidRPr="009C1A2B">
        <w:rPr>
          <w:rFonts w:ascii="Arial" w:eastAsiaTheme="minorHAnsi" w:hAnsi="Arial" w:cs="Arial"/>
          <w:lang w:eastAsia="en-US"/>
        </w:rPr>
        <w:t>, nos termos do artigo 138 da Lei Federal nº 14.133/21</w:t>
      </w:r>
      <w:r w:rsidRPr="009C1A2B">
        <w:rPr>
          <w:rFonts w:ascii="Arial" w:eastAsiaTheme="minorHAnsi" w:hAnsi="Arial" w:cs="Arial"/>
          <w:lang w:eastAsia="en-US"/>
        </w:rPr>
        <w:t>:</w:t>
      </w:r>
    </w:p>
    <w:p w14:paraId="5126FFDC" w14:textId="77777777" w:rsidR="00060359" w:rsidRPr="009C1A2B" w:rsidRDefault="00B84406"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a</w:t>
      </w:r>
      <w:r w:rsidR="000D0B20" w:rsidRPr="009C1A2B">
        <w:rPr>
          <w:rFonts w:ascii="Arial" w:eastAsiaTheme="minorHAnsi" w:hAnsi="Arial" w:cs="Arial"/>
          <w:lang w:eastAsia="en-US"/>
        </w:rPr>
        <w:t>)</w:t>
      </w:r>
      <w:r w:rsidR="00060359" w:rsidRPr="009C1A2B">
        <w:rPr>
          <w:rFonts w:ascii="Arial" w:eastAsiaTheme="minorHAnsi" w:hAnsi="Arial" w:cs="Arial"/>
          <w:lang w:eastAsia="en-US"/>
        </w:rPr>
        <w:t xml:space="preserve"> por ato unilateral e escrito da Administração, exceto no caso de descumprimento decorrente de sua própria conduta;</w:t>
      </w:r>
    </w:p>
    <w:p w14:paraId="60327655"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b) </w:t>
      </w:r>
      <w:bookmarkStart w:id="35" w:name="art138ii"/>
      <w:bookmarkEnd w:id="35"/>
      <w:r w:rsidR="00060359" w:rsidRPr="009C1A2B">
        <w:rPr>
          <w:rFonts w:ascii="Arial" w:eastAsiaTheme="minorHAnsi" w:hAnsi="Arial" w:cs="Arial"/>
          <w:lang w:eastAsia="en-US"/>
        </w:rPr>
        <w:t>consensual, por acordo entre as partes, por conciliação, por mediação ou por comitê de resolução de disputas, desde que haja interesse da Administração;</w:t>
      </w:r>
    </w:p>
    <w:p w14:paraId="0AF28BCD" w14:textId="77777777" w:rsidR="00060359" w:rsidRPr="009C1A2B" w:rsidRDefault="000D0B20" w:rsidP="000D0B20">
      <w:pPr>
        <w:spacing w:line="276" w:lineRule="auto"/>
        <w:jc w:val="both"/>
        <w:rPr>
          <w:rFonts w:ascii="Arial" w:eastAsiaTheme="minorHAnsi" w:hAnsi="Arial" w:cs="Arial"/>
          <w:lang w:eastAsia="en-US"/>
        </w:rPr>
      </w:pPr>
      <w:r w:rsidRPr="009C1A2B">
        <w:rPr>
          <w:rFonts w:ascii="Arial" w:eastAsiaTheme="minorHAnsi" w:hAnsi="Arial" w:cs="Arial"/>
          <w:lang w:eastAsia="en-US"/>
        </w:rPr>
        <w:t>c)</w:t>
      </w:r>
      <w:bookmarkStart w:id="36" w:name="art138iii"/>
      <w:bookmarkEnd w:id="36"/>
      <w:r w:rsidRPr="009C1A2B">
        <w:rPr>
          <w:rFonts w:ascii="Arial" w:eastAsiaTheme="minorHAnsi" w:hAnsi="Arial" w:cs="Arial"/>
          <w:lang w:eastAsia="en-US"/>
        </w:rPr>
        <w:t xml:space="preserve"> </w:t>
      </w:r>
      <w:r w:rsidR="00060359" w:rsidRPr="009C1A2B">
        <w:rPr>
          <w:rFonts w:ascii="Arial" w:eastAsiaTheme="minorHAnsi" w:hAnsi="Arial" w:cs="Arial"/>
          <w:lang w:eastAsia="en-US"/>
        </w:rPr>
        <w:t>determinada por decisão arbitral, em decorrência de cláusula compromissória ou compromisso arbitral, ou por decisão judicial.</w:t>
      </w:r>
    </w:p>
    <w:p w14:paraId="15E9E0B0" w14:textId="77777777" w:rsidR="00060359" w:rsidRPr="009C1A2B" w:rsidRDefault="00060359" w:rsidP="00B84406">
      <w:pPr>
        <w:spacing w:line="276" w:lineRule="auto"/>
        <w:jc w:val="both"/>
        <w:rPr>
          <w:rFonts w:ascii="Arial" w:eastAsiaTheme="minorHAnsi" w:hAnsi="Arial" w:cs="Arial"/>
          <w:lang w:eastAsia="en-US"/>
        </w:rPr>
      </w:pPr>
    </w:p>
    <w:p w14:paraId="485D6FAB" w14:textId="5AC92FA9" w:rsidR="00B84406" w:rsidRPr="009C1A2B" w:rsidRDefault="006474D0" w:rsidP="00B84406">
      <w:pPr>
        <w:spacing w:line="276" w:lineRule="auto"/>
        <w:jc w:val="both"/>
        <w:rPr>
          <w:rFonts w:ascii="Arial" w:eastAsiaTheme="minorHAnsi" w:hAnsi="Arial" w:cs="Arial"/>
          <w:lang w:eastAsia="en-US"/>
        </w:rPr>
      </w:pPr>
      <w:r>
        <w:rPr>
          <w:rFonts w:ascii="Arial" w:eastAsiaTheme="minorHAnsi" w:hAnsi="Arial" w:cs="Arial"/>
          <w:lang w:eastAsia="en-US"/>
        </w:rPr>
        <w:t>21</w:t>
      </w:r>
      <w:r w:rsidR="00B84406" w:rsidRPr="009C1A2B">
        <w:rPr>
          <w:rFonts w:ascii="Arial" w:eastAsiaTheme="minorHAnsi" w:hAnsi="Arial" w:cs="Arial"/>
          <w:lang w:eastAsia="en-US"/>
        </w:rPr>
        <w:t>.2 - Os casos de rescisão contratual deverão ser formalmente motivados, assegurada a observância dos princípios do contraditório e da ampla defesa.</w:t>
      </w:r>
    </w:p>
    <w:p w14:paraId="78A92826" w14:textId="77777777" w:rsidR="00C73655" w:rsidRPr="009C1A2B" w:rsidRDefault="00C73655" w:rsidP="00B84406">
      <w:pPr>
        <w:spacing w:line="276" w:lineRule="auto"/>
        <w:jc w:val="both"/>
        <w:rPr>
          <w:rFonts w:ascii="Arial" w:eastAsiaTheme="minorHAnsi" w:hAnsi="Arial" w:cs="Arial"/>
          <w:lang w:eastAsia="en-US"/>
        </w:rPr>
      </w:pPr>
    </w:p>
    <w:p w14:paraId="3EDC0120" w14:textId="77777777" w:rsidR="00001F43" w:rsidRPr="009C1A2B" w:rsidRDefault="00001F43" w:rsidP="00B84406">
      <w:pPr>
        <w:autoSpaceDE w:val="0"/>
        <w:autoSpaceDN w:val="0"/>
        <w:adjustRightInd w:val="0"/>
        <w:spacing w:line="276" w:lineRule="auto"/>
        <w:jc w:val="both"/>
        <w:rPr>
          <w:rFonts w:ascii="Arial" w:eastAsiaTheme="minorHAnsi" w:hAnsi="Arial" w:cs="Arial"/>
          <w:lang w:eastAsia="en-US"/>
        </w:rPr>
      </w:pPr>
    </w:p>
    <w:p w14:paraId="49BEBE91" w14:textId="77777777" w:rsidR="00B84406" w:rsidRPr="009C1A2B" w:rsidRDefault="00B84406" w:rsidP="00B84406">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VIGÉSIMA SEGUNDA – DO FORO.</w:t>
      </w:r>
    </w:p>
    <w:p w14:paraId="35A1A288"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22.1 – Fica eleito o foro da Comarca de Rio Casca – MG, como competente para conhecer e dirimir quaisquer dúvidas ou questões resultantes desta ata, em prejuízo a qualquer outro, por mais especial ou privilegiado que seja ou se torne.</w:t>
      </w:r>
    </w:p>
    <w:p w14:paraId="14E51DCA" w14:textId="77777777" w:rsidR="00424F9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r>
    </w:p>
    <w:p w14:paraId="34B494D1" w14:textId="77777777"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E, por estarem justos e contratados, firmam o presente instrumento, para que produza seus legais e jurídicos efeitos, prometendo-se por si ou seus sucessores ao fiel cumprimento do que neste instrumento está pactuado.</w:t>
      </w:r>
    </w:p>
    <w:p w14:paraId="0EBDE5E1" w14:textId="77777777" w:rsidR="00B84406" w:rsidRPr="009C1A2B" w:rsidRDefault="00B84406" w:rsidP="00B84406">
      <w:pPr>
        <w:spacing w:line="276" w:lineRule="auto"/>
        <w:jc w:val="both"/>
        <w:rPr>
          <w:rFonts w:ascii="Arial" w:eastAsiaTheme="minorHAnsi" w:hAnsi="Arial" w:cs="Arial"/>
          <w:lang w:eastAsia="en-US"/>
        </w:rPr>
      </w:pPr>
    </w:p>
    <w:p w14:paraId="262894F3" w14:textId="538E9245" w:rsidR="00B84406" w:rsidRPr="009C1A2B" w:rsidRDefault="00B84406" w:rsidP="00B84406">
      <w:pPr>
        <w:spacing w:line="276" w:lineRule="auto"/>
        <w:jc w:val="both"/>
        <w:rPr>
          <w:rFonts w:ascii="Arial" w:eastAsiaTheme="minorHAnsi" w:hAnsi="Arial" w:cs="Arial"/>
          <w:lang w:eastAsia="en-US"/>
        </w:rPr>
      </w:pPr>
      <w:r w:rsidRPr="009C1A2B">
        <w:rPr>
          <w:rFonts w:ascii="Arial" w:eastAsiaTheme="minorHAnsi" w:hAnsi="Arial" w:cs="Arial"/>
          <w:lang w:eastAsia="en-US"/>
        </w:rPr>
        <w:tab/>
        <w:t xml:space="preserve">                          Santo Antônio do Grama– MG</w:t>
      </w:r>
      <w:r w:rsidR="00894173" w:rsidRPr="009C1A2B">
        <w:rPr>
          <w:rFonts w:ascii="Arial" w:eastAsiaTheme="minorHAnsi" w:hAnsi="Arial" w:cs="Arial"/>
          <w:lang w:eastAsia="en-US"/>
        </w:rPr>
        <w:t>,</w:t>
      </w:r>
      <w:r w:rsidRPr="009C1A2B">
        <w:rPr>
          <w:rFonts w:ascii="Arial" w:eastAsiaTheme="minorHAnsi" w:hAnsi="Arial" w:cs="Arial"/>
          <w:lang w:eastAsia="en-US"/>
        </w:rPr>
        <w:t xml:space="preserve"> </w:t>
      </w:r>
      <w:r w:rsidR="00E018F1">
        <w:rPr>
          <w:rFonts w:ascii="Arial" w:eastAsiaTheme="minorHAnsi" w:hAnsi="Arial" w:cs="Arial"/>
          <w:lang w:eastAsia="en-US"/>
        </w:rPr>
        <w:t>___</w:t>
      </w:r>
      <w:proofErr w:type="gramStart"/>
      <w:r w:rsidR="00E018F1">
        <w:rPr>
          <w:rFonts w:ascii="Arial" w:eastAsiaTheme="minorHAnsi" w:hAnsi="Arial" w:cs="Arial"/>
          <w:lang w:eastAsia="en-US"/>
        </w:rPr>
        <w:t>_</w:t>
      </w:r>
      <w:r w:rsidR="00894173" w:rsidRPr="009C1A2B">
        <w:rPr>
          <w:rFonts w:ascii="Arial" w:eastAsiaTheme="minorHAnsi" w:hAnsi="Arial" w:cs="Arial"/>
          <w:lang w:eastAsia="en-US"/>
        </w:rPr>
        <w:t>..</w:t>
      </w:r>
      <w:proofErr w:type="gramEnd"/>
      <w:r w:rsidR="00894173" w:rsidRPr="009C1A2B">
        <w:rPr>
          <w:rFonts w:ascii="Arial" w:eastAsiaTheme="minorHAnsi" w:hAnsi="Arial" w:cs="Arial"/>
          <w:lang w:eastAsia="en-US"/>
        </w:rPr>
        <w:t xml:space="preserve"> </w:t>
      </w:r>
      <w:proofErr w:type="gramStart"/>
      <w:r w:rsidR="00894173" w:rsidRPr="009C1A2B">
        <w:rPr>
          <w:rFonts w:ascii="Arial" w:eastAsiaTheme="minorHAnsi" w:hAnsi="Arial" w:cs="Arial"/>
          <w:lang w:eastAsia="en-US"/>
        </w:rPr>
        <w:t>de</w:t>
      </w:r>
      <w:proofErr w:type="gramEnd"/>
      <w:r w:rsidR="00894173" w:rsidRPr="009C1A2B">
        <w:rPr>
          <w:rFonts w:ascii="Arial" w:eastAsiaTheme="minorHAnsi" w:hAnsi="Arial" w:cs="Arial"/>
          <w:lang w:eastAsia="en-US"/>
        </w:rPr>
        <w:t xml:space="preserve"> </w:t>
      </w:r>
      <w:r w:rsidR="00E018F1">
        <w:rPr>
          <w:rFonts w:ascii="Arial" w:eastAsiaTheme="minorHAnsi" w:hAnsi="Arial" w:cs="Arial"/>
          <w:lang w:eastAsia="en-US"/>
        </w:rPr>
        <w:t xml:space="preserve">____   </w:t>
      </w:r>
      <w:proofErr w:type="spellStart"/>
      <w:r w:rsidR="00894173" w:rsidRPr="009C1A2B">
        <w:rPr>
          <w:rFonts w:ascii="Arial" w:eastAsiaTheme="minorHAnsi" w:hAnsi="Arial" w:cs="Arial"/>
          <w:lang w:eastAsia="en-US"/>
        </w:rPr>
        <w:t>de</w:t>
      </w:r>
      <w:proofErr w:type="spellEnd"/>
      <w:r w:rsidR="00894173" w:rsidRPr="009C1A2B">
        <w:rPr>
          <w:rFonts w:ascii="Arial" w:eastAsiaTheme="minorHAnsi" w:hAnsi="Arial" w:cs="Arial"/>
          <w:lang w:eastAsia="en-US"/>
        </w:rPr>
        <w:t xml:space="preserve"> </w:t>
      </w:r>
      <w:r w:rsidR="001A1765">
        <w:rPr>
          <w:rFonts w:ascii="Arial" w:eastAsiaTheme="minorHAnsi" w:hAnsi="Arial" w:cs="Arial"/>
          <w:lang w:eastAsia="en-US"/>
        </w:rPr>
        <w:t>2026</w:t>
      </w:r>
      <w:r w:rsidRPr="009C1A2B">
        <w:rPr>
          <w:rFonts w:ascii="Arial" w:eastAsiaTheme="minorHAnsi" w:hAnsi="Arial" w:cs="Arial"/>
          <w:lang w:eastAsia="en-US"/>
        </w:rPr>
        <w:t>.</w:t>
      </w:r>
    </w:p>
    <w:p w14:paraId="7DE6E832" w14:textId="77777777" w:rsidR="00B84406" w:rsidRPr="009C1A2B" w:rsidRDefault="00B84406" w:rsidP="00B84406">
      <w:pPr>
        <w:spacing w:line="276" w:lineRule="auto"/>
        <w:jc w:val="both"/>
        <w:rPr>
          <w:rFonts w:ascii="Arial" w:eastAsiaTheme="minorHAnsi" w:hAnsi="Arial" w:cs="Arial"/>
          <w:lang w:eastAsia="en-US"/>
        </w:rPr>
      </w:pPr>
    </w:p>
    <w:p w14:paraId="1E66AFAA" w14:textId="77777777" w:rsidR="00B84406" w:rsidRPr="009C1A2B" w:rsidRDefault="00B84406" w:rsidP="00B84406">
      <w:pPr>
        <w:spacing w:line="276" w:lineRule="auto"/>
        <w:jc w:val="both"/>
        <w:rPr>
          <w:rFonts w:ascii="Arial" w:eastAsiaTheme="minorHAnsi" w:hAnsi="Arial" w:cs="Arial"/>
          <w:lang w:eastAsia="en-US"/>
        </w:rPr>
      </w:pPr>
    </w:p>
    <w:p w14:paraId="646DDD01"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_________________________________________________</w:t>
      </w:r>
    </w:p>
    <w:p w14:paraId="65C45DCE"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MUNICÍPIO DE SANTO ANTONIO DO GRAMA </w:t>
      </w:r>
    </w:p>
    <w:p w14:paraId="394F9E0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ÓRGÃO GERENCIADOR</w:t>
      </w:r>
    </w:p>
    <w:p w14:paraId="3E6D2AA2" w14:textId="77777777" w:rsidR="00B84406" w:rsidRPr="009C1A2B" w:rsidRDefault="00B84406" w:rsidP="00B84406">
      <w:pPr>
        <w:spacing w:line="276" w:lineRule="auto"/>
        <w:jc w:val="center"/>
        <w:rPr>
          <w:rFonts w:ascii="Arial" w:eastAsiaTheme="minorHAnsi" w:hAnsi="Arial" w:cs="Arial"/>
          <w:lang w:eastAsia="en-US"/>
        </w:rPr>
      </w:pPr>
    </w:p>
    <w:p w14:paraId="7D097160"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6E4F589F" w14:textId="77777777" w:rsidR="00B84406" w:rsidRPr="009C1A2B" w:rsidRDefault="00B84406" w:rsidP="00B84406">
      <w:pPr>
        <w:spacing w:line="276" w:lineRule="auto"/>
        <w:jc w:val="center"/>
        <w:rPr>
          <w:rFonts w:ascii="Arial" w:eastAsiaTheme="minorHAnsi" w:hAnsi="Arial" w:cs="Arial"/>
          <w:lang w:eastAsia="en-US"/>
        </w:rPr>
      </w:pPr>
      <w:r w:rsidRPr="009C1A2B">
        <w:rPr>
          <w:rFonts w:ascii="Arial" w:eastAsiaTheme="minorHAnsi" w:hAnsi="Arial" w:cs="Arial"/>
          <w:lang w:eastAsia="en-US"/>
        </w:rPr>
        <w:t>COMPROMISSÁRIO FORNECEDOR</w:t>
      </w:r>
    </w:p>
    <w:p w14:paraId="7507C990" w14:textId="77777777" w:rsidR="00894173" w:rsidRPr="009C1A2B" w:rsidRDefault="00894173" w:rsidP="00B84406">
      <w:pPr>
        <w:spacing w:line="276" w:lineRule="auto"/>
        <w:jc w:val="center"/>
        <w:rPr>
          <w:rFonts w:ascii="Arial" w:eastAsiaTheme="minorHAnsi" w:hAnsi="Arial" w:cs="Arial"/>
          <w:lang w:eastAsia="en-US"/>
        </w:rPr>
      </w:pPr>
    </w:p>
    <w:p w14:paraId="46CC989E" w14:textId="77777777" w:rsidR="00B84406" w:rsidRPr="009C1A2B" w:rsidRDefault="00B84406" w:rsidP="00B84406">
      <w:pPr>
        <w:spacing w:line="276" w:lineRule="auto"/>
        <w:jc w:val="center"/>
        <w:rPr>
          <w:rFonts w:ascii="Arial" w:eastAsiaTheme="minorHAnsi" w:hAnsi="Arial" w:cs="Arial"/>
          <w:lang w:eastAsia="en-US"/>
        </w:rPr>
      </w:pPr>
    </w:p>
    <w:p w14:paraId="36A749FE" w14:textId="77777777" w:rsidR="00063C8C" w:rsidRDefault="00063C8C" w:rsidP="00B84406">
      <w:pPr>
        <w:spacing w:line="276" w:lineRule="auto"/>
        <w:rPr>
          <w:rFonts w:ascii="Arial" w:eastAsiaTheme="minorHAnsi" w:hAnsi="Arial" w:cs="Arial"/>
          <w:lang w:eastAsia="en-US"/>
        </w:rPr>
      </w:pPr>
    </w:p>
    <w:p w14:paraId="4ACE6BE4" w14:textId="77777777" w:rsidR="00063C8C" w:rsidRDefault="00063C8C" w:rsidP="00B84406">
      <w:pPr>
        <w:spacing w:line="276" w:lineRule="auto"/>
        <w:rPr>
          <w:rFonts w:ascii="Arial" w:eastAsiaTheme="minorHAnsi" w:hAnsi="Arial" w:cs="Arial"/>
          <w:lang w:eastAsia="en-US"/>
        </w:rPr>
      </w:pPr>
    </w:p>
    <w:p w14:paraId="3207B041" w14:textId="77777777" w:rsidR="00B84406" w:rsidRPr="009C1A2B" w:rsidRDefault="00B84406" w:rsidP="00B84406">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__________________________________, ID _________________</w:t>
      </w:r>
    </w:p>
    <w:p w14:paraId="6C0172B2" w14:textId="77777777" w:rsidR="00B84406" w:rsidRPr="009C1A2B" w:rsidRDefault="00B84406" w:rsidP="00B84406">
      <w:pPr>
        <w:spacing w:line="276" w:lineRule="auto"/>
        <w:rPr>
          <w:rFonts w:ascii="Arial" w:eastAsiaTheme="minorHAnsi" w:hAnsi="Arial" w:cs="Arial"/>
          <w:lang w:eastAsia="en-US"/>
        </w:rPr>
      </w:pPr>
    </w:p>
    <w:p w14:paraId="0E9A02A4" w14:textId="77777777" w:rsidR="00B84406" w:rsidRPr="009C1A2B" w:rsidRDefault="00B84406" w:rsidP="00B84406">
      <w:pPr>
        <w:spacing w:line="276" w:lineRule="auto"/>
        <w:rPr>
          <w:rFonts w:ascii="Arial" w:hAnsi="Arial" w:cs="Arial"/>
        </w:rPr>
      </w:pPr>
      <w:r w:rsidRPr="009C1A2B">
        <w:rPr>
          <w:rFonts w:ascii="Arial" w:eastAsiaTheme="minorHAnsi" w:hAnsi="Arial" w:cs="Arial"/>
          <w:lang w:eastAsia="en-US"/>
        </w:rPr>
        <w:t>2ª Testemunha: __________________________________, ID _</w:t>
      </w:r>
      <w:r w:rsidRPr="009C1A2B">
        <w:rPr>
          <w:rFonts w:ascii="Arial" w:hAnsi="Arial" w:cs="Arial"/>
        </w:rPr>
        <w:t>________________</w:t>
      </w: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45092" w14:textId="77777777" w:rsidR="003B4A85" w:rsidRDefault="003B4A85" w:rsidP="002D0BCF">
      <w:r>
        <w:separator/>
      </w:r>
    </w:p>
  </w:endnote>
  <w:endnote w:type="continuationSeparator" w:id="0">
    <w:p w14:paraId="7871BA9C" w14:textId="77777777" w:rsidR="003B4A85" w:rsidRDefault="003B4A85"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1A1765" w:rsidRDefault="001A1765">
        <w:pPr>
          <w:pStyle w:val="Rodap"/>
          <w:jc w:val="right"/>
        </w:pPr>
        <w:r w:rsidRPr="00E83B1D">
          <w:fldChar w:fldCharType="begin"/>
        </w:r>
        <w:r w:rsidRPr="00E83B1D">
          <w:instrText>PAGE   \* MERGEFORMAT</w:instrText>
        </w:r>
        <w:r w:rsidRPr="00E83B1D">
          <w:fldChar w:fldCharType="separate"/>
        </w:r>
        <w:r w:rsidR="00302E1B">
          <w:rPr>
            <w:noProof/>
          </w:rPr>
          <w:t>48</w:t>
        </w:r>
        <w:r w:rsidRPr="00E83B1D">
          <w:fldChar w:fldCharType="end"/>
        </w:r>
      </w:p>
    </w:sdtContent>
  </w:sdt>
  <w:p w14:paraId="39D183BF" w14:textId="77777777" w:rsidR="001A1765" w:rsidRDefault="001A176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811CC" w14:textId="77777777" w:rsidR="003B4A85" w:rsidRDefault="003B4A85" w:rsidP="002D0BCF">
      <w:r>
        <w:separator/>
      </w:r>
    </w:p>
  </w:footnote>
  <w:footnote w:type="continuationSeparator" w:id="0">
    <w:p w14:paraId="6EEB9B35" w14:textId="77777777" w:rsidR="003B4A85" w:rsidRDefault="003B4A85"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1A1765" w:rsidRPr="002D0BCF" w:rsidRDefault="001A1765"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1A1765" w:rsidRPr="002D0BCF" w:rsidRDefault="001A1765"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1A1765" w:rsidRPr="002D0BCF" w:rsidRDefault="001A1765"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1A1765" w:rsidRPr="002D0BCF" w:rsidRDefault="001A1765"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1A1765" w:rsidRDefault="001A1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08BE0667"/>
    <w:multiLevelType w:val="multilevel"/>
    <w:tmpl w:val="7C762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10">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7">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3"/>
  </w:num>
  <w:num w:numId="2">
    <w:abstractNumId w:val="6"/>
  </w:num>
  <w:num w:numId="3">
    <w:abstractNumId w:val="15"/>
  </w:num>
  <w:num w:numId="4">
    <w:abstractNumId w:val="17"/>
  </w:num>
  <w:num w:numId="5">
    <w:abstractNumId w:val="13"/>
  </w:num>
  <w:num w:numId="6">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0"/>
  </w:num>
  <w:num w:numId="12">
    <w:abstractNumId w:val="10"/>
  </w:num>
  <w:num w:numId="13">
    <w:abstractNumId w:val="16"/>
  </w:num>
  <w:num w:numId="14">
    <w:abstractNumId w:val="4"/>
  </w:num>
  <w:num w:numId="15">
    <w:abstractNumId w:val="7"/>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4"/>
  </w:num>
  <w:num w:numId="19">
    <w:abstractNumId w:val="2"/>
  </w:num>
  <w:num w:numId="2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4803"/>
    <w:rsid w:val="00136017"/>
    <w:rsid w:val="0014070C"/>
    <w:rsid w:val="00140F34"/>
    <w:rsid w:val="00142733"/>
    <w:rsid w:val="00145E52"/>
    <w:rsid w:val="00146546"/>
    <w:rsid w:val="00157A59"/>
    <w:rsid w:val="001641A6"/>
    <w:rsid w:val="001644AC"/>
    <w:rsid w:val="0016634B"/>
    <w:rsid w:val="00171CF2"/>
    <w:rsid w:val="00172B08"/>
    <w:rsid w:val="00173CAE"/>
    <w:rsid w:val="00177587"/>
    <w:rsid w:val="001777A9"/>
    <w:rsid w:val="00185826"/>
    <w:rsid w:val="001863D4"/>
    <w:rsid w:val="00187FAE"/>
    <w:rsid w:val="00193824"/>
    <w:rsid w:val="00194EFB"/>
    <w:rsid w:val="001971BC"/>
    <w:rsid w:val="001A1765"/>
    <w:rsid w:val="001A4A93"/>
    <w:rsid w:val="001A4B52"/>
    <w:rsid w:val="001B0E9F"/>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7EFC"/>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15F1"/>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2E1B"/>
    <w:rsid w:val="00303C48"/>
    <w:rsid w:val="00303CB7"/>
    <w:rsid w:val="0030584F"/>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4A85"/>
    <w:rsid w:val="003B602A"/>
    <w:rsid w:val="003C00FD"/>
    <w:rsid w:val="003C2BC6"/>
    <w:rsid w:val="003C54F5"/>
    <w:rsid w:val="003C5595"/>
    <w:rsid w:val="003C72A7"/>
    <w:rsid w:val="003D0DAF"/>
    <w:rsid w:val="003D1FA3"/>
    <w:rsid w:val="003D291E"/>
    <w:rsid w:val="003D35F6"/>
    <w:rsid w:val="003D5543"/>
    <w:rsid w:val="003D59F6"/>
    <w:rsid w:val="003E74C0"/>
    <w:rsid w:val="003E769F"/>
    <w:rsid w:val="003F14C8"/>
    <w:rsid w:val="003F1952"/>
    <w:rsid w:val="003F3554"/>
    <w:rsid w:val="003F3CB6"/>
    <w:rsid w:val="004016E5"/>
    <w:rsid w:val="00401BB9"/>
    <w:rsid w:val="004056FC"/>
    <w:rsid w:val="004116AA"/>
    <w:rsid w:val="004238AA"/>
    <w:rsid w:val="00424F96"/>
    <w:rsid w:val="004255E2"/>
    <w:rsid w:val="00425DB0"/>
    <w:rsid w:val="00427306"/>
    <w:rsid w:val="00430460"/>
    <w:rsid w:val="00431F5D"/>
    <w:rsid w:val="0043486F"/>
    <w:rsid w:val="00441149"/>
    <w:rsid w:val="00443F5B"/>
    <w:rsid w:val="00445BDD"/>
    <w:rsid w:val="00445C5D"/>
    <w:rsid w:val="00451D68"/>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DF"/>
    <w:rsid w:val="006124D0"/>
    <w:rsid w:val="00613172"/>
    <w:rsid w:val="00614954"/>
    <w:rsid w:val="00615176"/>
    <w:rsid w:val="006151BA"/>
    <w:rsid w:val="00615C05"/>
    <w:rsid w:val="00620B2A"/>
    <w:rsid w:val="00623830"/>
    <w:rsid w:val="006304A3"/>
    <w:rsid w:val="00631C34"/>
    <w:rsid w:val="006344F6"/>
    <w:rsid w:val="00634C37"/>
    <w:rsid w:val="00637CA6"/>
    <w:rsid w:val="00643BDC"/>
    <w:rsid w:val="006449E4"/>
    <w:rsid w:val="006456FE"/>
    <w:rsid w:val="006474D0"/>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2079A"/>
    <w:rsid w:val="0072134A"/>
    <w:rsid w:val="007235F3"/>
    <w:rsid w:val="00730FA3"/>
    <w:rsid w:val="007311F5"/>
    <w:rsid w:val="0073182F"/>
    <w:rsid w:val="00732C79"/>
    <w:rsid w:val="00735DCB"/>
    <w:rsid w:val="007360FD"/>
    <w:rsid w:val="00736A91"/>
    <w:rsid w:val="007372EE"/>
    <w:rsid w:val="00745D1A"/>
    <w:rsid w:val="007464DC"/>
    <w:rsid w:val="00753726"/>
    <w:rsid w:val="00755D70"/>
    <w:rsid w:val="0075683C"/>
    <w:rsid w:val="00763FC2"/>
    <w:rsid w:val="00764ADD"/>
    <w:rsid w:val="00765653"/>
    <w:rsid w:val="00767D39"/>
    <w:rsid w:val="00773BEF"/>
    <w:rsid w:val="00774F4A"/>
    <w:rsid w:val="007806BE"/>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27D2"/>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5DFC"/>
    <w:rsid w:val="00CC190A"/>
    <w:rsid w:val="00CC2781"/>
    <w:rsid w:val="00CC6D9B"/>
    <w:rsid w:val="00CD001F"/>
    <w:rsid w:val="00CD1376"/>
    <w:rsid w:val="00CD1AE4"/>
    <w:rsid w:val="00CE2C39"/>
    <w:rsid w:val="00CE2F2F"/>
    <w:rsid w:val="00CF6F83"/>
    <w:rsid w:val="00CF7261"/>
    <w:rsid w:val="00D004AB"/>
    <w:rsid w:val="00D01DCF"/>
    <w:rsid w:val="00D03387"/>
    <w:rsid w:val="00D040E7"/>
    <w:rsid w:val="00D04152"/>
    <w:rsid w:val="00D114EA"/>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5388A885-45C8-4647-8D46-413E6BC37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092B18"/>
    <w:pPr>
      <w:spacing w:beforeLines="120" w:before="288" w:afterLines="120" w:after="288" w:line="312" w:lineRule="auto"/>
      <w:jc w:val="center"/>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092B18"/>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 w:type="character" w:customStyle="1" w:styleId="citation-222">
    <w:name w:val="citation-222"/>
    <w:basedOn w:val="Fontepargpadro"/>
    <w:rsid w:val="001A1765"/>
  </w:style>
  <w:style w:type="character" w:customStyle="1" w:styleId="citation-221">
    <w:name w:val="citation-221"/>
    <w:basedOn w:val="Fontepargpadro"/>
    <w:rsid w:val="001A1765"/>
  </w:style>
  <w:style w:type="character" w:customStyle="1" w:styleId="citation-220">
    <w:name w:val="citation-220"/>
    <w:basedOn w:val="Fontepargpadro"/>
    <w:rsid w:val="001A1765"/>
  </w:style>
  <w:style w:type="character" w:customStyle="1" w:styleId="citation-219">
    <w:name w:val="citation-219"/>
    <w:basedOn w:val="Fontepargpadro"/>
    <w:rsid w:val="001A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867715499">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19B4-E968-46A3-B37D-A34A5BF41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49</Pages>
  <Words>15503</Words>
  <Characters>83719</Characters>
  <Application>Microsoft Office Word</Application>
  <DocSecurity>0</DocSecurity>
  <Lines>697</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cp:revision>
  <cp:lastPrinted>2024-12-11T12:34:00Z</cp:lastPrinted>
  <dcterms:created xsi:type="dcterms:W3CDTF">2024-12-11T12:42:00Z</dcterms:created>
  <dcterms:modified xsi:type="dcterms:W3CDTF">2026-06-22T15:31:00Z</dcterms:modified>
</cp:coreProperties>
</file>