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A7C" w:rsidRPr="00D405E0" w:rsidRDefault="00597A7C" w:rsidP="00597A7C">
      <w:pPr>
        <w:pStyle w:val="Ttulo1"/>
        <w:shd w:val="clear" w:color="auto" w:fill="D9D9D9" w:themeFill="background1" w:themeFillShade="D9"/>
        <w:ind w:left="1" w:firstLine="0"/>
        <w:jc w:val="center"/>
        <w:rPr>
          <w:rFonts w:ascii="Arial" w:hAnsi="Arial" w:cs="Arial"/>
          <w:sz w:val="24"/>
          <w:szCs w:val="24"/>
        </w:rPr>
      </w:pPr>
      <w:bookmarkStart w:id="0" w:name="_Hlk155095793"/>
      <w:bookmarkStart w:id="1" w:name="_Hlk155095779"/>
      <w:r w:rsidRPr="00D405E0">
        <w:rPr>
          <w:rFonts w:ascii="Arial" w:hAnsi="Arial" w:cs="Arial"/>
          <w:w w:val="85"/>
          <w:sz w:val="24"/>
          <w:szCs w:val="24"/>
        </w:rPr>
        <w:t>DOCUMENTO</w:t>
      </w:r>
      <w:r w:rsidRPr="00D405E0">
        <w:rPr>
          <w:rFonts w:ascii="Arial" w:hAnsi="Arial" w:cs="Arial"/>
          <w:spacing w:val="-4"/>
          <w:sz w:val="24"/>
          <w:szCs w:val="24"/>
        </w:rPr>
        <w:t xml:space="preserve"> </w:t>
      </w:r>
      <w:r w:rsidRPr="00D405E0">
        <w:rPr>
          <w:rFonts w:ascii="Arial" w:hAnsi="Arial" w:cs="Arial"/>
          <w:w w:val="85"/>
          <w:sz w:val="24"/>
          <w:szCs w:val="24"/>
        </w:rPr>
        <w:t>DE</w:t>
      </w:r>
      <w:r w:rsidRPr="00D405E0">
        <w:rPr>
          <w:rFonts w:ascii="Arial" w:hAnsi="Arial" w:cs="Arial"/>
          <w:spacing w:val="-6"/>
          <w:sz w:val="24"/>
          <w:szCs w:val="24"/>
        </w:rPr>
        <w:t xml:space="preserve"> </w:t>
      </w:r>
      <w:r w:rsidRPr="00D405E0">
        <w:rPr>
          <w:rFonts w:ascii="Arial" w:hAnsi="Arial" w:cs="Arial"/>
          <w:w w:val="85"/>
          <w:sz w:val="24"/>
          <w:szCs w:val="24"/>
        </w:rPr>
        <w:t>FORMALIZAÇÃO</w:t>
      </w:r>
      <w:r w:rsidRPr="00D405E0">
        <w:rPr>
          <w:rFonts w:ascii="Arial" w:hAnsi="Arial" w:cs="Arial"/>
          <w:spacing w:val="-3"/>
          <w:sz w:val="24"/>
          <w:szCs w:val="24"/>
        </w:rPr>
        <w:t xml:space="preserve"> </w:t>
      </w:r>
      <w:r w:rsidRPr="00D405E0">
        <w:rPr>
          <w:rFonts w:ascii="Arial" w:hAnsi="Arial" w:cs="Arial"/>
          <w:w w:val="85"/>
          <w:sz w:val="24"/>
          <w:szCs w:val="24"/>
        </w:rPr>
        <w:t>DE</w:t>
      </w:r>
      <w:r w:rsidRPr="00D405E0">
        <w:rPr>
          <w:rFonts w:ascii="Arial" w:hAnsi="Arial" w:cs="Arial"/>
          <w:spacing w:val="-6"/>
          <w:sz w:val="24"/>
          <w:szCs w:val="24"/>
        </w:rPr>
        <w:t xml:space="preserve"> </w:t>
      </w:r>
      <w:r w:rsidRPr="00D405E0">
        <w:rPr>
          <w:rFonts w:ascii="Arial" w:hAnsi="Arial" w:cs="Arial"/>
          <w:w w:val="85"/>
          <w:sz w:val="24"/>
          <w:szCs w:val="24"/>
        </w:rPr>
        <w:t>DEMANDA</w:t>
      </w:r>
      <w:r w:rsidRPr="00D405E0">
        <w:rPr>
          <w:rFonts w:ascii="Arial" w:hAnsi="Arial" w:cs="Arial"/>
          <w:spacing w:val="-1"/>
          <w:sz w:val="24"/>
          <w:szCs w:val="24"/>
        </w:rPr>
        <w:t xml:space="preserve"> </w:t>
      </w:r>
      <w:r w:rsidRPr="00D405E0">
        <w:rPr>
          <w:rFonts w:ascii="Arial" w:hAnsi="Arial" w:cs="Arial"/>
          <w:w w:val="85"/>
          <w:sz w:val="24"/>
          <w:szCs w:val="24"/>
        </w:rPr>
        <w:t>–</w:t>
      </w:r>
      <w:r w:rsidRPr="00D405E0">
        <w:rPr>
          <w:rFonts w:ascii="Arial" w:hAnsi="Arial" w:cs="Arial"/>
          <w:spacing w:val="-5"/>
          <w:sz w:val="24"/>
          <w:szCs w:val="24"/>
        </w:rPr>
        <w:t xml:space="preserve"> </w:t>
      </w:r>
      <w:r w:rsidRPr="00D405E0">
        <w:rPr>
          <w:rFonts w:ascii="Arial" w:hAnsi="Arial" w:cs="Arial"/>
          <w:spacing w:val="-5"/>
          <w:w w:val="85"/>
          <w:sz w:val="24"/>
          <w:szCs w:val="24"/>
        </w:rPr>
        <w:t>DFD</w:t>
      </w:r>
    </w:p>
    <w:p w:rsidR="00597A7C" w:rsidRPr="00D405E0" w:rsidRDefault="00597A7C" w:rsidP="00597A7C">
      <w:pPr>
        <w:pStyle w:val="Corpodetexto"/>
        <w:spacing w:before="17"/>
        <w:rPr>
          <w:rFonts w:ascii="Arial" w:hAnsi="Arial" w:cs="Arial"/>
          <w:b/>
          <w:sz w:val="24"/>
          <w:szCs w:val="24"/>
        </w:rPr>
      </w:pPr>
    </w:p>
    <w:p w:rsidR="00597A7C" w:rsidRDefault="00597A7C" w:rsidP="00597A7C">
      <w:pPr>
        <w:spacing w:before="1" w:line="278" w:lineRule="auto"/>
        <w:ind w:left="119" w:right="2195"/>
        <w:rPr>
          <w:rFonts w:ascii="Arial" w:hAnsi="Arial" w:cs="Arial"/>
          <w:b/>
          <w:color w:val="0D0D0D"/>
          <w:spacing w:val="-6"/>
          <w:sz w:val="24"/>
          <w:szCs w:val="24"/>
        </w:rPr>
      </w:pPr>
    </w:p>
    <w:p w:rsidR="00597A7C" w:rsidRPr="00D405E0" w:rsidRDefault="00597A7C" w:rsidP="00597A7C">
      <w:pPr>
        <w:spacing w:before="1" w:line="278" w:lineRule="auto"/>
        <w:ind w:left="119" w:right="2195"/>
        <w:rPr>
          <w:rFonts w:ascii="Arial" w:hAnsi="Arial" w:cs="Arial"/>
          <w:bCs/>
          <w:color w:val="0D0D0D"/>
          <w:spacing w:val="-11"/>
          <w:sz w:val="24"/>
          <w:szCs w:val="24"/>
        </w:rPr>
      </w:pPr>
      <w:r w:rsidRPr="00D405E0">
        <w:rPr>
          <w:rFonts w:ascii="Arial" w:hAnsi="Arial" w:cs="Arial"/>
          <w:b/>
          <w:color w:val="0D0D0D"/>
          <w:spacing w:val="-6"/>
          <w:sz w:val="24"/>
          <w:szCs w:val="24"/>
        </w:rPr>
        <w:t>Setor</w:t>
      </w:r>
      <w:r w:rsidRPr="00D405E0">
        <w:rPr>
          <w:rFonts w:ascii="Arial" w:hAnsi="Arial" w:cs="Arial"/>
          <w:b/>
          <w:color w:val="0D0D0D"/>
          <w:spacing w:val="-11"/>
          <w:sz w:val="24"/>
          <w:szCs w:val="24"/>
        </w:rPr>
        <w:t xml:space="preserve"> </w:t>
      </w:r>
      <w:r w:rsidRPr="00D405E0">
        <w:rPr>
          <w:rFonts w:ascii="Arial" w:hAnsi="Arial" w:cs="Arial"/>
          <w:b/>
          <w:color w:val="0D0D0D"/>
          <w:spacing w:val="-6"/>
          <w:sz w:val="24"/>
          <w:szCs w:val="24"/>
        </w:rPr>
        <w:t>requisitante:</w:t>
      </w:r>
      <w:r w:rsidRPr="00D405E0">
        <w:rPr>
          <w:rFonts w:ascii="Arial" w:hAnsi="Arial" w:cs="Arial"/>
          <w:b/>
          <w:color w:val="0D0D0D"/>
          <w:spacing w:val="-11"/>
          <w:sz w:val="24"/>
          <w:szCs w:val="24"/>
        </w:rPr>
        <w:t xml:space="preserve"> </w:t>
      </w:r>
      <w:r>
        <w:rPr>
          <w:rFonts w:ascii="Arial" w:hAnsi="Arial" w:cs="Arial"/>
          <w:bCs/>
          <w:color w:val="0D0D0D"/>
          <w:spacing w:val="-11"/>
          <w:sz w:val="24"/>
          <w:szCs w:val="24"/>
        </w:rPr>
        <w:t>Secretaria Municipal de Administração</w:t>
      </w:r>
    </w:p>
    <w:p w:rsidR="00597A7C" w:rsidRPr="00D405E0" w:rsidRDefault="00597A7C" w:rsidP="00597A7C">
      <w:pPr>
        <w:spacing w:before="1" w:line="278" w:lineRule="auto"/>
        <w:ind w:left="119" w:right="2195"/>
        <w:rPr>
          <w:rFonts w:ascii="Arial" w:hAnsi="Arial" w:cs="Arial"/>
          <w:bCs/>
          <w:color w:val="0D0D0D"/>
          <w:spacing w:val="-6"/>
          <w:sz w:val="24"/>
          <w:szCs w:val="24"/>
        </w:rPr>
      </w:pPr>
      <w:r w:rsidRPr="00D405E0">
        <w:rPr>
          <w:rFonts w:ascii="Arial" w:hAnsi="Arial" w:cs="Arial"/>
          <w:b/>
          <w:color w:val="0D0D0D"/>
          <w:spacing w:val="-6"/>
          <w:sz w:val="24"/>
          <w:szCs w:val="24"/>
        </w:rPr>
        <w:t>Responsável pela</w:t>
      </w:r>
      <w:r w:rsidRPr="00D405E0">
        <w:rPr>
          <w:rFonts w:ascii="Arial" w:hAnsi="Arial" w:cs="Arial"/>
          <w:b/>
          <w:color w:val="0D0D0D"/>
          <w:spacing w:val="-9"/>
          <w:sz w:val="24"/>
          <w:szCs w:val="24"/>
        </w:rPr>
        <w:t xml:space="preserve"> </w:t>
      </w:r>
      <w:r w:rsidRPr="00D405E0">
        <w:rPr>
          <w:rFonts w:ascii="Arial" w:hAnsi="Arial" w:cs="Arial"/>
          <w:b/>
          <w:color w:val="0D0D0D"/>
          <w:spacing w:val="-6"/>
          <w:sz w:val="24"/>
          <w:szCs w:val="24"/>
        </w:rPr>
        <w:t xml:space="preserve">demanda: </w:t>
      </w:r>
      <w:r>
        <w:rPr>
          <w:rFonts w:ascii="Arial" w:hAnsi="Arial" w:cs="Arial"/>
          <w:b/>
          <w:color w:val="0D0D0D"/>
          <w:spacing w:val="-6"/>
          <w:sz w:val="24"/>
          <w:szCs w:val="24"/>
        </w:rPr>
        <w:t>Alcione Januaria T. da Silveira</w:t>
      </w:r>
    </w:p>
    <w:p w:rsidR="00597A7C" w:rsidRDefault="00597A7C" w:rsidP="00597A7C">
      <w:pPr>
        <w:pStyle w:val="Corpodetexto"/>
        <w:spacing w:before="45"/>
      </w:pPr>
    </w:p>
    <w:p w:rsidR="00597A7C" w:rsidRDefault="00597A7C" w:rsidP="00597A7C">
      <w:pPr>
        <w:pStyle w:val="Ttulo1"/>
        <w:numPr>
          <w:ilvl w:val="0"/>
          <w:numId w:val="1"/>
        </w:numPr>
        <w:tabs>
          <w:tab w:val="left" w:pos="305"/>
        </w:tabs>
        <w:ind w:left="305" w:hanging="186"/>
      </w:pPr>
      <w:r>
        <w:rPr>
          <w:color w:val="0D0D0D"/>
          <w:w w:val="70"/>
        </w:rPr>
        <w:t>–</w:t>
      </w:r>
      <w:r>
        <w:rPr>
          <w:color w:val="0D0D0D"/>
          <w:spacing w:val="-6"/>
          <w:w w:val="90"/>
        </w:rPr>
        <w:t xml:space="preserve"> </w:t>
      </w:r>
      <w:r>
        <w:rPr>
          <w:color w:val="0D0D0D"/>
          <w:spacing w:val="-2"/>
          <w:w w:val="90"/>
        </w:rPr>
        <w:t>Objeto:</w:t>
      </w:r>
    </w:p>
    <w:p w:rsidR="00597A7C" w:rsidRDefault="00597A7C" w:rsidP="00597A7C">
      <w:pPr>
        <w:pStyle w:val="Corpodetexto"/>
        <w:tabs>
          <w:tab w:val="left" w:pos="451"/>
        </w:tabs>
        <w:ind w:left="119"/>
      </w:pPr>
      <w:r>
        <w:rPr>
          <w:color w:val="0D0D0D"/>
          <w:spacing w:val="-10"/>
        </w:rPr>
        <w:t>(</w:t>
      </w:r>
      <w:r>
        <w:rPr>
          <w:color w:val="0D0D0D"/>
        </w:rPr>
        <w:tab/>
      </w:r>
      <w:r>
        <w:rPr>
          <w:color w:val="0D0D0D"/>
          <w:spacing w:val="-6"/>
        </w:rPr>
        <w:t>)</w:t>
      </w:r>
      <w:r>
        <w:rPr>
          <w:color w:val="0D0D0D"/>
          <w:spacing w:val="-13"/>
        </w:rPr>
        <w:t xml:space="preserve"> </w:t>
      </w:r>
      <w:r>
        <w:rPr>
          <w:color w:val="0D0D0D"/>
          <w:spacing w:val="-6"/>
        </w:rPr>
        <w:t>Serviço</w:t>
      </w:r>
      <w:r>
        <w:rPr>
          <w:color w:val="0D0D0D"/>
          <w:spacing w:val="-10"/>
        </w:rPr>
        <w:t xml:space="preserve"> </w:t>
      </w:r>
      <w:r>
        <w:rPr>
          <w:color w:val="0D0D0D"/>
          <w:spacing w:val="-6"/>
        </w:rPr>
        <w:t>não</w:t>
      </w:r>
      <w:r>
        <w:rPr>
          <w:color w:val="0D0D0D"/>
          <w:spacing w:val="-13"/>
        </w:rPr>
        <w:t xml:space="preserve"> </w:t>
      </w:r>
      <w:r>
        <w:rPr>
          <w:color w:val="0D0D0D"/>
          <w:spacing w:val="-6"/>
        </w:rPr>
        <w:t>continuado;</w:t>
      </w:r>
    </w:p>
    <w:p w:rsidR="00597A7C" w:rsidRDefault="00597A7C" w:rsidP="00597A7C">
      <w:pPr>
        <w:pStyle w:val="Corpodetexto"/>
        <w:tabs>
          <w:tab w:val="left" w:pos="451"/>
        </w:tabs>
        <w:spacing w:before="40"/>
        <w:ind w:left="119"/>
      </w:pPr>
      <w:r>
        <w:rPr>
          <w:color w:val="0D0D0D"/>
          <w:spacing w:val="-10"/>
        </w:rPr>
        <w:t>( x</w:t>
      </w:r>
      <w:r>
        <w:rPr>
          <w:color w:val="0D0D0D"/>
        </w:rPr>
        <w:tab/>
        <w:t>)</w:t>
      </w:r>
      <w:r>
        <w:rPr>
          <w:color w:val="0D0D0D"/>
          <w:spacing w:val="-15"/>
        </w:rPr>
        <w:t xml:space="preserve"> </w:t>
      </w:r>
      <w:r>
        <w:rPr>
          <w:color w:val="0D0D0D"/>
        </w:rPr>
        <w:t>Serviço</w:t>
      </w:r>
      <w:r>
        <w:rPr>
          <w:color w:val="0D0D0D"/>
          <w:spacing w:val="-16"/>
        </w:rPr>
        <w:t xml:space="preserve"> </w:t>
      </w:r>
      <w:r>
        <w:rPr>
          <w:color w:val="0D0D0D"/>
        </w:rPr>
        <w:t>continuado</w:t>
      </w:r>
      <w:r>
        <w:rPr>
          <w:color w:val="0D0D0D"/>
          <w:spacing w:val="-11"/>
        </w:rPr>
        <w:t xml:space="preserve"> </w:t>
      </w:r>
      <w:r>
        <w:rPr>
          <w:color w:val="0D0D0D"/>
        </w:rPr>
        <w:t>SEM</w:t>
      </w:r>
      <w:r>
        <w:rPr>
          <w:color w:val="0D0D0D"/>
          <w:spacing w:val="-12"/>
        </w:rPr>
        <w:t xml:space="preserve"> </w:t>
      </w:r>
      <w:r>
        <w:rPr>
          <w:color w:val="0D0D0D"/>
        </w:rPr>
        <w:t>dedicação</w:t>
      </w:r>
      <w:r>
        <w:rPr>
          <w:color w:val="0D0D0D"/>
          <w:spacing w:val="-16"/>
        </w:rPr>
        <w:t xml:space="preserve"> </w:t>
      </w:r>
      <w:r>
        <w:rPr>
          <w:color w:val="0D0D0D"/>
        </w:rPr>
        <w:t>exclusiva</w:t>
      </w:r>
      <w:r>
        <w:rPr>
          <w:color w:val="0D0D0D"/>
          <w:spacing w:val="-12"/>
        </w:rPr>
        <w:t xml:space="preserve"> </w:t>
      </w:r>
      <w:r>
        <w:rPr>
          <w:color w:val="0D0D0D"/>
        </w:rPr>
        <w:t>de</w:t>
      </w:r>
      <w:r>
        <w:rPr>
          <w:color w:val="0D0D0D"/>
          <w:spacing w:val="-9"/>
        </w:rPr>
        <w:t xml:space="preserve"> </w:t>
      </w:r>
      <w:r>
        <w:rPr>
          <w:color w:val="0D0D0D"/>
        </w:rPr>
        <w:t>mão</w:t>
      </w:r>
      <w:r>
        <w:rPr>
          <w:color w:val="0D0D0D"/>
          <w:spacing w:val="-16"/>
        </w:rPr>
        <w:t xml:space="preserve"> </w:t>
      </w:r>
      <w:r>
        <w:rPr>
          <w:color w:val="0D0D0D"/>
        </w:rPr>
        <w:t>de</w:t>
      </w:r>
      <w:r>
        <w:rPr>
          <w:color w:val="0D0D0D"/>
          <w:spacing w:val="-10"/>
        </w:rPr>
        <w:t xml:space="preserve"> </w:t>
      </w:r>
      <w:r>
        <w:rPr>
          <w:color w:val="0D0D0D"/>
          <w:spacing w:val="-2"/>
        </w:rPr>
        <w:t>obra;</w:t>
      </w:r>
    </w:p>
    <w:p w:rsidR="00597A7C" w:rsidRDefault="00597A7C" w:rsidP="00597A7C">
      <w:pPr>
        <w:pStyle w:val="Corpodetexto"/>
        <w:tabs>
          <w:tab w:val="left" w:pos="450"/>
        </w:tabs>
        <w:spacing w:before="44" w:line="280" w:lineRule="auto"/>
        <w:ind w:left="119" w:right="1231"/>
      </w:pPr>
      <w:r>
        <w:rPr>
          <w:color w:val="0D0D0D"/>
          <w:spacing w:val="-10"/>
        </w:rPr>
        <w:t>(</w:t>
      </w:r>
      <w:r>
        <w:rPr>
          <w:color w:val="0D0D0D"/>
        </w:rPr>
        <w:tab/>
        <w:t>)</w:t>
      </w:r>
      <w:r>
        <w:rPr>
          <w:color w:val="0D0D0D"/>
          <w:spacing w:val="-5"/>
        </w:rPr>
        <w:t xml:space="preserve"> </w:t>
      </w:r>
      <w:r>
        <w:rPr>
          <w:color w:val="0D0D0D"/>
        </w:rPr>
        <w:t>Serviço</w:t>
      </w:r>
      <w:r>
        <w:rPr>
          <w:color w:val="0D0D0D"/>
          <w:spacing w:val="-6"/>
        </w:rPr>
        <w:t xml:space="preserve"> </w:t>
      </w:r>
      <w:r>
        <w:rPr>
          <w:color w:val="0D0D0D"/>
        </w:rPr>
        <w:t>continuado</w:t>
      </w:r>
      <w:r>
        <w:rPr>
          <w:color w:val="0D0D0D"/>
          <w:spacing w:val="-1"/>
        </w:rPr>
        <w:t xml:space="preserve"> </w:t>
      </w:r>
      <w:r>
        <w:rPr>
          <w:color w:val="0D0D0D"/>
        </w:rPr>
        <w:t>COM</w:t>
      </w:r>
      <w:r>
        <w:rPr>
          <w:color w:val="0D0D0D"/>
          <w:spacing w:val="-6"/>
        </w:rPr>
        <w:t xml:space="preserve"> </w:t>
      </w:r>
      <w:r>
        <w:rPr>
          <w:color w:val="0D0D0D"/>
        </w:rPr>
        <w:t>dedicação</w:t>
      </w:r>
      <w:r>
        <w:rPr>
          <w:color w:val="0D0D0D"/>
          <w:spacing w:val="-1"/>
        </w:rPr>
        <w:t xml:space="preserve"> </w:t>
      </w:r>
      <w:r>
        <w:rPr>
          <w:color w:val="0D0D0D"/>
        </w:rPr>
        <w:t>exclusiva</w:t>
      </w:r>
      <w:r>
        <w:rPr>
          <w:color w:val="0D0D0D"/>
          <w:spacing w:val="-8"/>
        </w:rPr>
        <w:t xml:space="preserve"> </w:t>
      </w:r>
      <w:r>
        <w:rPr>
          <w:color w:val="0D0D0D"/>
        </w:rPr>
        <w:t>de mão</w:t>
      </w:r>
      <w:r>
        <w:rPr>
          <w:color w:val="0D0D0D"/>
          <w:spacing w:val="-6"/>
        </w:rPr>
        <w:t xml:space="preserve"> </w:t>
      </w:r>
      <w:r>
        <w:rPr>
          <w:color w:val="0D0D0D"/>
        </w:rPr>
        <w:t xml:space="preserve">de obra; </w:t>
      </w:r>
      <w:r>
        <w:rPr>
          <w:color w:val="0D0D0D"/>
          <w:spacing w:val="-10"/>
        </w:rPr>
        <w:t>(</w:t>
      </w:r>
      <w:r>
        <w:rPr>
          <w:color w:val="0D0D0D"/>
        </w:rPr>
        <w:tab/>
        <w:t>) Material de consumo;</w:t>
      </w:r>
    </w:p>
    <w:p w:rsidR="00597A7C" w:rsidRDefault="00597A7C" w:rsidP="00597A7C">
      <w:pPr>
        <w:pStyle w:val="Corpodetexto"/>
        <w:spacing w:line="262" w:lineRule="exact"/>
        <w:ind w:left="119"/>
      </w:pPr>
      <w:r>
        <w:rPr>
          <w:color w:val="0D0D0D"/>
          <w:spacing w:val="-8"/>
        </w:rPr>
        <w:t>(   )</w:t>
      </w:r>
      <w:r>
        <w:rPr>
          <w:color w:val="0D0D0D"/>
          <w:spacing w:val="-11"/>
        </w:rPr>
        <w:t xml:space="preserve"> </w:t>
      </w:r>
      <w:r>
        <w:rPr>
          <w:color w:val="0D0D0D"/>
          <w:spacing w:val="-8"/>
        </w:rPr>
        <w:t>Material</w:t>
      </w:r>
      <w:r>
        <w:rPr>
          <w:color w:val="0D0D0D"/>
          <w:spacing w:val="-12"/>
        </w:rPr>
        <w:t xml:space="preserve"> </w:t>
      </w:r>
      <w:r>
        <w:rPr>
          <w:color w:val="0D0D0D"/>
          <w:spacing w:val="-8"/>
        </w:rPr>
        <w:t>permanente/equipamento.</w:t>
      </w:r>
    </w:p>
    <w:p w:rsidR="00597A7C" w:rsidRDefault="00597A7C" w:rsidP="00597A7C">
      <w:pPr>
        <w:pStyle w:val="Corpodetexto"/>
        <w:spacing w:before="85"/>
      </w:pPr>
    </w:p>
    <w:p w:rsidR="00597A7C" w:rsidRDefault="00597A7C" w:rsidP="00597A7C">
      <w:pPr>
        <w:pStyle w:val="Ttulo1"/>
        <w:numPr>
          <w:ilvl w:val="0"/>
          <w:numId w:val="1"/>
        </w:numPr>
        <w:tabs>
          <w:tab w:val="left" w:pos="305"/>
        </w:tabs>
        <w:ind w:left="305" w:hanging="186"/>
      </w:pPr>
      <w:r>
        <w:rPr>
          <w:color w:val="0D0D0D"/>
          <w:w w:val="80"/>
        </w:rPr>
        <w:t>–</w:t>
      </w:r>
      <w:r>
        <w:rPr>
          <w:color w:val="0D0D0D"/>
          <w:spacing w:val="8"/>
        </w:rPr>
        <w:t xml:space="preserve"> </w:t>
      </w:r>
      <w:r>
        <w:rPr>
          <w:color w:val="0D0D0D"/>
          <w:w w:val="80"/>
        </w:rPr>
        <w:t>Justificativa</w:t>
      </w:r>
      <w:r>
        <w:rPr>
          <w:color w:val="0D0D0D"/>
          <w:spacing w:val="4"/>
        </w:rPr>
        <w:t xml:space="preserve"> </w:t>
      </w:r>
      <w:r>
        <w:rPr>
          <w:color w:val="0D0D0D"/>
          <w:w w:val="80"/>
        </w:rPr>
        <w:t>da</w:t>
      </w:r>
      <w:r>
        <w:rPr>
          <w:color w:val="0D0D0D"/>
          <w:spacing w:val="4"/>
        </w:rPr>
        <w:t xml:space="preserve"> </w:t>
      </w:r>
      <w:r>
        <w:rPr>
          <w:color w:val="0D0D0D"/>
          <w:spacing w:val="-2"/>
          <w:w w:val="80"/>
        </w:rPr>
        <w:t>necessidade:</w:t>
      </w:r>
    </w:p>
    <w:p w:rsidR="00597A7C" w:rsidRDefault="00597A7C" w:rsidP="00597A7C">
      <w:pPr>
        <w:pStyle w:val="Corpodetexto"/>
        <w:spacing w:before="89"/>
        <w:rPr>
          <w:b/>
        </w:rPr>
      </w:pPr>
    </w:p>
    <w:bookmarkEnd w:id="0"/>
    <w:p w:rsidR="00597A7C" w:rsidRDefault="00597A7C" w:rsidP="00597A7C">
      <w:pPr>
        <w:spacing w:line="276" w:lineRule="auto"/>
        <w:ind w:firstLine="720"/>
        <w:jc w:val="both"/>
        <w:rPr>
          <w:rFonts w:cs="Arial"/>
          <w:lang w:bidi="pt-PT"/>
        </w:rPr>
      </w:pPr>
      <w:r w:rsidRPr="002C673F">
        <w:rPr>
          <w:rFonts w:cs="Arial"/>
          <w:lang w:bidi="pt-PT"/>
        </w:rPr>
        <w:t xml:space="preserve">O Município de </w:t>
      </w:r>
      <w:r>
        <w:rPr>
          <w:rFonts w:cs="Arial"/>
          <w:lang w:bidi="pt-PT"/>
        </w:rPr>
        <w:t xml:space="preserve">Santo Antonio do Grama, </w:t>
      </w:r>
      <w:r w:rsidRPr="002C673F">
        <w:rPr>
          <w:rFonts w:cs="Arial"/>
          <w:lang w:bidi="pt-PT"/>
        </w:rPr>
        <w:t xml:space="preserve">conta com estrutura própria para atendimento de ações e serviços públicos </w:t>
      </w:r>
      <w:r>
        <w:rPr>
          <w:rFonts w:cs="Arial"/>
          <w:lang w:bidi="pt-PT"/>
        </w:rPr>
        <w:t>na execução de obras de engenharia civil</w:t>
      </w:r>
      <w:r w:rsidRPr="002C673F">
        <w:rPr>
          <w:rFonts w:cs="Arial"/>
          <w:lang w:bidi="pt-PT"/>
        </w:rPr>
        <w:t xml:space="preserve"> visa</w:t>
      </w:r>
      <w:r>
        <w:rPr>
          <w:rFonts w:cs="Arial"/>
          <w:lang w:bidi="pt-PT"/>
        </w:rPr>
        <w:t>ndo o atendimento e mais seguranças a população.</w:t>
      </w:r>
    </w:p>
    <w:p w:rsidR="00597A7C" w:rsidRPr="002C673F" w:rsidRDefault="00597A7C" w:rsidP="00597A7C">
      <w:pPr>
        <w:spacing w:line="276" w:lineRule="auto"/>
        <w:ind w:firstLine="720"/>
        <w:jc w:val="both"/>
        <w:rPr>
          <w:rFonts w:cs="Arial"/>
          <w:lang w:bidi="pt-PT"/>
        </w:rPr>
      </w:pPr>
    </w:p>
    <w:p w:rsidR="00597A7C" w:rsidRPr="002C673F" w:rsidRDefault="00597A7C" w:rsidP="00597A7C">
      <w:pPr>
        <w:pStyle w:val="Ttulo1"/>
        <w:numPr>
          <w:ilvl w:val="0"/>
          <w:numId w:val="1"/>
        </w:numPr>
        <w:tabs>
          <w:tab w:val="left" w:pos="305"/>
        </w:tabs>
        <w:ind w:left="142" w:hanging="186"/>
        <w:jc w:val="both"/>
      </w:pPr>
      <w:r>
        <w:rPr>
          <w:color w:val="0D0D0D"/>
          <w:w w:val="85"/>
        </w:rPr>
        <w:t>–</w:t>
      </w:r>
      <w:r>
        <w:rPr>
          <w:color w:val="0D0D0D"/>
          <w:spacing w:val="-4"/>
        </w:rPr>
        <w:t xml:space="preserve"> </w:t>
      </w:r>
      <w:r>
        <w:rPr>
          <w:color w:val="0D0D0D"/>
          <w:w w:val="85"/>
        </w:rPr>
        <w:t>Descrição</w:t>
      </w:r>
      <w:r>
        <w:rPr>
          <w:color w:val="0D0D0D"/>
          <w:spacing w:val="-7"/>
        </w:rPr>
        <w:t xml:space="preserve"> </w:t>
      </w:r>
      <w:r>
        <w:rPr>
          <w:color w:val="0D0D0D"/>
          <w:w w:val="85"/>
        </w:rPr>
        <w:t>dos</w:t>
      </w:r>
      <w:r>
        <w:rPr>
          <w:color w:val="0D0D0D"/>
          <w:spacing w:val="-5"/>
        </w:rPr>
        <w:t xml:space="preserve"> </w:t>
      </w:r>
      <w:r>
        <w:rPr>
          <w:color w:val="0D0D0D"/>
          <w:spacing w:val="-2"/>
          <w:w w:val="85"/>
        </w:rPr>
        <w:t>serviços</w:t>
      </w:r>
    </w:p>
    <w:bookmarkEnd w:id="1"/>
    <w:p w:rsidR="00597A7C" w:rsidRDefault="00597A7C" w:rsidP="00597A7C">
      <w:pPr>
        <w:pStyle w:val="Corpodetexto"/>
        <w:spacing w:before="41"/>
        <w:rPr>
          <w:bCs/>
        </w:rPr>
      </w:pPr>
      <w:r w:rsidRPr="00385148">
        <w:rPr>
          <w:bCs/>
        </w:rPr>
        <w:t xml:space="preserve">O presente </w:t>
      </w:r>
      <w:r>
        <w:rPr>
          <w:bCs/>
        </w:rPr>
        <w:t xml:space="preserve">contrato tem por objeto a delegação do Municipio ao Consórcio da gestão associada de serviços na execução de obras de engenharia civil nas seguintes áreas: </w:t>
      </w:r>
    </w:p>
    <w:p w:rsidR="00597A7C" w:rsidRPr="00385148" w:rsidRDefault="00597A7C" w:rsidP="00597A7C">
      <w:pPr>
        <w:pStyle w:val="Corpodetexto"/>
        <w:numPr>
          <w:ilvl w:val="0"/>
          <w:numId w:val="3"/>
        </w:numPr>
        <w:spacing w:before="41"/>
        <w:rPr>
          <w:bCs/>
          <w:color w:val="0D0D0D"/>
          <w:w w:val="85"/>
        </w:rPr>
      </w:pPr>
      <w:r>
        <w:rPr>
          <w:bCs/>
        </w:rPr>
        <w:t>Implantação de Pista de acessibilidade.</w:t>
      </w:r>
    </w:p>
    <w:p w:rsidR="00597A7C" w:rsidRPr="00385148" w:rsidRDefault="00597A7C" w:rsidP="00597A7C">
      <w:pPr>
        <w:pStyle w:val="Corpodetexto"/>
        <w:spacing w:before="41"/>
        <w:ind w:left="720"/>
        <w:rPr>
          <w:bCs/>
          <w:color w:val="0D0D0D"/>
          <w:w w:val="85"/>
        </w:rPr>
      </w:pPr>
    </w:p>
    <w:p w:rsidR="00597A7C" w:rsidRPr="00D405E0" w:rsidRDefault="00597A7C" w:rsidP="00597A7C">
      <w:pPr>
        <w:pStyle w:val="Ttulo1"/>
        <w:tabs>
          <w:tab w:val="left" w:pos="307"/>
        </w:tabs>
        <w:ind w:left="0" w:firstLine="0"/>
        <w:rPr>
          <w:rFonts w:ascii="Arial" w:hAnsi="Arial" w:cs="Arial"/>
          <w:sz w:val="24"/>
          <w:szCs w:val="24"/>
        </w:rPr>
      </w:pPr>
      <w:r>
        <w:rPr>
          <w:rFonts w:ascii="Arial" w:hAnsi="Arial" w:cs="Arial"/>
          <w:color w:val="0D0D0D"/>
          <w:w w:val="85"/>
          <w:sz w:val="24"/>
          <w:szCs w:val="24"/>
        </w:rPr>
        <w:t xml:space="preserve">4 </w:t>
      </w:r>
      <w:r w:rsidRPr="00D405E0">
        <w:rPr>
          <w:rFonts w:ascii="Arial" w:hAnsi="Arial" w:cs="Arial"/>
          <w:color w:val="0D0D0D"/>
          <w:w w:val="85"/>
          <w:sz w:val="24"/>
          <w:szCs w:val="24"/>
        </w:rPr>
        <w:t>–</w:t>
      </w:r>
      <w:r w:rsidRPr="00D405E0">
        <w:rPr>
          <w:rFonts w:ascii="Arial" w:hAnsi="Arial" w:cs="Arial"/>
          <w:color w:val="0D0D0D"/>
          <w:spacing w:val="10"/>
          <w:sz w:val="24"/>
          <w:szCs w:val="24"/>
        </w:rPr>
        <w:t xml:space="preserve"> </w:t>
      </w:r>
      <w:r w:rsidRPr="00D405E0">
        <w:rPr>
          <w:rFonts w:ascii="Arial" w:hAnsi="Arial" w:cs="Arial"/>
          <w:color w:val="0D0D0D"/>
          <w:w w:val="85"/>
          <w:sz w:val="24"/>
          <w:szCs w:val="24"/>
        </w:rPr>
        <w:t>Observações</w:t>
      </w:r>
      <w:r w:rsidRPr="00D405E0">
        <w:rPr>
          <w:rFonts w:ascii="Arial" w:hAnsi="Arial" w:cs="Arial"/>
          <w:color w:val="0D0D0D"/>
          <w:spacing w:val="8"/>
          <w:sz w:val="24"/>
          <w:szCs w:val="24"/>
        </w:rPr>
        <w:t xml:space="preserve"> </w:t>
      </w:r>
      <w:r w:rsidRPr="00D405E0">
        <w:rPr>
          <w:rFonts w:ascii="Arial" w:hAnsi="Arial" w:cs="Arial"/>
          <w:color w:val="0D0D0D"/>
          <w:spacing w:val="-2"/>
          <w:w w:val="85"/>
          <w:sz w:val="24"/>
          <w:szCs w:val="24"/>
        </w:rPr>
        <w:t>gerais</w:t>
      </w:r>
    </w:p>
    <w:p w:rsidR="00597A7C" w:rsidRPr="00D405E0" w:rsidRDefault="00597A7C" w:rsidP="00597A7C">
      <w:pPr>
        <w:pStyle w:val="Corpodetexto"/>
        <w:spacing w:line="280" w:lineRule="auto"/>
        <w:ind w:left="119" w:right="115"/>
        <w:jc w:val="both"/>
        <w:rPr>
          <w:rFonts w:ascii="Arial" w:hAnsi="Arial" w:cs="Arial"/>
          <w:color w:val="0D0D0D"/>
          <w:sz w:val="24"/>
          <w:szCs w:val="24"/>
        </w:rPr>
      </w:pPr>
    </w:p>
    <w:p w:rsidR="00597A7C" w:rsidRDefault="00597A7C" w:rsidP="00597A7C">
      <w:pPr>
        <w:pStyle w:val="Corpodetexto"/>
        <w:spacing w:line="280" w:lineRule="auto"/>
        <w:ind w:left="119" w:right="115"/>
        <w:jc w:val="both"/>
        <w:rPr>
          <w:rFonts w:ascii="Arial" w:hAnsi="Arial" w:cs="Arial"/>
          <w:color w:val="0D0D0D"/>
          <w:sz w:val="24"/>
          <w:szCs w:val="24"/>
        </w:rPr>
      </w:pPr>
      <w:r w:rsidRPr="00D405E0">
        <w:rPr>
          <w:rFonts w:ascii="Arial" w:hAnsi="Arial" w:cs="Arial"/>
          <w:color w:val="0D0D0D"/>
          <w:sz w:val="24"/>
          <w:szCs w:val="24"/>
        </w:rPr>
        <w:t>Não há.</w:t>
      </w:r>
    </w:p>
    <w:p w:rsidR="00597A7C" w:rsidRPr="00D405E0" w:rsidRDefault="00597A7C" w:rsidP="00597A7C">
      <w:pPr>
        <w:pStyle w:val="Corpodetexto"/>
        <w:spacing w:line="280" w:lineRule="auto"/>
        <w:ind w:left="119" w:right="115"/>
        <w:jc w:val="both"/>
        <w:rPr>
          <w:rFonts w:ascii="Arial" w:hAnsi="Arial" w:cs="Arial"/>
          <w:sz w:val="24"/>
          <w:szCs w:val="24"/>
        </w:rPr>
      </w:pPr>
    </w:p>
    <w:p w:rsidR="00597A7C" w:rsidRPr="00D405E0" w:rsidRDefault="00597A7C" w:rsidP="00597A7C">
      <w:pPr>
        <w:pStyle w:val="Ttulo1"/>
        <w:tabs>
          <w:tab w:val="left" w:pos="305"/>
        </w:tabs>
        <w:ind w:left="0" w:firstLine="0"/>
        <w:rPr>
          <w:rFonts w:ascii="Arial" w:hAnsi="Arial" w:cs="Arial"/>
          <w:sz w:val="24"/>
          <w:szCs w:val="24"/>
        </w:rPr>
      </w:pPr>
      <w:r>
        <w:rPr>
          <w:rFonts w:ascii="Arial" w:hAnsi="Arial" w:cs="Arial"/>
          <w:color w:val="0D0D0D"/>
          <w:w w:val="85"/>
          <w:sz w:val="24"/>
          <w:szCs w:val="24"/>
        </w:rPr>
        <w:t>5</w:t>
      </w:r>
      <w:r w:rsidRPr="00D405E0">
        <w:rPr>
          <w:rFonts w:ascii="Arial" w:hAnsi="Arial" w:cs="Arial"/>
          <w:color w:val="0D0D0D"/>
          <w:w w:val="85"/>
          <w:sz w:val="24"/>
          <w:szCs w:val="24"/>
        </w:rPr>
        <w:t>–</w:t>
      </w:r>
      <w:r w:rsidRPr="00D405E0">
        <w:rPr>
          <w:rFonts w:ascii="Arial" w:hAnsi="Arial" w:cs="Arial"/>
          <w:color w:val="0D0D0D"/>
          <w:spacing w:val="10"/>
          <w:sz w:val="24"/>
          <w:szCs w:val="24"/>
        </w:rPr>
        <w:t xml:space="preserve"> </w:t>
      </w:r>
      <w:r w:rsidRPr="00D405E0">
        <w:rPr>
          <w:rFonts w:ascii="Arial" w:hAnsi="Arial" w:cs="Arial"/>
          <w:color w:val="0D0D0D"/>
          <w:w w:val="85"/>
          <w:sz w:val="24"/>
          <w:szCs w:val="24"/>
        </w:rPr>
        <w:t>Unidade e servidor responsável para esclarecimentos</w:t>
      </w:r>
    </w:p>
    <w:p w:rsidR="00597A7C" w:rsidRPr="00D405E0" w:rsidRDefault="00597A7C" w:rsidP="00597A7C">
      <w:pPr>
        <w:pStyle w:val="Corpodetexto"/>
        <w:spacing w:before="38"/>
        <w:rPr>
          <w:rFonts w:ascii="Arial" w:hAnsi="Arial" w:cs="Arial"/>
          <w:sz w:val="24"/>
          <w:szCs w:val="24"/>
        </w:rPr>
      </w:pPr>
    </w:p>
    <w:p w:rsidR="00597A7C" w:rsidRDefault="00597A7C" w:rsidP="00597A7C">
      <w:pPr>
        <w:pStyle w:val="Corpodetexto"/>
        <w:spacing w:before="38"/>
        <w:rPr>
          <w:rFonts w:ascii="Arial" w:hAnsi="Arial" w:cs="Arial"/>
          <w:sz w:val="24"/>
          <w:szCs w:val="24"/>
        </w:rPr>
      </w:pPr>
      <w:r w:rsidRPr="00D405E0">
        <w:rPr>
          <w:rFonts w:ascii="Arial" w:hAnsi="Arial" w:cs="Arial"/>
          <w:sz w:val="24"/>
          <w:szCs w:val="24"/>
        </w:rPr>
        <w:t xml:space="preserve">Secretaria Municipal de </w:t>
      </w:r>
      <w:r>
        <w:rPr>
          <w:rFonts w:ascii="Arial" w:hAnsi="Arial" w:cs="Arial"/>
          <w:sz w:val="24"/>
          <w:szCs w:val="24"/>
        </w:rPr>
        <w:t>Administração</w:t>
      </w:r>
    </w:p>
    <w:p w:rsidR="00597A7C" w:rsidRPr="00D405E0" w:rsidRDefault="00597A7C" w:rsidP="00597A7C">
      <w:pPr>
        <w:pStyle w:val="Corpodetexto"/>
        <w:spacing w:before="38"/>
        <w:rPr>
          <w:rFonts w:ascii="Arial" w:hAnsi="Arial" w:cs="Arial"/>
          <w:sz w:val="24"/>
          <w:szCs w:val="24"/>
        </w:rPr>
      </w:pPr>
    </w:p>
    <w:p w:rsidR="00597A7C" w:rsidRPr="00D405E0" w:rsidRDefault="00597A7C" w:rsidP="00597A7C">
      <w:pPr>
        <w:pStyle w:val="Corpodetexto"/>
        <w:spacing w:before="38"/>
        <w:rPr>
          <w:rFonts w:ascii="Arial" w:hAnsi="Arial" w:cs="Arial"/>
          <w:b/>
          <w:bCs/>
          <w:sz w:val="24"/>
          <w:szCs w:val="24"/>
        </w:rPr>
      </w:pPr>
    </w:p>
    <w:p w:rsidR="00597A7C" w:rsidRDefault="00597A7C" w:rsidP="00597A7C">
      <w:pPr>
        <w:pStyle w:val="Corpodetexto"/>
        <w:spacing w:before="38"/>
        <w:jc w:val="center"/>
        <w:rPr>
          <w:rFonts w:ascii="Arial" w:hAnsi="Arial" w:cs="Arial"/>
          <w:sz w:val="24"/>
          <w:szCs w:val="24"/>
        </w:rPr>
      </w:pPr>
      <w:r>
        <w:rPr>
          <w:rFonts w:ascii="Arial" w:hAnsi="Arial" w:cs="Arial"/>
          <w:sz w:val="24"/>
          <w:szCs w:val="24"/>
        </w:rPr>
        <w:t>Santo Antonio do Grama,15 de maio de 2024</w:t>
      </w:r>
    </w:p>
    <w:p w:rsidR="00597A7C" w:rsidRDefault="00597A7C" w:rsidP="00597A7C">
      <w:pPr>
        <w:pStyle w:val="Corpodetexto"/>
        <w:spacing w:before="38"/>
        <w:jc w:val="center"/>
        <w:rPr>
          <w:rFonts w:ascii="Arial" w:hAnsi="Arial" w:cs="Arial"/>
          <w:sz w:val="24"/>
          <w:szCs w:val="24"/>
        </w:rPr>
      </w:pPr>
    </w:p>
    <w:p w:rsidR="00597A7C" w:rsidRDefault="00597A7C" w:rsidP="00597A7C">
      <w:pPr>
        <w:pStyle w:val="Corpodetexto"/>
        <w:spacing w:before="38"/>
        <w:jc w:val="center"/>
        <w:rPr>
          <w:rFonts w:ascii="Arial" w:hAnsi="Arial" w:cs="Arial"/>
          <w:sz w:val="24"/>
          <w:szCs w:val="24"/>
        </w:rPr>
      </w:pPr>
    </w:p>
    <w:p w:rsidR="00597A7C" w:rsidRPr="00D405E0" w:rsidRDefault="00597A7C" w:rsidP="00597A7C">
      <w:pPr>
        <w:pStyle w:val="Corpodetexto"/>
        <w:spacing w:before="38"/>
        <w:jc w:val="center"/>
        <w:rPr>
          <w:rFonts w:ascii="Arial" w:hAnsi="Arial" w:cs="Arial"/>
          <w:sz w:val="24"/>
          <w:szCs w:val="24"/>
        </w:rPr>
      </w:pPr>
    </w:p>
    <w:p w:rsidR="00597A7C" w:rsidRDefault="00597A7C" w:rsidP="00597A7C">
      <w:pPr>
        <w:contextualSpacing/>
        <w:jc w:val="center"/>
        <w:rPr>
          <w:rFonts w:ascii="Arial" w:hAnsi="Arial" w:cs="Arial"/>
          <w:b/>
        </w:rPr>
      </w:pPr>
      <w:r>
        <w:rPr>
          <w:rFonts w:ascii="Arial" w:hAnsi="Arial" w:cs="Arial"/>
          <w:b/>
        </w:rPr>
        <w:t>Alcione Januaria T. da Silveira</w:t>
      </w:r>
    </w:p>
    <w:p w:rsidR="00597A7C" w:rsidRDefault="00597A7C" w:rsidP="00597A7C">
      <w:pPr>
        <w:contextualSpacing/>
        <w:jc w:val="center"/>
        <w:rPr>
          <w:rFonts w:ascii="Arial" w:hAnsi="Arial" w:cs="Arial"/>
          <w:b/>
        </w:rPr>
      </w:pPr>
      <w:r>
        <w:rPr>
          <w:rFonts w:ascii="Arial" w:hAnsi="Arial" w:cs="Arial"/>
          <w:b/>
        </w:rPr>
        <w:lastRenderedPageBreak/>
        <w:t>SECRETARIA ADMINISTRATIVO</w:t>
      </w:r>
    </w:p>
    <w:p w:rsidR="00597A7C" w:rsidRDefault="00597A7C" w:rsidP="00597A7C">
      <w:pPr>
        <w:contextualSpacing/>
        <w:rPr>
          <w:rFonts w:ascii="Arial" w:hAnsi="Arial" w:cs="Arial"/>
          <w:b/>
        </w:rPr>
      </w:pPr>
    </w:p>
    <w:p w:rsidR="00597A7C" w:rsidRDefault="00597A7C" w:rsidP="00597A7C">
      <w:pPr>
        <w:contextualSpacing/>
        <w:jc w:val="both"/>
        <w:rPr>
          <w:rFonts w:ascii="Arial" w:hAnsi="Arial" w:cs="Arial"/>
          <w:b/>
        </w:rPr>
      </w:pPr>
    </w:p>
    <w:p w:rsidR="00597A7C" w:rsidRDefault="00597A7C" w:rsidP="00597A7C">
      <w:pPr>
        <w:contextualSpacing/>
        <w:jc w:val="both"/>
        <w:rPr>
          <w:rFonts w:ascii="Arial" w:hAnsi="Arial" w:cs="Arial"/>
          <w:b/>
        </w:rPr>
      </w:pPr>
    </w:p>
    <w:p w:rsidR="00597A7C" w:rsidRDefault="00597A7C" w:rsidP="00597A7C">
      <w:pPr>
        <w:contextualSpacing/>
        <w:jc w:val="both"/>
        <w:rPr>
          <w:rFonts w:ascii="Arial" w:hAnsi="Arial" w:cs="Arial"/>
          <w:b/>
        </w:rPr>
      </w:pPr>
    </w:p>
    <w:p w:rsidR="00597A7C" w:rsidRDefault="00597A7C" w:rsidP="00597A7C">
      <w:pPr>
        <w:spacing w:after="240" w:line="276" w:lineRule="auto"/>
        <w:rPr>
          <w:rFonts w:ascii="Century Gothic" w:hAnsi="Century Gothic" w:cs="Arial"/>
          <w:b/>
          <w:bCs/>
        </w:rPr>
      </w:pPr>
    </w:p>
    <w:p w:rsidR="00597A7C" w:rsidRPr="007171CF" w:rsidRDefault="00597A7C" w:rsidP="00597A7C">
      <w:pPr>
        <w:spacing w:after="240" w:line="276" w:lineRule="auto"/>
        <w:jc w:val="center"/>
        <w:rPr>
          <w:rFonts w:ascii="Century Gothic" w:hAnsi="Century Gothic" w:cs="Arial"/>
          <w:b/>
          <w:bCs/>
        </w:rPr>
      </w:pPr>
      <w:r w:rsidRPr="007171CF">
        <w:rPr>
          <w:rFonts w:ascii="Century Gothic" w:hAnsi="Century Gothic" w:cs="Arial"/>
          <w:b/>
          <w:bCs/>
        </w:rPr>
        <w:t>ESTUDO TÉCNICO PRELIMINAR – ETP</w:t>
      </w:r>
    </w:p>
    <w:p w:rsidR="00597A7C" w:rsidRPr="007171CF" w:rsidRDefault="00597A7C" w:rsidP="00597A7C">
      <w:pPr>
        <w:spacing w:line="276" w:lineRule="auto"/>
        <w:jc w:val="both"/>
        <w:rPr>
          <w:rFonts w:ascii="Century Gothic" w:hAnsi="Century Gothic" w:cs="Arial"/>
          <w:b/>
          <w:bCs/>
        </w:rPr>
      </w:pPr>
    </w:p>
    <w:p w:rsidR="00597A7C" w:rsidRPr="007171CF" w:rsidRDefault="00597A7C" w:rsidP="00597A7C">
      <w:pPr>
        <w:spacing w:line="276" w:lineRule="auto"/>
        <w:jc w:val="both"/>
        <w:rPr>
          <w:rFonts w:ascii="Century Gothic" w:hAnsi="Century Gothic" w:cs="Arial"/>
          <w:b/>
          <w:bCs/>
        </w:rPr>
      </w:pPr>
      <w:r w:rsidRPr="007171CF">
        <w:rPr>
          <w:rFonts w:ascii="Century Gothic" w:hAnsi="Century Gothic" w:cs="Arial"/>
          <w:b/>
          <w:bCs/>
        </w:rPr>
        <w:t>1 – Resp</w:t>
      </w:r>
      <w:r>
        <w:rPr>
          <w:rFonts w:ascii="Century Gothic" w:hAnsi="Century Gothic" w:cs="Arial"/>
          <w:b/>
          <w:bCs/>
        </w:rPr>
        <w:t>onsável pela elaboração do ETP:</w:t>
      </w:r>
    </w:p>
    <w:p w:rsidR="00597A7C" w:rsidRPr="003A6814" w:rsidRDefault="00597A7C" w:rsidP="00597A7C">
      <w:pPr>
        <w:spacing w:before="1" w:line="278" w:lineRule="auto"/>
        <w:ind w:left="119" w:right="2195"/>
        <w:rPr>
          <w:rFonts w:ascii="Arial" w:hAnsi="Arial" w:cs="Arial"/>
          <w:bCs/>
          <w:color w:val="0D0D0D"/>
          <w:spacing w:val="-6"/>
          <w:sz w:val="24"/>
          <w:szCs w:val="24"/>
        </w:rPr>
      </w:pPr>
      <w:r w:rsidRPr="007171CF">
        <w:rPr>
          <w:rFonts w:ascii="Century Gothic" w:hAnsi="Century Gothic" w:cs="Arial"/>
        </w:rPr>
        <w:t xml:space="preserve">▪ Autoridade responsável pela formalização da demanda: </w:t>
      </w:r>
      <w:r>
        <w:rPr>
          <w:rFonts w:ascii="Century Gothic" w:hAnsi="Century Gothic" w:cs="Arial"/>
        </w:rPr>
        <w:t>Alcione Januaria T.da Silveira Secretaria Administrativo</w:t>
      </w:r>
    </w:p>
    <w:p w:rsidR="00597A7C" w:rsidRPr="007171CF" w:rsidRDefault="00597A7C" w:rsidP="00597A7C">
      <w:pPr>
        <w:spacing w:line="276" w:lineRule="auto"/>
        <w:jc w:val="both"/>
        <w:rPr>
          <w:rFonts w:ascii="Century Gothic" w:hAnsi="Century Gothic" w:cs="Arial"/>
          <w:b/>
          <w:bCs/>
        </w:rPr>
      </w:pPr>
      <w:r w:rsidRPr="007171CF">
        <w:rPr>
          <w:rFonts w:ascii="Century Gothic" w:hAnsi="Century Gothic" w:cs="Arial"/>
          <w:b/>
          <w:bCs/>
        </w:rPr>
        <w:t>2 – Descrição da necessidade da contratação:</w:t>
      </w:r>
    </w:p>
    <w:p w:rsidR="00597A7C" w:rsidRPr="007171CF" w:rsidRDefault="00597A7C" w:rsidP="00597A7C">
      <w:pPr>
        <w:spacing w:line="276" w:lineRule="auto"/>
        <w:jc w:val="both"/>
        <w:rPr>
          <w:rFonts w:ascii="Century Gothic" w:hAnsi="Century Gothic" w:cs="Arial"/>
          <w:lang w:bidi="pt-PT"/>
        </w:rPr>
      </w:pPr>
    </w:p>
    <w:p w:rsidR="00597A7C" w:rsidRDefault="00597A7C" w:rsidP="00597A7C">
      <w:pPr>
        <w:spacing w:line="276" w:lineRule="auto"/>
        <w:jc w:val="both"/>
        <w:rPr>
          <w:rFonts w:ascii="Century Gothic" w:hAnsi="Century Gothic" w:cs="Arial"/>
          <w:lang w:bidi="pt-PT"/>
        </w:rPr>
      </w:pPr>
      <w:r w:rsidRPr="007171CF">
        <w:rPr>
          <w:rFonts w:ascii="Century Gothic" w:hAnsi="Century Gothic" w:cs="Arial"/>
          <w:lang w:bidi="pt-PT"/>
        </w:rPr>
        <w:tab/>
      </w:r>
      <w:r w:rsidRPr="002C35B9">
        <w:rPr>
          <w:rFonts w:ascii="Century Gothic" w:hAnsi="Century Gothic" w:cs="Arial"/>
          <w:lang w:bidi="pt-PT"/>
        </w:rPr>
        <w:t xml:space="preserve">O Município de </w:t>
      </w:r>
      <w:r>
        <w:rPr>
          <w:rFonts w:ascii="Century Gothic" w:hAnsi="Century Gothic" w:cs="Arial"/>
          <w:lang w:bidi="pt-PT"/>
        </w:rPr>
        <w:t xml:space="preserve">Santo Antonio do Grama, conta com a delegação do Municipio ao Consórcio para atendimento de ações e serviços públicos na execução de obras de engenharia civil nas seguintes areas de implantação de pista de acessibilidade visando o atendimento da população. </w:t>
      </w:r>
    </w:p>
    <w:p w:rsidR="00597A7C" w:rsidRDefault="00597A7C" w:rsidP="00597A7C">
      <w:pPr>
        <w:spacing w:line="276" w:lineRule="auto"/>
        <w:ind w:firstLine="720"/>
        <w:jc w:val="both"/>
        <w:rPr>
          <w:rFonts w:ascii="Century Gothic" w:hAnsi="Century Gothic" w:cs="Arial"/>
          <w:lang w:bidi="pt-PT"/>
        </w:rPr>
      </w:pPr>
      <w:r>
        <w:rPr>
          <w:rFonts w:ascii="Century Gothic" w:hAnsi="Century Gothic" w:cs="Arial"/>
          <w:lang w:bidi="pt-PT"/>
        </w:rPr>
        <w:t>Apista de acessibilidade possui extrema  importancia  para o Municipio de Santo Antonio do Grama, tendo em vista que a referida infraestrutura visa proporcionar, a população desta cidade, maior acessibilidade ao novo Bairro, denominado Bairro Novo Horizonte, garantindo mais segurança no transito, conforto e qualidade de vida.</w:t>
      </w:r>
    </w:p>
    <w:p w:rsidR="00597A7C" w:rsidRDefault="00597A7C" w:rsidP="00597A7C">
      <w:pPr>
        <w:spacing w:line="276" w:lineRule="auto"/>
        <w:ind w:firstLine="720"/>
        <w:jc w:val="both"/>
        <w:rPr>
          <w:rFonts w:ascii="Century Gothic" w:hAnsi="Century Gothic" w:cs="Arial"/>
          <w:lang w:bidi="pt-PT"/>
        </w:rPr>
      </w:pPr>
      <w:r>
        <w:rPr>
          <w:rFonts w:ascii="Century Gothic" w:hAnsi="Century Gothic" w:cs="Arial"/>
          <w:lang w:bidi="pt-PT"/>
        </w:rPr>
        <w:t xml:space="preserve">A pista tem previsão de ser executada na saida de Santo Antonio do Grama até o portal da cidade, permitindo que os municipíos utilizem a pista tambem para caminhadas e atividades ao ar livre. </w:t>
      </w:r>
    </w:p>
    <w:p w:rsidR="00597A7C" w:rsidRDefault="00597A7C" w:rsidP="00597A7C">
      <w:pPr>
        <w:spacing w:line="276" w:lineRule="auto"/>
        <w:jc w:val="both"/>
        <w:rPr>
          <w:rFonts w:ascii="Century Gothic" w:hAnsi="Century Gothic" w:cs="Arial"/>
          <w:lang w:bidi="pt-PT"/>
        </w:rPr>
      </w:pPr>
    </w:p>
    <w:p w:rsidR="00597A7C" w:rsidRPr="007171CF" w:rsidRDefault="00597A7C" w:rsidP="00597A7C">
      <w:pPr>
        <w:spacing w:line="276" w:lineRule="auto"/>
        <w:jc w:val="both"/>
        <w:rPr>
          <w:rFonts w:ascii="Century Gothic" w:hAnsi="Century Gothic" w:cs="Arial"/>
          <w:b/>
          <w:bCs/>
        </w:rPr>
      </w:pPr>
      <w:r w:rsidRPr="007171CF">
        <w:rPr>
          <w:rFonts w:ascii="Century Gothic" w:hAnsi="Century Gothic" w:cs="Arial"/>
          <w:b/>
          <w:bCs/>
        </w:rPr>
        <w:t>3 – Diretrizes que nortearão o ETP:</w:t>
      </w:r>
    </w:p>
    <w:p w:rsidR="00597A7C" w:rsidRPr="007171CF" w:rsidRDefault="00597A7C" w:rsidP="00597A7C">
      <w:pPr>
        <w:spacing w:line="276" w:lineRule="auto"/>
        <w:jc w:val="both"/>
        <w:rPr>
          <w:rFonts w:ascii="Century Gothic" w:hAnsi="Century Gothic" w:cs="Arial"/>
          <w:highlight w:val="yellow"/>
        </w:rPr>
      </w:pPr>
    </w:p>
    <w:p w:rsidR="00597A7C" w:rsidRPr="007171CF" w:rsidRDefault="00597A7C" w:rsidP="00597A7C">
      <w:pPr>
        <w:spacing w:line="276" w:lineRule="auto"/>
        <w:jc w:val="both"/>
        <w:rPr>
          <w:rFonts w:ascii="Century Gothic" w:hAnsi="Century Gothic" w:cs="Arial"/>
        </w:rPr>
      </w:pPr>
      <w:r w:rsidRPr="007171CF">
        <w:rPr>
          <w:rFonts w:ascii="Century Gothic" w:hAnsi="Century Gothic" w:cs="Arial"/>
        </w:rPr>
        <w:t>A contratação deverá observar as seguintes diretrizes:</w:t>
      </w:r>
    </w:p>
    <w:p w:rsidR="00597A7C" w:rsidRDefault="00597A7C" w:rsidP="00597A7C">
      <w:pPr>
        <w:spacing w:line="276" w:lineRule="auto"/>
        <w:jc w:val="both"/>
        <w:rPr>
          <w:rFonts w:ascii="Century Gothic" w:hAnsi="Century Gothic" w:cs="Arial"/>
        </w:rPr>
      </w:pPr>
      <w:r>
        <w:rPr>
          <w:rFonts w:ascii="Century Gothic" w:hAnsi="Century Gothic" w:cs="Arial"/>
        </w:rPr>
        <w:t>. O presente contrato de programa será regido pelas seguintes normas:</w:t>
      </w:r>
    </w:p>
    <w:p w:rsidR="00597A7C" w:rsidRDefault="00597A7C" w:rsidP="00597A7C">
      <w:pPr>
        <w:spacing w:line="276" w:lineRule="auto"/>
        <w:jc w:val="both"/>
        <w:rPr>
          <w:rFonts w:ascii="Century Gothic" w:hAnsi="Century Gothic" w:cs="Arial"/>
        </w:rPr>
      </w:pPr>
      <w:r>
        <w:rPr>
          <w:rFonts w:ascii="Century Gothic" w:hAnsi="Century Gothic" w:cs="Arial"/>
        </w:rPr>
        <w:t>. Lei nº 4.320/64;</w:t>
      </w:r>
    </w:p>
    <w:p w:rsidR="00597A7C" w:rsidRDefault="00597A7C" w:rsidP="00597A7C">
      <w:pPr>
        <w:spacing w:line="276" w:lineRule="auto"/>
        <w:jc w:val="both"/>
        <w:rPr>
          <w:rFonts w:ascii="Century Gothic" w:hAnsi="Century Gothic" w:cs="Arial"/>
        </w:rPr>
      </w:pPr>
      <w:r>
        <w:rPr>
          <w:rFonts w:ascii="Century Gothic" w:hAnsi="Century Gothic" w:cs="Arial"/>
        </w:rPr>
        <w:t>.Lei nº 11.107/05;</w:t>
      </w:r>
    </w:p>
    <w:p w:rsidR="00597A7C" w:rsidRDefault="00597A7C" w:rsidP="00597A7C">
      <w:pPr>
        <w:spacing w:line="276" w:lineRule="auto"/>
        <w:jc w:val="both"/>
        <w:rPr>
          <w:rFonts w:ascii="Century Gothic" w:hAnsi="Century Gothic" w:cs="Arial"/>
        </w:rPr>
      </w:pPr>
      <w:r>
        <w:rPr>
          <w:rFonts w:ascii="Century Gothic" w:hAnsi="Century Gothic" w:cs="Arial"/>
        </w:rPr>
        <w:t xml:space="preserve">. Lei nº 14.133/2021, art. 75, inciso XI, art. 89 e ss. e art, 184; </w:t>
      </w:r>
    </w:p>
    <w:p w:rsidR="00597A7C" w:rsidRDefault="00597A7C" w:rsidP="00597A7C">
      <w:pPr>
        <w:spacing w:line="276" w:lineRule="auto"/>
        <w:jc w:val="both"/>
        <w:rPr>
          <w:rFonts w:ascii="Century Gothic" w:hAnsi="Century Gothic" w:cs="Arial"/>
        </w:rPr>
      </w:pPr>
      <w:r>
        <w:rPr>
          <w:rFonts w:ascii="Century Gothic" w:hAnsi="Century Gothic" w:cs="Arial"/>
        </w:rPr>
        <w:t>. Decreto nº 6.017/05,art.30;</w:t>
      </w:r>
    </w:p>
    <w:p w:rsidR="00597A7C" w:rsidRDefault="00597A7C" w:rsidP="00597A7C">
      <w:pPr>
        <w:spacing w:line="276" w:lineRule="auto"/>
        <w:jc w:val="both"/>
        <w:rPr>
          <w:rFonts w:ascii="Century Gothic" w:hAnsi="Century Gothic" w:cs="Arial"/>
        </w:rPr>
      </w:pPr>
      <w:r>
        <w:rPr>
          <w:rFonts w:ascii="Century Gothic" w:hAnsi="Century Gothic" w:cs="Arial"/>
        </w:rPr>
        <w:t>.Portaria STN nº 274/20246;</w:t>
      </w:r>
    </w:p>
    <w:p w:rsidR="00597A7C" w:rsidRDefault="00597A7C" w:rsidP="00597A7C">
      <w:pPr>
        <w:spacing w:line="276" w:lineRule="auto"/>
        <w:jc w:val="both"/>
        <w:rPr>
          <w:rFonts w:ascii="Century Gothic" w:hAnsi="Century Gothic" w:cs="Arial"/>
        </w:rPr>
      </w:pPr>
      <w:r>
        <w:rPr>
          <w:rFonts w:ascii="Century Gothic" w:hAnsi="Century Gothic" w:cs="Arial"/>
        </w:rPr>
        <w:t>. Consolidação de contrato de consórcio público de CIMVALPI;</w:t>
      </w:r>
    </w:p>
    <w:p w:rsidR="00597A7C" w:rsidRDefault="00597A7C" w:rsidP="00597A7C">
      <w:pPr>
        <w:spacing w:line="276" w:lineRule="auto"/>
        <w:jc w:val="both"/>
        <w:rPr>
          <w:rFonts w:ascii="Century Gothic" w:hAnsi="Century Gothic" w:cs="Arial"/>
        </w:rPr>
      </w:pPr>
      <w:r>
        <w:rPr>
          <w:rFonts w:ascii="Century Gothic" w:hAnsi="Century Gothic" w:cs="Arial"/>
        </w:rPr>
        <w:t>. Estatuto consolidado do CONSÓRCIO;</w:t>
      </w:r>
    </w:p>
    <w:p w:rsidR="00597A7C" w:rsidRDefault="00597A7C" w:rsidP="00597A7C">
      <w:pPr>
        <w:spacing w:line="276" w:lineRule="auto"/>
        <w:jc w:val="both"/>
        <w:rPr>
          <w:rFonts w:ascii="Century Gothic" w:hAnsi="Century Gothic" w:cs="Arial"/>
        </w:rPr>
      </w:pPr>
      <w:r>
        <w:rPr>
          <w:rFonts w:ascii="Century Gothic" w:hAnsi="Century Gothic" w:cs="Arial"/>
        </w:rPr>
        <w:t>. Deliberação da Assembleia Geral atraves da Resolução nº 012/2022.</w:t>
      </w:r>
    </w:p>
    <w:p w:rsidR="00597A7C" w:rsidRPr="007171CF" w:rsidRDefault="00597A7C" w:rsidP="00597A7C">
      <w:pPr>
        <w:spacing w:line="276" w:lineRule="auto"/>
        <w:jc w:val="both"/>
        <w:rPr>
          <w:rFonts w:ascii="Century Gothic" w:hAnsi="Century Gothic" w:cs="Arial"/>
        </w:rPr>
      </w:pPr>
    </w:p>
    <w:p w:rsidR="00597A7C" w:rsidRPr="007171CF" w:rsidRDefault="00597A7C" w:rsidP="00597A7C">
      <w:pPr>
        <w:spacing w:line="276" w:lineRule="auto"/>
        <w:jc w:val="both"/>
        <w:rPr>
          <w:rFonts w:ascii="Century Gothic" w:hAnsi="Century Gothic" w:cs="Arial"/>
          <w:b/>
          <w:bCs/>
        </w:rPr>
      </w:pPr>
      <w:r w:rsidRPr="007171CF">
        <w:rPr>
          <w:rFonts w:ascii="Century Gothic" w:hAnsi="Century Gothic" w:cs="Arial"/>
          <w:b/>
          <w:bCs/>
        </w:rPr>
        <w:t>4 – Plano anual de contratação:</w:t>
      </w:r>
    </w:p>
    <w:p w:rsidR="00597A7C" w:rsidRPr="007171CF" w:rsidRDefault="00597A7C" w:rsidP="00597A7C">
      <w:pPr>
        <w:spacing w:line="276" w:lineRule="auto"/>
        <w:jc w:val="both"/>
        <w:rPr>
          <w:rFonts w:ascii="Century Gothic" w:hAnsi="Century Gothic" w:cs="Arial"/>
          <w:b/>
          <w:bCs/>
        </w:rPr>
      </w:pPr>
    </w:p>
    <w:p w:rsidR="00597A7C" w:rsidRDefault="00597A7C" w:rsidP="00597A7C">
      <w:pPr>
        <w:spacing w:line="276" w:lineRule="auto"/>
        <w:jc w:val="both"/>
        <w:rPr>
          <w:rFonts w:ascii="Century Gothic" w:hAnsi="Century Gothic" w:cs="Arial"/>
        </w:rPr>
      </w:pPr>
      <w:r w:rsidRPr="007171CF">
        <w:rPr>
          <w:rFonts w:ascii="Century Gothic" w:hAnsi="Century Gothic" w:cs="Arial"/>
        </w:rPr>
        <w:tab/>
        <w:t xml:space="preserve">O </w:t>
      </w:r>
      <w:r>
        <w:rPr>
          <w:rFonts w:ascii="Century Gothic" w:hAnsi="Century Gothic" w:cs="Arial"/>
        </w:rPr>
        <w:t>Município</w:t>
      </w:r>
      <w:r w:rsidRPr="007171CF">
        <w:rPr>
          <w:rFonts w:ascii="Century Gothic" w:hAnsi="Century Gothic" w:cs="Arial"/>
        </w:rPr>
        <w:t>, no presente momento, não possui plano de contratação vigente para o exercício de 202</w:t>
      </w:r>
      <w:r>
        <w:rPr>
          <w:rFonts w:ascii="Century Gothic" w:hAnsi="Century Gothic" w:cs="Arial"/>
        </w:rPr>
        <w:t xml:space="preserve">4. </w:t>
      </w:r>
    </w:p>
    <w:p w:rsidR="00597A7C" w:rsidRPr="007171CF" w:rsidRDefault="00597A7C" w:rsidP="00597A7C">
      <w:pPr>
        <w:spacing w:line="276" w:lineRule="auto"/>
        <w:ind w:firstLine="720"/>
        <w:jc w:val="both"/>
        <w:rPr>
          <w:rFonts w:ascii="Century Gothic" w:hAnsi="Century Gothic" w:cs="Arial"/>
          <w:highlight w:val="yellow"/>
        </w:rPr>
      </w:pPr>
    </w:p>
    <w:p w:rsidR="00597A7C" w:rsidRPr="007171CF" w:rsidRDefault="00597A7C" w:rsidP="00597A7C">
      <w:pPr>
        <w:spacing w:line="276" w:lineRule="auto"/>
        <w:jc w:val="both"/>
        <w:rPr>
          <w:rFonts w:ascii="Century Gothic" w:hAnsi="Century Gothic" w:cs="Arial"/>
          <w:b/>
          <w:bCs/>
        </w:rPr>
      </w:pPr>
      <w:r w:rsidRPr="007171CF">
        <w:rPr>
          <w:rFonts w:ascii="Century Gothic" w:hAnsi="Century Gothic" w:cs="Arial"/>
          <w:b/>
          <w:bCs/>
        </w:rPr>
        <w:t>5 – Requisitos da contratação:</w:t>
      </w:r>
    </w:p>
    <w:p w:rsidR="00597A7C" w:rsidRDefault="00597A7C" w:rsidP="00597A7C">
      <w:pPr>
        <w:spacing w:line="276" w:lineRule="auto"/>
        <w:jc w:val="both"/>
        <w:rPr>
          <w:rFonts w:ascii="Century Gothic" w:hAnsi="Century Gothic" w:cs="Arial"/>
        </w:rPr>
      </w:pPr>
    </w:p>
    <w:p w:rsidR="00597A7C" w:rsidRDefault="00597A7C" w:rsidP="00597A7C">
      <w:pPr>
        <w:spacing w:line="276" w:lineRule="auto"/>
        <w:ind w:firstLine="720"/>
        <w:jc w:val="both"/>
        <w:rPr>
          <w:rFonts w:ascii="Century Gothic" w:hAnsi="Century Gothic" w:cs="Arial"/>
        </w:rPr>
      </w:pPr>
      <w:r>
        <w:rPr>
          <w:rFonts w:ascii="Century Gothic" w:hAnsi="Century Gothic" w:cs="Arial"/>
        </w:rPr>
        <w:t>Deverão ser observadas as seguintes diretrizes:</w:t>
      </w:r>
    </w:p>
    <w:p w:rsidR="00597A7C" w:rsidRDefault="00597A7C" w:rsidP="00597A7C">
      <w:pPr>
        <w:spacing w:line="276" w:lineRule="auto"/>
        <w:ind w:firstLine="720"/>
        <w:jc w:val="both"/>
        <w:rPr>
          <w:rFonts w:ascii="Century Gothic" w:hAnsi="Century Gothic" w:cs="Arial"/>
        </w:rPr>
      </w:pPr>
    </w:p>
    <w:p w:rsidR="00597A7C" w:rsidRDefault="00597A7C" w:rsidP="00597A7C">
      <w:pPr>
        <w:pStyle w:val="PargrafodaLista"/>
        <w:widowControl/>
        <w:numPr>
          <w:ilvl w:val="0"/>
          <w:numId w:val="2"/>
        </w:numPr>
        <w:autoSpaceDE/>
        <w:autoSpaceDN/>
        <w:spacing w:line="276" w:lineRule="auto"/>
        <w:ind w:left="0" w:firstLine="720"/>
        <w:contextualSpacing/>
        <w:jc w:val="both"/>
        <w:rPr>
          <w:rFonts w:ascii="Century Gothic" w:hAnsi="Century Gothic" w:cs="Arial"/>
        </w:rPr>
      </w:pPr>
      <w:r w:rsidRPr="00F2502E">
        <w:rPr>
          <w:rFonts w:ascii="Century Gothic" w:hAnsi="Century Gothic" w:cs="Arial"/>
        </w:rPr>
        <w:t xml:space="preserve">Atendimento direcionado à população usuária que demanda serviços de </w:t>
      </w:r>
      <w:r>
        <w:rPr>
          <w:rFonts w:ascii="Century Gothic" w:hAnsi="Century Gothic" w:cs="Arial"/>
        </w:rPr>
        <w:t>obras</w:t>
      </w:r>
      <w:r w:rsidRPr="00F2502E">
        <w:rPr>
          <w:rFonts w:ascii="Century Gothic" w:hAnsi="Century Gothic" w:cs="Arial"/>
        </w:rPr>
        <w:t xml:space="preserve"> e que não apresenta risco de vida, necessidade de recursos assistenciais dur</w:t>
      </w:r>
      <w:r>
        <w:rPr>
          <w:rFonts w:ascii="Century Gothic" w:hAnsi="Century Gothic" w:cs="Arial"/>
        </w:rPr>
        <w:t>ante a execução;</w:t>
      </w:r>
    </w:p>
    <w:p w:rsidR="00597A7C" w:rsidRPr="007171CF" w:rsidRDefault="00597A7C" w:rsidP="00597A7C">
      <w:pPr>
        <w:spacing w:line="276" w:lineRule="auto"/>
        <w:ind w:firstLine="720"/>
        <w:jc w:val="both"/>
        <w:rPr>
          <w:rFonts w:ascii="Century Gothic" w:hAnsi="Century Gothic" w:cs="Arial"/>
        </w:rPr>
      </w:pPr>
    </w:p>
    <w:p w:rsidR="00597A7C" w:rsidRPr="007171CF" w:rsidRDefault="00597A7C" w:rsidP="00597A7C">
      <w:pPr>
        <w:spacing w:line="276" w:lineRule="auto"/>
        <w:jc w:val="both"/>
        <w:rPr>
          <w:rFonts w:ascii="Century Gothic" w:hAnsi="Century Gothic" w:cs="Arial"/>
          <w:b/>
          <w:bCs/>
        </w:rPr>
      </w:pPr>
      <w:r w:rsidRPr="007171CF">
        <w:rPr>
          <w:rFonts w:ascii="Century Gothic" w:hAnsi="Century Gothic" w:cs="Arial"/>
          <w:b/>
          <w:bCs/>
        </w:rPr>
        <w:t>6 – Estimativas de quantidades e valor estimado:</w:t>
      </w:r>
    </w:p>
    <w:p w:rsidR="00597A7C" w:rsidRDefault="00597A7C" w:rsidP="00597A7C">
      <w:pPr>
        <w:spacing w:line="276" w:lineRule="auto"/>
        <w:ind w:firstLine="720"/>
        <w:jc w:val="both"/>
        <w:rPr>
          <w:rFonts w:ascii="Century Gothic" w:hAnsi="Century Gothic" w:cs="Arial"/>
        </w:rPr>
      </w:pPr>
      <w:r>
        <w:rPr>
          <w:rFonts w:ascii="Century Gothic" w:hAnsi="Century Gothic" w:cs="Arial"/>
        </w:rPr>
        <w:t>O valor total estimado do presente contrato é de R$ 819.771,92 (oitocentos e dezenove mil e setecentos e setenta e um reais  e noventa e dois centavos)</w:t>
      </w:r>
    </w:p>
    <w:p w:rsidR="00597A7C" w:rsidRDefault="00597A7C" w:rsidP="00597A7C">
      <w:pPr>
        <w:spacing w:line="276" w:lineRule="auto"/>
        <w:ind w:firstLine="720"/>
        <w:jc w:val="both"/>
        <w:rPr>
          <w:rFonts w:ascii="Century Gothic" w:hAnsi="Century Gothic" w:cs="Arial"/>
        </w:rPr>
      </w:pPr>
    </w:p>
    <w:p w:rsidR="00597A7C" w:rsidRDefault="00597A7C" w:rsidP="00597A7C">
      <w:pPr>
        <w:spacing w:line="276" w:lineRule="auto"/>
        <w:ind w:firstLine="720"/>
        <w:jc w:val="both"/>
        <w:rPr>
          <w:rFonts w:ascii="Century Gothic" w:hAnsi="Century Gothic" w:cs="Arial"/>
        </w:rPr>
      </w:pPr>
      <w:r>
        <w:rPr>
          <w:rFonts w:ascii="Century Gothic" w:hAnsi="Century Gothic" w:cs="Arial"/>
        </w:rPr>
        <w:t xml:space="preserve">Para o exercício de 2024, a estimativa de despesa é de </w:t>
      </w:r>
      <w:r w:rsidRPr="009F4BCE">
        <w:rPr>
          <w:rFonts w:ascii="Century Gothic" w:hAnsi="Century Gothic" w:cs="Arial"/>
        </w:rPr>
        <w:t>R$ 819.771,92</w:t>
      </w:r>
    </w:p>
    <w:p w:rsidR="00597A7C" w:rsidRDefault="00597A7C" w:rsidP="00597A7C">
      <w:pPr>
        <w:spacing w:line="276" w:lineRule="auto"/>
        <w:ind w:firstLine="720"/>
        <w:jc w:val="both"/>
        <w:rPr>
          <w:rFonts w:ascii="Century Gothic" w:hAnsi="Century Gothic" w:cs="Arial"/>
        </w:rPr>
      </w:pPr>
    </w:p>
    <w:p w:rsidR="00597A7C" w:rsidRDefault="00597A7C" w:rsidP="00597A7C">
      <w:pPr>
        <w:spacing w:line="276" w:lineRule="auto"/>
        <w:ind w:firstLine="720"/>
        <w:jc w:val="both"/>
        <w:rPr>
          <w:rFonts w:ascii="Century Gothic" w:hAnsi="Century Gothic" w:cs="Arial"/>
        </w:rPr>
      </w:pPr>
      <w:r>
        <w:rPr>
          <w:rFonts w:ascii="Century Gothic" w:hAnsi="Century Gothic" w:cs="Arial"/>
        </w:rPr>
        <w:t>Diante do caráter de serviços/fornecimentos contínuos, nas estimativas de valores foram considerados os exercícios de 2024 e 2025 visando a adoção de um melhor planejamento da utilização dos recursos orçamentário e financeiro do Município e, especialmente, um melhor planejamento do atendimento da população ao longo dos próximos dois exercícios financeiros.</w:t>
      </w:r>
    </w:p>
    <w:p w:rsidR="00597A7C" w:rsidRPr="007171CF" w:rsidRDefault="00597A7C" w:rsidP="00597A7C">
      <w:pPr>
        <w:spacing w:line="276" w:lineRule="auto"/>
        <w:jc w:val="both"/>
        <w:rPr>
          <w:rFonts w:ascii="Century Gothic" w:hAnsi="Century Gothic" w:cs="Arial"/>
        </w:rPr>
      </w:pPr>
    </w:p>
    <w:p w:rsidR="00597A7C" w:rsidRPr="007171CF" w:rsidRDefault="00597A7C" w:rsidP="00597A7C">
      <w:pPr>
        <w:spacing w:line="276" w:lineRule="auto"/>
        <w:jc w:val="both"/>
        <w:rPr>
          <w:rFonts w:ascii="Century Gothic" w:hAnsi="Century Gothic" w:cs="Arial"/>
          <w:b/>
          <w:bCs/>
        </w:rPr>
      </w:pPr>
      <w:r w:rsidRPr="007171CF">
        <w:rPr>
          <w:rFonts w:ascii="Century Gothic" w:hAnsi="Century Gothic" w:cs="Arial"/>
          <w:b/>
          <w:bCs/>
        </w:rPr>
        <w:t>7 – Dotação Orçamentária</w:t>
      </w:r>
    </w:p>
    <w:p w:rsidR="00597A7C" w:rsidRPr="007171CF" w:rsidRDefault="00597A7C" w:rsidP="00597A7C">
      <w:pPr>
        <w:spacing w:line="276" w:lineRule="auto"/>
        <w:jc w:val="both"/>
        <w:rPr>
          <w:rFonts w:ascii="Century Gothic" w:hAnsi="Century Gothic" w:cs="Arial"/>
        </w:rPr>
      </w:pPr>
    </w:p>
    <w:p w:rsidR="00597A7C" w:rsidRDefault="00597A7C" w:rsidP="00597A7C">
      <w:pPr>
        <w:spacing w:line="276" w:lineRule="auto"/>
        <w:jc w:val="both"/>
        <w:rPr>
          <w:rFonts w:ascii="Century Gothic" w:hAnsi="Century Gothic" w:cs="Arial"/>
        </w:rPr>
      </w:pPr>
      <w:r w:rsidRPr="007171CF">
        <w:rPr>
          <w:rFonts w:ascii="Century Gothic" w:hAnsi="Century Gothic" w:cs="Arial"/>
        </w:rPr>
        <w:tab/>
        <w:t>As despesas oriundas da execução do objeto deste ETP serão suportadas com a</w:t>
      </w:r>
      <w:r>
        <w:rPr>
          <w:rFonts w:ascii="Century Gothic" w:hAnsi="Century Gothic" w:cs="Arial"/>
        </w:rPr>
        <w:t>s</w:t>
      </w:r>
      <w:r w:rsidRPr="007171CF">
        <w:rPr>
          <w:rFonts w:ascii="Century Gothic" w:hAnsi="Century Gothic" w:cs="Arial"/>
        </w:rPr>
        <w:t xml:space="preserve"> seguinte</w:t>
      </w:r>
      <w:r>
        <w:rPr>
          <w:rFonts w:ascii="Century Gothic" w:hAnsi="Century Gothic" w:cs="Arial"/>
        </w:rPr>
        <w:t>s</w:t>
      </w:r>
      <w:r w:rsidRPr="007171CF">
        <w:rPr>
          <w:rFonts w:ascii="Century Gothic" w:hAnsi="Century Gothic" w:cs="Arial"/>
        </w:rPr>
        <w:t xml:space="preserve"> dota</w:t>
      </w:r>
      <w:r>
        <w:rPr>
          <w:rFonts w:ascii="Century Gothic" w:hAnsi="Century Gothic" w:cs="Arial"/>
        </w:rPr>
        <w:t>ções orçamentárias do exercício de 2024</w:t>
      </w:r>
      <w:r w:rsidRPr="007171CF">
        <w:rPr>
          <w:rFonts w:ascii="Century Gothic" w:hAnsi="Century Gothic" w:cs="Arial"/>
        </w:rPr>
        <w:t>:</w:t>
      </w:r>
    </w:p>
    <w:p w:rsidR="00597A7C" w:rsidRDefault="00597A7C" w:rsidP="00597A7C">
      <w:pPr>
        <w:spacing w:line="276" w:lineRule="auto"/>
        <w:jc w:val="both"/>
        <w:rPr>
          <w:rFonts w:ascii="Century Gothic" w:hAnsi="Century Gothic" w:cs="Arial"/>
        </w:rPr>
      </w:pPr>
    </w:p>
    <w:p w:rsidR="00597A7C" w:rsidRDefault="00597A7C" w:rsidP="00597A7C">
      <w:pPr>
        <w:spacing w:line="276" w:lineRule="auto"/>
        <w:jc w:val="both"/>
        <w:rPr>
          <w:rFonts w:ascii="Century Gothic" w:hAnsi="Century Gothic" w:cs="Arial"/>
        </w:rPr>
      </w:pPr>
      <w:r>
        <w:rPr>
          <w:rFonts w:ascii="Century Gothic" w:hAnsi="Century Gothic" w:cs="Arial"/>
        </w:rPr>
        <w:t>0206 15 451 0010 1.005 447251 - 2710</w:t>
      </w:r>
    </w:p>
    <w:p w:rsidR="00597A7C" w:rsidRPr="007171CF" w:rsidRDefault="00597A7C" w:rsidP="00597A7C">
      <w:pPr>
        <w:spacing w:line="276" w:lineRule="auto"/>
        <w:jc w:val="both"/>
        <w:rPr>
          <w:rFonts w:ascii="Century Gothic" w:hAnsi="Century Gothic" w:cs="Arial"/>
        </w:rPr>
      </w:pPr>
    </w:p>
    <w:p w:rsidR="00597A7C" w:rsidRDefault="00597A7C" w:rsidP="00597A7C">
      <w:pPr>
        <w:spacing w:line="276" w:lineRule="auto"/>
        <w:jc w:val="both"/>
        <w:rPr>
          <w:rFonts w:ascii="Century Gothic" w:hAnsi="Century Gothic" w:cs="Arial"/>
        </w:rPr>
      </w:pPr>
      <w:r>
        <w:rPr>
          <w:rFonts w:ascii="Century Gothic" w:hAnsi="Century Gothic" w:cs="Arial"/>
        </w:rPr>
        <w:tab/>
        <w:t xml:space="preserve">Em atendimento a expressa norma contida no art. 106, </w:t>
      </w:r>
      <w:r>
        <w:rPr>
          <w:rFonts w:ascii="Century Gothic" w:hAnsi="Century Gothic" w:cs="Arial"/>
          <w:i/>
          <w:iCs/>
        </w:rPr>
        <w:t xml:space="preserve">caput, </w:t>
      </w:r>
      <w:r>
        <w:rPr>
          <w:rFonts w:ascii="Century Gothic" w:hAnsi="Century Gothic" w:cs="Arial"/>
        </w:rPr>
        <w:t xml:space="preserve">inciso II e art. 136, todos da Lei n° 14.133/2021, no início do exercício de 2025, deverão ser informadas as dotações que serão utilizadas para suportar a execução do objeto deste ETP no ano de 2025. </w:t>
      </w:r>
    </w:p>
    <w:p w:rsidR="00597A7C" w:rsidRDefault="00597A7C" w:rsidP="00597A7C">
      <w:pPr>
        <w:spacing w:line="276" w:lineRule="auto"/>
        <w:ind w:firstLine="720"/>
        <w:jc w:val="both"/>
        <w:rPr>
          <w:rFonts w:ascii="Century Gothic" w:hAnsi="Century Gothic" w:cs="Arial"/>
        </w:rPr>
      </w:pPr>
      <w:r>
        <w:rPr>
          <w:rFonts w:ascii="Century Gothic" w:hAnsi="Century Gothic" w:cs="Arial"/>
        </w:rPr>
        <w:t xml:space="preserve">Tais atributos e finalidades de eficiência, qualidade, capacidade, acesso </w:t>
      </w:r>
      <w:r>
        <w:rPr>
          <w:rFonts w:ascii="Century Gothic" w:hAnsi="Century Gothic" w:cs="Arial"/>
        </w:rPr>
        <w:lastRenderedPageBreak/>
        <w:t>na gestão, e da própria regionalização, são, indiscutivelmente, vinculados à própria ideia da Lei n° 11.107/2005, que regula o processo de gestão associada de serviços públicos através de associação de Entes públicos.</w:t>
      </w:r>
    </w:p>
    <w:p w:rsidR="00597A7C" w:rsidRDefault="00597A7C" w:rsidP="00597A7C">
      <w:pPr>
        <w:spacing w:line="276" w:lineRule="auto"/>
        <w:jc w:val="both"/>
        <w:rPr>
          <w:rFonts w:ascii="Century Gothic" w:hAnsi="Century Gothic" w:cs="Arial"/>
        </w:rPr>
      </w:pPr>
    </w:p>
    <w:p w:rsidR="00597A7C" w:rsidRDefault="00597A7C" w:rsidP="00597A7C">
      <w:pPr>
        <w:spacing w:line="276" w:lineRule="auto"/>
        <w:jc w:val="both"/>
        <w:rPr>
          <w:rFonts w:ascii="Century Gothic" w:hAnsi="Century Gothic" w:cs="Arial"/>
        </w:rPr>
      </w:pPr>
      <w:r>
        <w:rPr>
          <w:rFonts w:ascii="Century Gothic" w:hAnsi="Century Gothic" w:cs="Arial"/>
        </w:rPr>
        <w:t xml:space="preserve">            Além disto, não se pode olvidar o fato de que a própria Lei n° 14.133/2021 (como também assim o fazia o revogado art. 112, §1° da Lei n° 8.666/1993) incentiva a criação de centrais de serviços publicos na execução de obras de engenharia nas seguintes áreas de implantação de pista de acessibilidade.</w:t>
      </w:r>
    </w:p>
    <w:p w:rsidR="00597A7C" w:rsidRDefault="00597A7C" w:rsidP="00597A7C">
      <w:pPr>
        <w:spacing w:line="276" w:lineRule="auto"/>
        <w:ind w:firstLine="720"/>
        <w:jc w:val="both"/>
        <w:rPr>
          <w:rFonts w:ascii="Century Gothic" w:hAnsi="Century Gothic" w:cs="Arial"/>
        </w:rPr>
      </w:pPr>
    </w:p>
    <w:p w:rsidR="00597A7C" w:rsidRDefault="00597A7C" w:rsidP="00597A7C">
      <w:pPr>
        <w:spacing w:line="276" w:lineRule="auto"/>
        <w:ind w:firstLine="720"/>
        <w:jc w:val="both"/>
        <w:rPr>
          <w:rFonts w:ascii="Century Gothic" w:hAnsi="Century Gothic" w:cs="Arial"/>
        </w:rPr>
      </w:pPr>
      <w:r>
        <w:rPr>
          <w:rFonts w:ascii="Century Gothic" w:hAnsi="Century Gothic" w:cs="Arial"/>
        </w:rPr>
        <w:t>E por fim, não deve ser desconsiderado o fato de que o Município de Santo Antonio do Grama além de ser Ente público participante do Consórcio CIMVALPI, já mantém contrato de rateio para a manutenção financeira do referido consórcio.</w:t>
      </w:r>
    </w:p>
    <w:p w:rsidR="00597A7C" w:rsidRDefault="00597A7C" w:rsidP="00597A7C">
      <w:pPr>
        <w:spacing w:line="276" w:lineRule="auto"/>
        <w:ind w:firstLine="720"/>
        <w:jc w:val="both"/>
        <w:rPr>
          <w:rFonts w:ascii="Century Gothic" w:hAnsi="Century Gothic" w:cs="Arial"/>
        </w:rPr>
      </w:pPr>
    </w:p>
    <w:p w:rsidR="00597A7C" w:rsidRDefault="00597A7C" w:rsidP="00597A7C">
      <w:pPr>
        <w:spacing w:line="276" w:lineRule="auto"/>
        <w:ind w:firstLine="720"/>
        <w:jc w:val="both"/>
        <w:rPr>
          <w:rFonts w:ascii="Century Gothic" w:hAnsi="Century Gothic" w:cs="Arial"/>
        </w:rPr>
      </w:pPr>
      <w:r>
        <w:rPr>
          <w:rFonts w:ascii="Century Gothic" w:hAnsi="Century Gothic" w:cs="Arial"/>
        </w:rPr>
        <w:t>Desta forma, os requisitos da contratação serão potencialmente cumpridos de forma efetiva caso as contratações objetos deste ETP sejam realizadas por delegação ao Consórcio CIMVALPI.</w:t>
      </w:r>
    </w:p>
    <w:p w:rsidR="00597A7C" w:rsidRDefault="00597A7C" w:rsidP="00597A7C">
      <w:pPr>
        <w:spacing w:line="276" w:lineRule="auto"/>
        <w:jc w:val="both"/>
        <w:rPr>
          <w:rFonts w:ascii="Century Gothic" w:hAnsi="Century Gothic" w:cs="Arial"/>
        </w:rPr>
      </w:pPr>
    </w:p>
    <w:p w:rsidR="00597A7C" w:rsidRDefault="00597A7C" w:rsidP="00597A7C">
      <w:pPr>
        <w:spacing w:line="276" w:lineRule="auto"/>
        <w:ind w:firstLine="720"/>
        <w:jc w:val="both"/>
        <w:rPr>
          <w:rFonts w:ascii="Century Gothic" w:hAnsi="Century Gothic" w:cs="Arial"/>
        </w:rPr>
      </w:pPr>
      <w:r>
        <w:rPr>
          <w:rFonts w:ascii="Century Gothic" w:hAnsi="Century Gothic" w:cs="Arial"/>
        </w:rPr>
        <w:t xml:space="preserve">Em conclusão, a solução proposta é a delegação da gestão do objeto deste ETP ao CIMVALPI conforme a motivação descrita neste item, o que deverá ser efetivado mediante a execução orçamentária delegada ao CIMVALPI e a formalização de contrato de programa nos termos do art. 13 da Lei n° 11.107/2005 c/c o art. 75, </w:t>
      </w:r>
      <w:r>
        <w:rPr>
          <w:rFonts w:ascii="Century Gothic" w:hAnsi="Century Gothic" w:cs="Arial"/>
          <w:i/>
          <w:iCs/>
        </w:rPr>
        <w:t xml:space="preserve">caput, </w:t>
      </w:r>
      <w:r>
        <w:rPr>
          <w:rFonts w:ascii="Century Gothic" w:hAnsi="Century Gothic" w:cs="Arial"/>
        </w:rPr>
        <w:t>inciso XI da Lei n° 14.133/2021.</w:t>
      </w:r>
    </w:p>
    <w:p w:rsidR="00597A7C" w:rsidRPr="00D17218" w:rsidRDefault="00597A7C" w:rsidP="00597A7C">
      <w:pPr>
        <w:spacing w:line="276" w:lineRule="auto"/>
        <w:jc w:val="both"/>
        <w:rPr>
          <w:rFonts w:ascii="Century Gothic" w:hAnsi="Century Gothic" w:cs="Arial"/>
        </w:rPr>
      </w:pPr>
    </w:p>
    <w:p w:rsidR="00597A7C" w:rsidRPr="007171CF" w:rsidRDefault="00597A7C" w:rsidP="00597A7C">
      <w:pPr>
        <w:spacing w:line="276" w:lineRule="auto"/>
        <w:jc w:val="both"/>
        <w:rPr>
          <w:rFonts w:ascii="Century Gothic" w:hAnsi="Century Gothic" w:cs="Arial"/>
        </w:rPr>
      </w:pPr>
      <w:r w:rsidRPr="007171CF">
        <w:rPr>
          <w:rFonts w:ascii="Century Gothic" w:hAnsi="Century Gothic" w:cs="Arial"/>
          <w:b/>
          <w:bCs/>
        </w:rPr>
        <w:t>9 – Justificativa para o</w:t>
      </w:r>
      <w:r>
        <w:rPr>
          <w:rFonts w:ascii="Century Gothic" w:hAnsi="Century Gothic" w:cs="Arial"/>
          <w:b/>
          <w:bCs/>
        </w:rPr>
        <w:t xml:space="preserve"> não</w:t>
      </w:r>
      <w:r w:rsidRPr="007171CF">
        <w:rPr>
          <w:rFonts w:ascii="Century Gothic" w:hAnsi="Century Gothic" w:cs="Arial"/>
          <w:b/>
          <w:bCs/>
        </w:rPr>
        <w:t xml:space="preserve"> parcelamento da contratação:</w:t>
      </w:r>
      <w:r w:rsidRPr="007171CF">
        <w:rPr>
          <w:rFonts w:ascii="Century Gothic" w:hAnsi="Century Gothic" w:cs="Arial"/>
        </w:rPr>
        <w:t xml:space="preserve"> </w:t>
      </w:r>
    </w:p>
    <w:p w:rsidR="00597A7C" w:rsidRPr="007171CF" w:rsidRDefault="00597A7C" w:rsidP="00597A7C">
      <w:pPr>
        <w:spacing w:line="276" w:lineRule="auto"/>
        <w:ind w:firstLine="720"/>
        <w:jc w:val="both"/>
        <w:rPr>
          <w:rFonts w:ascii="Century Gothic" w:hAnsi="Century Gothic" w:cs="Arial"/>
        </w:rPr>
      </w:pPr>
    </w:p>
    <w:p w:rsidR="00597A7C" w:rsidRDefault="00597A7C" w:rsidP="00597A7C">
      <w:pPr>
        <w:spacing w:line="276" w:lineRule="auto"/>
        <w:ind w:firstLine="720"/>
        <w:jc w:val="both"/>
        <w:rPr>
          <w:rFonts w:ascii="Century Gothic" w:hAnsi="Century Gothic" w:cs="Arial"/>
        </w:rPr>
      </w:pPr>
      <w:r>
        <w:rPr>
          <w:rFonts w:ascii="Century Gothic" w:hAnsi="Century Gothic" w:cs="Arial"/>
        </w:rPr>
        <w:t>O objeto deste ETP refere-se a gestão de todo o processo de DELEGAÇÃO DO Municipio ao Consorcio da gestão associada de serviços públicos na execução de obras de engenharia civil nas seguintes áreas de implantação de pista de acessibilidade.</w:t>
      </w:r>
    </w:p>
    <w:p w:rsidR="00597A7C" w:rsidRPr="007171CF" w:rsidRDefault="00597A7C" w:rsidP="00597A7C">
      <w:pPr>
        <w:spacing w:line="276" w:lineRule="auto"/>
        <w:ind w:firstLine="720"/>
        <w:jc w:val="both"/>
        <w:rPr>
          <w:rFonts w:ascii="Century Gothic" w:hAnsi="Century Gothic" w:cs="Arial"/>
        </w:rPr>
      </w:pPr>
    </w:p>
    <w:p w:rsidR="00597A7C" w:rsidRDefault="00597A7C" w:rsidP="00597A7C">
      <w:pPr>
        <w:spacing w:line="276" w:lineRule="auto"/>
        <w:jc w:val="both"/>
        <w:rPr>
          <w:rFonts w:ascii="Century Gothic" w:hAnsi="Century Gothic" w:cs="Arial"/>
          <w:b/>
          <w:bCs/>
        </w:rPr>
      </w:pPr>
    </w:p>
    <w:p w:rsidR="00597A7C" w:rsidRPr="007171CF" w:rsidRDefault="00597A7C" w:rsidP="00597A7C">
      <w:pPr>
        <w:spacing w:line="276" w:lineRule="auto"/>
        <w:jc w:val="both"/>
        <w:rPr>
          <w:rFonts w:ascii="Century Gothic" w:hAnsi="Century Gothic" w:cs="Arial"/>
          <w:b/>
          <w:bCs/>
        </w:rPr>
      </w:pPr>
      <w:r>
        <w:rPr>
          <w:rFonts w:ascii="Century Gothic" w:hAnsi="Century Gothic" w:cs="Arial"/>
          <w:b/>
          <w:bCs/>
        </w:rPr>
        <w:t>10</w:t>
      </w:r>
      <w:r w:rsidRPr="007171CF">
        <w:rPr>
          <w:rFonts w:ascii="Century Gothic" w:hAnsi="Century Gothic" w:cs="Arial"/>
          <w:b/>
          <w:bCs/>
        </w:rPr>
        <w:t xml:space="preserve"> – Providências prévias à celebração do contrato e contratação correlata e/ou interdependentes:</w:t>
      </w:r>
    </w:p>
    <w:p w:rsidR="00597A7C" w:rsidRPr="007171CF" w:rsidRDefault="00597A7C" w:rsidP="00597A7C">
      <w:pPr>
        <w:spacing w:line="276" w:lineRule="auto"/>
        <w:jc w:val="both"/>
        <w:rPr>
          <w:rFonts w:ascii="Century Gothic" w:hAnsi="Century Gothic" w:cs="Arial"/>
        </w:rPr>
      </w:pPr>
    </w:p>
    <w:p w:rsidR="00597A7C" w:rsidRDefault="00597A7C" w:rsidP="00597A7C">
      <w:pPr>
        <w:spacing w:line="276" w:lineRule="auto"/>
        <w:ind w:firstLine="720"/>
        <w:jc w:val="both"/>
        <w:rPr>
          <w:rFonts w:ascii="Century Gothic" w:hAnsi="Century Gothic" w:cs="Arial"/>
        </w:rPr>
      </w:pPr>
      <w:r w:rsidRPr="007171CF">
        <w:rPr>
          <w:rFonts w:ascii="Century Gothic" w:hAnsi="Century Gothic" w:cs="Arial"/>
        </w:rPr>
        <w:t>Não há providências prévias a serem adotadas em relação a celebração de contrato</w:t>
      </w:r>
      <w:r>
        <w:rPr>
          <w:rFonts w:ascii="Century Gothic" w:hAnsi="Century Gothic" w:cs="Arial"/>
        </w:rPr>
        <w:t>.</w:t>
      </w:r>
    </w:p>
    <w:p w:rsidR="00597A7C" w:rsidRDefault="00597A7C" w:rsidP="00597A7C">
      <w:pPr>
        <w:spacing w:line="276" w:lineRule="auto"/>
        <w:ind w:firstLine="720"/>
        <w:jc w:val="both"/>
        <w:rPr>
          <w:rFonts w:ascii="Century Gothic" w:hAnsi="Century Gothic" w:cs="Arial"/>
        </w:rPr>
      </w:pPr>
    </w:p>
    <w:p w:rsidR="00597A7C" w:rsidRDefault="00597A7C" w:rsidP="00597A7C">
      <w:pPr>
        <w:spacing w:line="276" w:lineRule="auto"/>
        <w:ind w:firstLine="720"/>
        <w:jc w:val="both"/>
        <w:rPr>
          <w:rFonts w:ascii="Century Gothic" w:hAnsi="Century Gothic" w:cs="Arial"/>
        </w:rPr>
      </w:pPr>
    </w:p>
    <w:p w:rsidR="00597A7C" w:rsidRPr="007171CF" w:rsidRDefault="00597A7C" w:rsidP="00597A7C">
      <w:pPr>
        <w:spacing w:line="276" w:lineRule="auto"/>
        <w:jc w:val="both"/>
        <w:rPr>
          <w:rFonts w:ascii="Century Gothic" w:hAnsi="Century Gothic" w:cs="Arial"/>
          <w:b/>
          <w:bCs/>
        </w:rPr>
      </w:pPr>
      <w:r>
        <w:rPr>
          <w:rFonts w:ascii="Century Gothic" w:hAnsi="Century Gothic" w:cs="Arial"/>
          <w:b/>
          <w:bCs/>
        </w:rPr>
        <w:lastRenderedPageBreak/>
        <w:t>11</w:t>
      </w:r>
      <w:r w:rsidRPr="007171CF">
        <w:rPr>
          <w:rFonts w:ascii="Century Gothic" w:hAnsi="Century Gothic" w:cs="Arial"/>
          <w:b/>
          <w:bCs/>
        </w:rPr>
        <w:t xml:space="preserve"> – Análise de Riscos</w:t>
      </w:r>
    </w:p>
    <w:p w:rsidR="00597A7C" w:rsidRPr="007171CF" w:rsidRDefault="00597A7C" w:rsidP="00597A7C">
      <w:pPr>
        <w:spacing w:line="276" w:lineRule="auto"/>
        <w:jc w:val="both"/>
        <w:rPr>
          <w:rFonts w:ascii="Century Gothic" w:hAnsi="Century Gothic" w:cs="Arial"/>
          <w:b/>
          <w:bCs/>
        </w:rPr>
      </w:pPr>
    </w:p>
    <w:p w:rsidR="00597A7C" w:rsidRDefault="00597A7C" w:rsidP="00597A7C">
      <w:pPr>
        <w:spacing w:line="276" w:lineRule="auto"/>
        <w:ind w:firstLine="720"/>
        <w:jc w:val="both"/>
        <w:rPr>
          <w:rFonts w:ascii="Century Gothic" w:hAnsi="Century Gothic" w:cs="Arial"/>
        </w:rPr>
      </w:pPr>
      <w:r w:rsidRPr="00357D3E">
        <w:rPr>
          <w:rFonts w:ascii="Century Gothic" w:hAnsi="Century Gothic" w:cs="Arial"/>
        </w:rPr>
        <w:t xml:space="preserve">Em cumprimento ao disposto no art. 103 da Lei n° 14.133/2021, fica estabelecido </w:t>
      </w:r>
      <w:r>
        <w:rPr>
          <w:rFonts w:ascii="Century Gothic" w:hAnsi="Century Gothic" w:cs="Arial"/>
        </w:rPr>
        <w:t xml:space="preserve">que </w:t>
      </w:r>
      <w:r w:rsidRPr="00357D3E">
        <w:rPr>
          <w:rFonts w:ascii="Century Gothic" w:hAnsi="Century Gothic" w:cs="Arial"/>
        </w:rPr>
        <w:t>possíveis eventos que possam interferir no equilíbrio econômico-financeiro serão assumidos: a) pelo MUNICÍPIO na hipótese de eventos que importem em majoração dos custos da execução do contrato; b) pelo CONSÓRCIO na hipótese de eventos que importem em redução dos custos da execução do contrato.</w:t>
      </w:r>
    </w:p>
    <w:p w:rsidR="00597A7C" w:rsidRDefault="00597A7C" w:rsidP="00597A7C">
      <w:pPr>
        <w:spacing w:line="276" w:lineRule="auto"/>
        <w:ind w:firstLine="720"/>
        <w:jc w:val="both"/>
        <w:rPr>
          <w:rFonts w:ascii="Century Gothic" w:hAnsi="Century Gothic" w:cs="Arial"/>
        </w:rPr>
      </w:pPr>
    </w:p>
    <w:p w:rsidR="00597A7C" w:rsidRPr="00357D3E" w:rsidRDefault="00597A7C" w:rsidP="00597A7C">
      <w:pPr>
        <w:spacing w:line="276" w:lineRule="auto"/>
        <w:ind w:firstLine="720"/>
        <w:jc w:val="both"/>
        <w:rPr>
          <w:rFonts w:ascii="Century Gothic" w:hAnsi="Century Gothic" w:cs="Arial"/>
        </w:rPr>
      </w:pPr>
      <w:r>
        <w:rPr>
          <w:rFonts w:ascii="Century Gothic" w:hAnsi="Century Gothic" w:cs="Arial"/>
        </w:rPr>
        <w:t>F</w:t>
      </w:r>
      <w:r w:rsidRPr="00357D3E">
        <w:rPr>
          <w:rFonts w:ascii="Century Gothic" w:hAnsi="Century Gothic" w:cs="Arial"/>
        </w:rPr>
        <w:t>ica dispensa</w:t>
      </w:r>
      <w:r>
        <w:rPr>
          <w:rFonts w:ascii="Century Gothic" w:hAnsi="Century Gothic" w:cs="Arial"/>
        </w:rPr>
        <w:t>da</w:t>
      </w:r>
      <w:r w:rsidRPr="00357D3E">
        <w:rPr>
          <w:rFonts w:ascii="Century Gothic" w:hAnsi="Century Gothic" w:cs="Arial"/>
        </w:rPr>
        <w:t xml:space="preserve"> a elaboração de matriz prevista no art. 6°, inciso XXVII da Lei n° 14.133/2021</w:t>
      </w:r>
      <w:r>
        <w:rPr>
          <w:rFonts w:ascii="Century Gothic" w:hAnsi="Century Gothic" w:cs="Arial"/>
        </w:rPr>
        <w:t>, adotando-se os riscos indicados no parágrafo anterior como a alocação de riscos a ser considerada em eventual contrato de programa a ser firmado.</w:t>
      </w:r>
    </w:p>
    <w:p w:rsidR="00597A7C" w:rsidRPr="007171CF" w:rsidRDefault="00597A7C" w:rsidP="00597A7C">
      <w:pPr>
        <w:spacing w:line="276" w:lineRule="auto"/>
        <w:jc w:val="both"/>
        <w:rPr>
          <w:rFonts w:ascii="Century Gothic" w:hAnsi="Century Gothic" w:cs="Arial"/>
        </w:rPr>
      </w:pPr>
    </w:p>
    <w:p w:rsidR="00597A7C" w:rsidRPr="007171CF" w:rsidRDefault="00597A7C" w:rsidP="00597A7C">
      <w:pPr>
        <w:spacing w:line="276" w:lineRule="auto"/>
        <w:jc w:val="both"/>
        <w:rPr>
          <w:rFonts w:ascii="Century Gothic" w:hAnsi="Century Gothic" w:cs="Arial"/>
          <w:b/>
          <w:bCs/>
        </w:rPr>
      </w:pPr>
      <w:r>
        <w:rPr>
          <w:rFonts w:ascii="Century Gothic" w:hAnsi="Century Gothic" w:cs="Arial"/>
          <w:b/>
          <w:bCs/>
        </w:rPr>
        <w:t>12</w:t>
      </w:r>
      <w:r w:rsidRPr="007171CF">
        <w:rPr>
          <w:rFonts w:ascii="Century Gothic" w:hAnsi="Century Gothic" w:cs="Arial"/>
          <w:b/>
          <w:bCs/>
        </w:rPr>
        <w:t xml:space="preserve"> – Termo de Referência</w:t>
      </w:r>
    </w:p>
    <w:p w:rsidR="00597A7C" w:rsidRPr="007171CF" w:rsidRDefault="00597A7C" w:rsidP="00597A7C">
      <w:pPr>
        <w:spacing w:line="276" w:lineRule="auto"/>
        <w:jc w:val="both"/>
        <w:rPr>
          <w:rFonts w:ascii="Century Gothic" w:hAnsi="Century Gothic" w:cs="Arial"/>
          <w:b/>
          <w:bCs/>
        </w:rPr>
      </w:pPr>
    </w:p>
    <w:p w:rsidR="00597A7C" w:rsidRPr="007171CF" w:rsidRDefault="00597A7C" w:rsidP="00597A7C">
      <w:pPr>
        <w:spacing w:line="276" w:lineRule="auto"/>
        <w:jc w:val="both"/>
        <w:rPr>
          <w:rFonts w:ascii="Century Gothic" w:hAnsi="Century Gothic" w:cs="Arial"/>
        </w:rPr>
      </w:pPr>
      <w:r w:rsidRPr="007171CF">
        <w:rPr>
          <w:rFonts w:ascii="Century Gothic" w:hAnsi="Century Gothic" w:cs="Arial"/>
          <w:b/>
          <w:bCs/>
        </w:rPr>
        <w:tab/>
      </w:r>
      <w:r w:rsidRPr="007171CF">
        <w:rPr>
          <w:rFonts w:ascii="Century Gothic" w:hAnsi="Century Gothic" w:cs="Arial"/>
        </w:rPr>
        <w:t>Toda a descrição contida neste ETP, contempla, dentre outras informações e considerações, aquelas necessárias à correta elaboração e execução contratual, ficando dispensada a elaboração de termo de referência.</w:t>
      </w:r>
    </w:p>
    <w:p w:rsidR="00597A7C" w:rsidRPr="007171CF" w:rsidRDefault="00597A7C" w:rsidP="00597A7C">
      <w:pPr>
        <w:spacing w:line="276" w:lineRule="auto"/>
        <w:jc w:val="both"/>
        <w:rPr>
          <w:rFonts w:ascii="Century Gothic" w:hAnsi="Century Gothic" w:cs="Arial"/>
        </w:rPr>
      </w:pPr>
    </w:p>
    <w:p w:rsidR="00597A7C" w:rsidRPr="007171CF" w:rsidRDefault="00597A7C" w:rsidP="00597A7C">
      <w:pPr>
        <w:spacing w:line="276" w:lineRule="auto"/>
        <w:jc w:val="both"/>
        <w:rPr>
          <w:rFonts w:ascii="Century Gothic" w:hAnsi="Century Gothic" w:cs="Arial"/>
          <w:b/>
          <w:bCs/>
        </w:rPr>
      </w:pPr>
      <w:r>
        <w:rPr>
          <w:rFonts w:ascii="Century Gothic" w:hAnsi="Century Gothic" w:cs="Arial"/>
          <w:b/>
          <w:bCs/>
        </w:rPr>
        <w:t>13</w:t>
      </w:r>
      <w:r w:rsidRPr="007171CF">
        <w:rPr>
          <w:rFonts w:ascii="Century Gothic" w:hAnsi="Century Gothic" w:cs="Arial"/>
          <w:b/>
          <w:bCs/>
        </w:rPr>
        <w:t xml:space="preserve"> – Conclusão sobre a solução da demanda de contratação:</w:t>
      </w:r>
    </w:p>
    <w:p w:rsidR="00597A7C" w:rsidRPr="007171CF" w:rsidRDefault="00597A7C" w:rsidP="00597A7C">
      <w:pPr>
        <w:spacing w:line="276" w:lineRule="auto"/>
        <w:jc w:val="both"/>
        <w:rPr>
          <w:rFonts w:ascii="Century Gothic" w:hAnsi="Century Gothic" w:cs="Arial"/>
          <w:b/>
          <w:bCs/>
        </w:rPr>
      </w:pPr>
    </w:p>
    <w:p w:rsidR="00597A7C" w:rsidRDefault="00597A7C" w:rsidP="00597A7C">
      <w:pPr>
        <w:spacing w:line="276" w:lineRule="auto"/>
        <w:ind w:firstLine="720"/>
        <w:jc w:val="both"/>
        <w:rPr>
          <w:rFonts w:ascii="Century Gothic" w:hAnsi="Century Gothic" w:cs="Arial"/>
        </w:rPr>
      </w:pPr>
      <w:r w:rsidRPr="007171CF">
        <w:rPr>
          <w:rFonts w:ascii="Century Gothic" w:hAnsi="Century Gothic" w:cs="Arial"/>
        </w:rPr>
        <w:t>A solução da demanda na forma apresentada neste ETP é viável do ponto de vista técnico e financeiro</w:t>
      </w:r>
      <w:r>
        <w:rPr>
          <w:rFonts w:ascii="Century Gothic" w:hAnsi="Century Gothic" w:cs="Arial"/>
        </w:rPr>
        <w:t xml:space="preserve">, propondo-se sejam realizados </w:t>
      </w:r>
      <w:r w:rsidRPr="007171CF">
        <w:rPr>
          <w:rFonts w:ascii="Century Gothic" w:hAnsi="Century Gothic" w:cs="Arial"/>
        </w:rPr>
        <w:t xml:space="preserve">por </w:t>
      </w:r>
      <w:r>
        <w:rPr>
          <w:rFonts w:ascii="Century Gothic" w:hAnsi="Century Gothic" w:cs="Arial"/>
        </w:rPr>
        <w:t xml:space="preserve">delegação da gestão do objeto deste ETP ao CIMVALPI conforme a motivação descrita no item 8, o que deverá ser efetivado mediante a execução orçamentária delegada ao CIMVALPI e a formalização de contrato de programa nos termos do art. 13 da Lei n° 11.107/2005 c/c o art. 75, </w:t>
      </w:r>
      <w:r>
        <w:rPr>
          <w:rFonts w:ascii="Century Gothic" w:hAnsi="Century Gothic" w:cs="Arial"/>
          <w:i/>
          <w:iCs/>
        </w:rPr>
        <w:t xml:space="preserve">caput, </w:t>
      </w:r>
      <w:r>
        <w:rPr>
          <w:rFonts w:ascii="Century Gothic" w:hAnsi="Century Gothic" w:cs="Arial"/>
        </w:rPr>
        <w:t>inciso XI da Lei n° 14.133/2021.</w:t>
      </w:r>
    </w:p>
    <w:p w:rsidR="00597A7C" w:rsidRDefault="00597A7C" w:rsidP="00597A7C">
      <w:pPr>
        <w:spacing w:line="276" w:lineRule="auto"/>
        <w:ind w:firstLine="720"/>
        <w:jc w:val="both"/>
        <w:rPr>
          <w:rFonts w:ascii="Century Gothic" w:hAnsi="Century Gothic" w:cs="Arial"/>
        </w:rPr>
      </w:pPr>
    </w:p>
    <w:p w:rsidR="00597A7C" w:rsidRPr="007171CF" w:rsidRDefault="00597A7C" w:rsidP="00597A7C">
      <w:pPr>
        <w:spacing w:line="276" w:lineRule="auto"/>
        <w:ind w:firstLine="720"/>
        <w:jc w:val="both"/>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r>
        <w:rPr>
          <w:rFonts w:ascii="Century Gothic" w:hAnsi="Century Gothic" w:cs="Arial"/>
        </w:rPr>
        <w:t>Santo Antonio do Grama, 16 de maio de 2024.</w:t>
      </w: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r>
        <w:rPr>
          <w:rFonts w:ascii="Century Gothic" w:hAnsi="Century Gothic" w:cs="Arial"/>
        </w:rPr>
        <w:t>Alcione Januaria T. da Silveira</w:t>
      </w:r>
    </w:p>
    <w:p w:rsidR="00597A7C" w:rsidRDefault="00597A7C" w:rsidP="00597A7C">
      <w:pPr>
        <w:spacing w:line="276" w:lineRule="auto"/>
        <w:jc w:val="center"/>
        <w:rPr>
          <w:rFonts w:ascii="Century Gothic" w:hAnsi="Century Gothic" w:cs="Arial"/>
        </w:rPr>
      </w:pPr>
      <w:r>
        <w:rPr>
          <w:rFonts w:ascii="Century Gothic" w:hAnsi="Century Gothic" w:cs="Arial"/>
        </w:rPr>
        <w:t>Secretaria Administrativo</w:t>
      </w: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jc w:val="center"/>
        <w:rPr>
          <w:b/>
          <w:u w:val="single"/>
        </w:rPr>
      </w:pPr>
      <w:r>
        <w:rPr>
          <w:b/>
          <w:u w:val="single"/>
        </w:rPr>
        <w:t>TERMO DE REFERÊNCIA</w:t>
      </w:r>
    </w:p>
    <w:p w:rsidR="00597A7C" w:rsidRDefault="00597A7C" w:rsidP="00597A7C">
      <w:pPr>
        <w:jc w:val="center"/>
        <w:rPr>
          <w:b/>
          <w:u w:val="single"/>
        </w:rPr>
      </w:pPr>
    </w:p>
    <w:p w:rsidR="00597A7C" w:rsidRDefault="00597A7C" w:rsidP="00597A7C">
      <w:pPr>
        <w:jc w:val="center"/>
        <w:rPr>
          <w:b/>
          <w:u w:val="single"/>
        </w:rPr>
      </w:pPr>
    </w:p>
    <w:p w:rsidR="00597A7C" w:rsidRDefault="00597A7C" w:rsidP="00597A7C">
      <w:r>
        <w:t xml:space="preserve">Santo Antônio do Grama, </w:t>
      </w:r>
    </w:p>
    <w:p w:rsidR="00597A7C" w:rsidRDefault="00597A7C" w:rsidP="00597A7C">
      <w:pPr>
        <w:rPr>
          <w:color w:val="FF0000"/>
        </w:rPr>
      </w:pPr>
      <w:r>
        <w:t xml:space="preserve">De: </w:t>
      </w:r>
      <w:r>
        <w:rPr>
          <w:color w:val="FF0000"/>
        </w:rPr>
        <w:t>Secretaria Municipal de Administração</w:t>
      </w:r>
      <w:r w:rsidRPr="00EE0FE3">
        <w:rPr>
          <w:color w:val="FF0000"/>
        </w:rPr>
        <w:t>.</w:t>
      </w:r>
    </w:p>
    <w:p w:rsidR="00597A7C" w:rsidRDefault="00597A7C" w:rsidP="00597A7C"/>
    <w:p w:rsidR="00597A7C" w:rsidRDefault="00597A7C" w:rsidP="00597A7C"/>
    <w:p w:rsidR="00597A7C" w:rsidRDefault="00597A7C" w:rsidP="00597A7C"/>
    <w:p w:rsidR="00597A7C" w:rsidRDefault="00597A7C" w:rsidP="00597A7C">
      <w:r>
        <w:t xml:space="preserve">Observando as formalidades legais, solicita-se à r. Comissão Permanente de Licitação que pratique os atos regulamentares de </w:t>
      </w:r>
      <w:r>
        <w:rPr>
          <w:color w:val="000000"/>
        </w:rPr>
        <w:t>abertura de processo de licitação, objetivando</w:t>
      </w:r>
      <w:r>
        <w:t xml:space="preserve"> Contratação de Empresa especializada na prestação de serviços  públicos na execução de obras de engenharia civil na seguinte </w:t>
      </w:r>
      <w:r>
        <w:lastRenderedPageBreak/>
        <w:t xml:space="preserve">area de implantação de pista de acessibilidade da Prefeitura de Santo Antônio Minas Gerais para atendimento a Secretaria de </w:t>
      </w:r>
      <w:bookmarkStart w:id="2" w:name="_Hlk143066865"/>
      <w:r>
        <w:t xml:space="preserve">Municipal de Administração </w:t>
      </w:r>
      <w:r w:rsidRPr="00737CDF">
        <w:rPr>
          <w:color w:val="000000" w:themeColor="text1"/>
        </w:rPr>
        <w:t xml:space="preserve">de </w:t>
      </w:r>
      <w:r>
        <w:t>Santo Antônio do Grama/MG</w:t>
      </w:r>
      <w:bookmarkEnd w:id="2"/>
      <w:r>
        <w:rPr>
          <w:b/>
        </w:rPr>
        <w:t xml:space="preserve">, </w:t>
      </w:r>
      <w:r>
        <w:t>conforme especificações e condições constantes neste Termo de Referência.</w:t>
      </w:r>
    </w:p>
    <w:p w:rsidR="00597A7C" w:rsidRDefault="00597A7C" w:rsidP="00597A7C"/>
    <w:p w:rsidR="00597A7C" w:rsidRDefault="00597A7C" w:rsidP="00597A7C">
      <w:pPr>
        <w:rPr>
          <w:b/>
        </w:rPr>
      </w:pPr>
      <w:r>
        <w:t>1.</w:t>
      </w:r>
      <w:r>
        <w:rPr>
          <w:b/>
          <w:u w:val="single"/>
        </w:rPr>
        <w:t xml:space="preserve"> </w:t>
      </w:r>
      <w:r>
        <w:rPr>
          <w:b/>
        </w:rPr>
        <w:t>DO OBJETO:</w:t>
      </w:r>
    </w:p>
    <w:p w:rsidR="00597A7C" w:rsidRDefault="00597A7C" w:rsidP="00597A7C">
      <w:pPr>
        <w:rPr>
          <w:b/>
        </w:rPr>
      </w:pPr>
      <w:r>
        <w:rPr>
          <w:b/>
        </w:rPr>
        <w:t>1.</w:t>
      </w:r>
      <w:r>
        <w:t>1. Contratação de Empresa especializada na prestação de serviços públicos na execução de obras de engenharia civil nas seguintes areas de implantação de pista de acessibilidade da Prefeitura de Santo Antônio do Grama Minas Gerais.</w:t>
      </w:r>
    </w:p>
    <w:p w:rsidR="00597A7C" w:rsidRDefault="00597A7C" w:rsidP="00597A7C">
      <w:bookmarkStart w:id="3" w:name="_Hlk144293492"/>
    </w:p>
    <w:bookmarkEnd w:id="3"/>
    <w:p w:rsidR="00597A7C" w:rsidRDefault="00597A7C" w:rsidP="00597A7C">
      <w:pPr>
        <w:rPr>
          <w:b/>
          <w:u w:val="single"/>
        </w:rPr>
      </w:pPr>
      <w:r>
        <w:rPr>
          <w:b/>
          <w:u w:val="single"/>
        </w:rPr>
        <w:t>2 – ESPECIFICAÇÃO DO SERVIÇO</w:t>
      </w:r>
    </w:p>
    <w:p w:rsidR="00597A7C" w:rsidRDefault="00597A7C" w:rsidP="00597A7C"/>
    <w:p w:rsidR="00597A7C" w:rsidRDefault="00597A7C" w:rsidP="00597A7C">
      <w:r>
        <w:t>2.1. Elaboração do projeto executivo com detalhamento dos itens necessário;</w:t>
      </w:r>
    </w:p>
    <w:p w:rsidR="00597A7C" w:rsidRDefault="00597A7C" w:rsidP="00597A7C">
      <w:r>
        <w:t>2.2. Acompanhamento da execução das obras de adequação, se for o caso.</w:t>
      </w:r>
    </w:p>
    <w:p w:rsidR="00597A7C" w:rsidRDefault="00597A7C" w:rsidP="00597A7C">
      <w:r>
        <w:t>2.3. Elaboração do Projeto Legal de Acessibilidade e obtenção da certificação.</w:t>
      </w:r>
    </w:p>
    <w:p w:rsidR="00597A7C" w:rsidRDefault="00597A7C" w:rsidP="00597A7C">
      <w:pPr>
        <w:rPr>
          <w:b/>
        </w:rPr>
      </w:pPr>
    </w:p>
    <w:p w:rsidR="00597A7C" w:rsidRDefault="00597A7C" w:rsidP="00597A7C">
      <w:pPr>
        <w:rPr>
          <w:b/>
        </w:rPr>
      </w:pPr>
      <w:r>
        <w:rPr>
          <w:b/>
          <w:color w:val="000000"/>
        </w:rPr>
        <w:t xml:space="preserve">3. </w:t>
      </w:r>
      <w:r>
        <w:rPr>
          <w:b/>
        </w:rPr>
        <w:t>CARACTERÍSTICAS DAS PROPOSTAS E DEMAIS INSTRUÇÕES</w:t>
      </w:r>
    </w:p>
    <w:p w:rsidR="00597A7C" w:rsidRDefault="00597A7C" w:rsidP="00597A7C">
      <w:pPr>
        <w:rPr>
          <w:b/>
        </w:rPr>
      </w:pPr>
    </w:p>
    <w:p w:rsidR="00597A7C" w:rsidRDefault="00597A7C" w:rsidP="00597A7C">
      <w:r>
        <w:t>3.1. As propostas devem descrever clara e detalhadamente o que será oferecido, de acordo com o solicitado neste termo. A linguagem e os conceitos utilizados nas propostas devem ser de fácil entendimento, estes deverão ser explicados para evitar qualquer dificuldade de interpretação por ambas as partes.</w:t>
      </w:r>
    </w:p>
    <w:p w:rsidR="00597A7C" w:rsidRDefault="00597A7C" w:rsidP="00597A7C">
      <w:r>
        <w:t>3.2. A empresa  será convidada a assinar contrato e de prestação de serviços, desde que tenha cumprido todas as exigências do processo.</w:t>
      </w:r>
    </w:p>
    <w:p w:rsidR="00597A7C" w:rsidRDefault="00597A7C" w:rsidP="00597A7C"/>
    <w:p w:rsidR="00597A7C" w:rsidRDefault="00597A7C" w:rsidP="00597A7C"/>
    <w:p w:rsidR="00597A7C" w:rsidRDefault="00597A7C" w:rsidP="00597A7C">
      <w:pPr>
        <w:rPr>
          <w:b/>
        </w:rPr>
      </w:pPr>
      <w:r>
        <w:rPr>
          <w:b/>
        </w:rPr>
        <w:t>4. FORMA DE ORGANIZAÇÃO E EXECUÇÃO DOS SERVIÇOS</w:t>
      </w:r>
    </w:p>
    <w:p w:rsidR="00597A7C" w:rsidRDefault="00597A7C" w:rsidP="00597A7C">
      <w:pPr>
        <w:rPr>
          <w:color w:val="FF0000"/>
        </w:rPr>
      </w:pPr>
      <w:r>
        <w:t xml:space="preserve">4.1. Organização: </w:t>
      </w:r>
      <w:r>
        <w:rPr>
          <w:color w:val="FF0000"/>
        </w:rPr>
        <w:t>O serviço será prestado na saida da cidade de Santo Antonio do Grama até o potal do Município de Santo Antônio do Grama .</w:t>
      </w:r>
    </w:p>
    <w:p w:rsidR="00597A7C" w:rsidRDefault="00597A7C" w:rsidP="00597A7C">
      <w:pPr>
        <w:rPr>
          <w:color w:val="000000"/>
        </w:rPr>
      </w:pPr>
      <w:r>
        <w:rPr>
          <w:color w:val="000000"/>
        </w:rPr>
        <w:t xml:space="preserve">4.2. O vencedor deverá prestar o serviço com prazo de 5 dias para entrega.  </w:t>
      </w:r>
    </w:p>
    <w:p w:rsidR="00597A7C" w:rsidRDefault="00597A7C" w:rsidP="00597A7C"/>
    <w:p w:rsidR="00597A7C" w:rsidRDefault="00597A7C" w:rsidP="00597A7C">
      <w:pPr>
        <w:rPr>
          <w:rFonts w:eastAsia="Calibri"/>
          <w:b/>
          <w:u w:val="single"/>
        </w:rPr>
      </w:pPr>
      <w:r>
        <w:t xml:space="preserve">6. </w:t>
      </w:r>
      <w:r>
        <w:rPr>
          <w:rFonts w:eastAsia="Calibri"/>
          <w:b/>
          <w:u w:val="single"/>
        </w:rPr>
        <w:t xml:space="preserve"> NATUREZA</w:t>
      </w:r>
      <w:r>
        <w:rPr>
          <w:b/>
          <w:u w:val="single"/>
        </w:rPr>
        <w:t xml:space="preserve"> E GARANTIA </w:t>
      </w:r>
      <w:r>
        <w:rPr>
          <w:rFonts w:eastAsia="Calibri"/>
          <w:b/>
          <w:u w:val="single"/>
        </w:rPr>
        <w:t>DO SERVIÇO</w:t>
      </w:r>
    </w:p>
    <w:p w:rsidR="00597A7C" w:rsidRDefault="00597A7C" w:rsidP="00597A7C">
      <w:r>
        <w:t>6</w:t>
      </w:r>
      <w:r>
        <w:rPr>
          <w:rFonts w:eastAsia="Calibri"/>
        </w:rPr>
        <w:t>.1. Serviço por empreitada por preço parcelado.</w:t>
      </w:r>
    </w:p>
    <w:p w:rsidR="00597A7C" w:rsidRDefault="00597A7C" w:rsidP="00597A7C">
      <w:pPr>
        <w:rPr>
          <w:rFonts w:eastAsia="Calibri"/>
        </w:rPr>
      </w:pPr>
      <w:r>
        <w:rPr>
          <w:rFonts w:eastAsia="Calibri"/>
        </w:rPr>
        <w:t>6.2. Caberá ao contratado realizar o objeto de acordo com a legislação vigente e normas internas da empresa, ficando a seu cargo todos os ônus e encargos decorrentes da execução do serviço, bem como executar os serviços com qualidade, exigidos quando da contratação.</w:t>
      </w:r>
    </w:p>
    <w:p w:rsidR="00597A7C" w:rsidRDefault="00597A7C" w:rsidP="00597A7C">
      <w:pPr>
        <w:rPr>
          <w:rFonts w:eastAsia="Calibri"/>
        </w:rPr>
      </w:pPr>
    </w:p>
    <w:p w:rsidR="00597A7C" w:rsidRDefault="00597A7C" w:rsidP="00597A7C">
      <w:pPr>
        <w:rPr>
          <w:rFonts w:eastAsia="Calibri"/>
          <w:color w:val="000000"/>
        </w:rPr>
      </w:pPr>
    </w:p>
    <w:p w:rsidR="00597A7C" w:rsidRDefault="00597A7C" w:rsidP="00597A7C">
      <w:pPr>
        <w:rPr>
          <w:rFonts w:eastAsia="Calibri"/>
          <w:b/>
          <w:color w:val="000000"/>
          <w:u w:val="single"/>
        </w:rPr>
      </w:pPr>
      <w:r>
        <w:rPr>
          <w:color w:val="000000"/>
        </w:rPr>
        <w:t xml:space="preserve">7. </w:t>
      </w:r>
      <w:r>
        <w:rPr>
          <w:rFonts w:eastAsia="Calibri"/>
          <w:b/>
          <w:color w:val="000000"/>
          <w:u w:val="single"/>
        </w:rPr>
        <w:t>REQUISTOS PARA CONTRATAÇÃO</w:t>
      </w:r>
    </w:p>
    <w:p w:rsidR="00597A7C" w:rsidRDefault="00597A7C" w:rsidP="00597A7C">
      <w:pPr>
        <w:adjustRightInd w:val="0"/>
        <w:rPr>
          <w:b/>
          <w:color w:val="000000"/>
        </w:rPr>
      </w:pPr>
      <w:r>
        <w:rPr>
          <w:color w:val="000000"/>
        </w:rPr>
        <w:t>7.1. Cédula de Identidade do titular da empresa individual e/ou dos sócios que compõem o quadro societário da pessoa jurídica.</w:t>
      </w:r>
    </w:p>
    <w:p w:rsidR="00597A7C" w:rsidRDefault="00597A7C" w:rsidP="00597A7C">
      <w:pPr>
        <w:adjustRightInd w:val="0"/>
        <w:rPr>
          <w:color w:val="000000"/>
        </w:rPr>
      </w:pPr>
      <w:r>
        <w:rPr>
          <w:color w:val="000000"/>
        </w:rPr>
        <w:lastRenderedPageBreak/>
        <w:t>7.2. Certificado de microempreendedor individual.</w:t>
      </w:r>
    </w:p>
    <w:p w:rsidR="00597A7C" w:rsidRDefault="00597A7C" w:rsidP="00597A7C">
      <w:pPr>
        <w:adjustRightInd w:val="0"/>
        <w:rPr>
          <w:color w:val="000000"/>
        </w:rPr>
      </w:pPr>
      <w:r>
        <w:rPr>
          <w:color w:val="000000"/>
        </w:rPr>
        <w:t>7.3. Prova de inscrição no Cadastro de Pessoas Físicas (CPF) ou Cadastro Nacional de Pessoas Jurídicas – CNPJ.</w:t>
      </w:r>
    </w:p>
    <w:p w:rsidR="00597A7C" w:rsidRDefault="00597A7C" w:rsidP="00597A7C">
      <w:pPr>
        <w:adjustRightInd w:val="0"/>
        <w:rPr>
          <w:color w:val="000000"/>
        </w:rPr>
      </w:pPr>
      <w:r>
        <w:rPr>
          <w:color w:val="000000"/>
        </w:rPr>
        <w:t xml:space="preserve">7.4. </w:t>
      </w:r>
      <w:r>
        <w:rPr>
          <w:bCs/>
          <w:color w:val="000000"/>
        </w:rPr>
        <w:t>P</w:t>
      </w:r>
      <w:r>
        <w:rPr>
          <w:color w:val="000000"/>
        </w:rPr>
        <w:t xml:space="preserve">rova de inscrição no cadastro de contribuintes estadual ou municipal, se houver, relativo ao domicílio ou sede do licitante, pertinente ao seu ramo de atividade e compatível com o objeto contratual. </w:t>
      </w:r>
    </w:p>
    <w:p w:rsidR="00597A7C" w:rsidRDefault="00597A7C" w:rsidP="00597A7C">
      <w:pPr>
        <w:adjustRightInd w:val="0"/>
        <w:rPr>
          <w:bCs/>
          <w:color w:val="000000"/>
        </w:rPr>
      </w:pPr>
      <w:r>
        <w:rPr>
          <w:color w:val="000000"/>
        </w:rPr>
        <w:t xml:space="preserve">7.5. </w:t>
      </w:r>
      <w:r>
        <w:rPr>
          <w:bCs/>
          <w:color w:val="000000"/>
        </w:rPr>
        <w:t>Prova de regularidade para com a Fazenda Federal, Estadual e Municipal do domicílio ou sede do licitante, ou outra equivalente, na forma da lei.</w:t>
      </w:r>
    </w:p>
    <w:p w:rsidR="00597A7C" w:rsidRDefault="00597A7C" w:rsidP="00597A7C">
      <w:pPr>
        <w:adjustRightInd w:val="0"/>
        <w:rPr>
          <w:bCs/>
          <w:color w:val="000000"/>
        </w:rPr>
      </w:pPr>
      <w:r>
        <w:rPr>
          <w:bCs/>
          <w:color w:val="000000"/>
        </w:rPr>
        <w:t>7.6. Prova de regularidade relativa à Seguridade Social e ao Fundo de Garantia por Tempo de Serviço (FGTS), demonstrando situação regular no cumprimento dos encargos sociais instituídos por lei.</w:t>
      </w:r>
    </w:p>
    <w:p w:rsidR="00597A7C" w:rsidRDefault="00597A7C" w:rsidP="00597A7C">
      <w:pPr>
        <w:adjustRightInd w:val="0"/>
        <w:rPr>
          <w:color w:val="000000"/>
        </w:rPr>
      </w:pPr>
      <w:r>
        <w:rPr>
          <w:color w:val="000000"/>
        </w:rPr>
        <w:t>7.7. Prova de inexistência de débitos inadimplidos perante a Justiça do Trabalho, mediante a apresentação de certidão negativa, nos termos do </w:t>
      </w:r>
      <w:hyperlink r:id="rId7" w:anchor="tituloviia" w:history="1">
        <w:r>
          <w:rPr>
            <w:rStyle w:val="Hyperlink"/>
            <w:color w:val="000000"/>
          </w:rPr>
          <w:t>Título VII-A da Consolidação das Leis do Trabalho, aprovada pelo Decreto-Lei n</w:t>
        </w:r>
        <w:r>
          <w:rPr>
            <w:rStyle w:val="Hyperlink"/>
            <w:color w:val="000000"/>
            <w:vertAlign w:val="superscript"/>
          </w:rPr>
          <w:t>o</w:t>
        </w:r>
        <w:r>
          <w:rPr>
            <w:rStyle w:val="Hyperlink"/>
            <w:color w:val="000000"/>
          </w:rPr>
          <w:t> 5.452, de 1</w:t>
        </w:r>
        <w:r>
          <w:rPr>
            <w:rStyle w:val="Hyperlink"/>
            <w:color w:val="000000"/>
            <w:vertAlign w:val="superscript"/>
          </w:rPr>
          <w:t>o</w:t>
        </w:r>
        <w:r>
          <w:rPr>
            <w:rStyle w:val="Hyperlink"/>
            <w:color w:val="000000"/>
          </w:rPr>
          <w:t> de maio de 1943</w:t>
        </w:r>
      </w:hyperlink>
      <w:r>
        <w:rPr>
          <w:color w:val="000000"/>
        </w:rPr>
        <w:t>. </w:t>
      </w:r>
    </w:p>
    <w:p w:rsidR="00597A7C" w:rsidRDefault="00597A7C" w:rsidP="00597A7C">
      <w:pPr>
        <w:adjustRightInd w:val="0"/>
        <w:rPr>
          <w:color w:val="000000"/>
        </w:rPr>
      </w:pPr>
      <w:r>
        <w:rPr>
          <w:color w:val="000000"/>
        </w:rPr>
        <w:t>7.8. Contrato em vigor, devidamente registrado.</w:t>
      </w:r>
    </w:p>
    <w:p w:rsidR="00597A7C" w:rsidRDefault="00597A7C" w:rsidP="00597A7C">
      <w:pPr>
        <w:adjustRightInd w:val="0"/>
        <w:rPr>
          <w:color w:val="000000"/>
        </w:rPr>
      </w:pPr>
      <w:r>
        <w:rPr>
          <w:color w:val="000000"/>
        </w:rPr>
        <w:t>7.9 - Certidão Negativa de Falência e Concordata expedida pelo cartório distribuidor da comarca da sede da pessoa jurídica, com data não superior a 60 (sessenta) dias contados, retroativamente, a partir data prevista para entrega dos envelopes.</w:t>
      </w:r>
    </w:p>
    <w:p w:rsidR="00597A7C" w:rsidRDefault="00597A7C" w:rsidP="00597A7C">
      <w:pPr>
        <w:adjustRightInd w:val="0"/>
        <w:rPr>
          <w:color w:val="000000"/>
        </w:rPr>
      </w:pPr>
      <w:r>
        <w:rPr>
          <w:color w:val="000000"/>
        </w:rPr>
        <w:t>7.10. Declaração de Cumprimento do disposto no inciso XXXIII, do art. 7º, da Constituição da República Federativa do Brasil;</w:t>
      </w:r>
    </w:p>
    <w:p w:rsidR="00597A7C" w:rsidRDefault="00597A7C" w:rsidP="00597A7C">
      <w:pPr>
        <w:adjustRightInd w:val="0"/>
        <w:rPr>
          <w:bCs/>
          <w:color w:val="000000"/>
        </w:rPr>
      </w:pPr>
      <w:r>
        <w:rPr>
          <w:color w:val="000000"/>
        </w:rPr>
        <w:t xml:space="preserve">7.11. </w:t>
      </w:r>
      <w:r>
        <w:rPr>
          <w:bCs/>
          <w:color w:val="000000"/>
        </w:rPr>
        <w:t>Declaração de que não existem fatos impeditivos para habilitação.</w:t>
      </w:r>
    </w:p>
    <w:p w:rsidR="00597A7C" w:rsidRDefault="00597A7C" w:rsidP="00597A7C">
      <w:pPr>
        <w:rPr>
          <w:color w:val="000000"/>
        </w:rPr>
      </w:pPr>
    </w:p>
    <w:p w:rsidR="00597A7C" w:rsidRDefault="00597A7C" w:rsidP="00597A7C">
      <w:pPr>
        <w:rPr>
          <w:b/>
          <w:u w:val="single"/>
        </w:rPr>
      </w:pPr>
      <w:r>
        <w:rPr>
          <w:b/>
          <w:u w:val="single"/>
        </w:rPr>
        <w:t>8. DAS CONDIÇOES DE PAGAMENTO</w:t>
      </w:r>
    </w:p>
    <w:p w:rsidR="00597A7C" w:rsidRDefault="00597A7C" w:rsidP="00597A7C">
      <w:r>
        <w:t>8.1. O pagamento a licitante CONTRATADO será condicionado à consulta da situação da regularidade fiscal e trabalhista;</w:t>
      </w:r>
    </w:p>
    <w:p w:rsidR="00597A7C" w:rsidRDefault="00597A7C" w:rsidP="00597A7C">
      <w:r>
        <w:t>8.2. O pagamento será efetuado pela Prefeitura Municipal, no prazo de até 30 (trinta) dias corridos, contados do recebimento da Nota Fiscal/Fatura, caso não haja nenhuma pendência fiscal ou de execução por parte da Contratado.</w:t>
      </w:r>
    </w:p>
    <w:p w:rsidR="00597A7C" w:rsidRDefault="00597A7C" w:rsidP="00597A7C">
      <w:r>
        <w:t>8.3. Sobre os valores obtidos já estão incididos os percentuais propostos para Encargos Sociais, Custos Administrativos, Remuneração do Contratado e Despesas Fiscais.</w:t>
      </w:r>
    </w:p>
    <w:p w:rsidR="00597A7C" w:rsidRDefault="00597A7C" w:rsidP="00597A7C"/>
    <w:p w:rsidR="00597A7C" w:rsidRDefault="00597A7C" w:rsidP="00597A7C">
      <w:pPr>
        <w:tabs>
          <w:tab w:val="left" w:pos="284"/>
        </w:tabs>
        <w:rPr>
          <w:b/>
        </w:rPr>
      </w:pPr>
      <w:r>
        <w:rPr>
          <w:b/>
        </w:rPr>
        <w:t>9.</w:t>
      </w:r>
      <w:r>
        <w:rPr>
          <w:b/>
          <w:u w:val="single"/>
        </w:rPr>
        <w:t xml:space="preserve"> </w:t>
      </w:r>
      <w:r>
        <w:rPr>
          <w:b/>
        </w:rPr>
        <w:t>DAS OBRIGAÇÕES:</w:t>
      </w:r>
    </w:p>
    <w:p w:rsidR="00597A7C" w:rsidRDefault="00597A7C" w:rsidP="00597A7C">
      <w:pPr>
        <w:rPr>
          <w:b/>
        </w:rPr>
      </w:pPr>
      <w:r>
        <w:rPr>
          <w:b/>
        </w:rPr>
        <w:t>9.1.DA CONTRATANTE</w:t>
      </w:r>
    </w:p>
    <w:p w:rsidR="00597A7C" w:rsidRDefault="00597A7C" w:rsidP="00597A7C">
      <w:r>
        <w:t>9..1.1. Assegurar o acesso do pessoal autorizado pelo CONTRATADO, devidamente identificado, aos locais onde devam executar os serviços, tomando todas as providências necessárias.</w:t>
      </w:r>
    </w:p>
    <w:p w:rsidR="00597A7C" w:rsidRDefault="00597A7C" w:rsidP="00597A7C">
      <w:r>
        <w:t>9..1.2. Prestar todas as informações e os esclarecimentos necessários ao bom desempenho das atividades.</w:t>
      </w:r>
    </w:p>
    <w:p w:rsidR="00597A7C" w:rsidRDefault="00597A7C" w:rsidP="00597A7C">
      <w:r>
        <w:t>9..1.3. Indicar quem acompanhará e fiscalizará a execução dos serviços, fazer anotações e registros de todas as ocorrências, determinando o que for necessário à regularização das falhas ou defeitos observados.</w:t>
      </w:r>
    </w:p>
    <w:p w:rsidR="00597A7C" w:rsidRDefault="00597A7C" w:rsidP="00597A7C">
      <w:r>
        <w:lastRenderedPageBreak/>
        <w:t>9..1.4. Atestar a execução dos serviços, rejeitando o que não estiver de acordo por meio de notificação o CONTRATADO.</w:t>
      </w:r>
    </w:p>
    <w:p w:rsidR="00597A7C" w:rsidRDefault="00597A7C" w:rsidP="00597A7C">
      <w:r>
        <w:t>9..1.5. Efetuar os pagamentos o CONTRATADO conforme previsto, após o cumprimento das formalidades legais.</w:t>
      </w:r>
    </w:p>
    <w:p w:rsidR="00597A7C" w:rsidRDefault="00597A7C" w:rsidP="00597A7C">
      <w:r>
        <w:t>9..1.6. Exigir, a qualquer tempo, a comprovação das condições do CONTRATADO que ensejaram sua contratação.</w:t>
      </w:r>
    </w:p>
    <w:p w:rsidR="00597A7C" w:rsidRPr="001D27B0" w:rsidRDefault="00597A7C" w:rsidP="00597A7C">
      <w:r>
        <w:t xml:space="preserve">9..1.7. </w:t>
      </w:r>
      <w:r w:rsidRPr="001D27B0">
        <w:t>Cumprir e fazer cumprir o disposto nas cláusulas do Contrato.</w:t>
      </w:r>
    </w:p>
    <w:p w:rsidR="00597A7C" w:rsidRPr="001D27B0" w:rsidRDefault="00597A7C" w:rsidP="00597A7C">
      <w:r w:rsidRPr="001D27B0">
        <w:t>9..1.8. Aplicar sanções ou rescindir o contrato, no caso de inobservância pelo CONTRATADO de quaisquer das cláusulas e condições estabelecidas neste instrumento.</w:t>
      </w:r>
    </w:p>
    <w:p w:rsidR="00597A7C" w:rsidRPr="001D27B0" w:rsidRDefault="00597A7C" w:rsidP="00597A7C">
      <w:pPr>
        <w:pStyle w:val="Ttulo"/>
        <w:jc w:val="both"/>
        <w:rPr>
          <w:rFonts w:ascii="Verdana" w:hAnsi="Verdana"/>
          <w:b w:val="0"/>
          <w:sz w:val="22"/>
          <w:szCs w:val="22"/>
        </w:rPr>
      </w:pPr>
      <w:r w:rsidRPr="001D27B0">
        <w:rPr>
          <w:rFonts w:ascii="Verdana" w:hAnsi="Verdana"/>
          <w:b w:val="0"/>
          <w:sz w:val="22"/>
          <w:szCs w:val="22"/>
        </w:rPr>
        <w:t>9.1.9</w:t>
      </w:r>
      <w:r w:rsidRPr="001D27B0">
        <w:rPr>
          <w:rFonts w:ascii="Verdana" w:hAnsi="Verdana"/>
          <w:b w:val="0"/>
          <w:sz w:val="22"/>
          <w:szCs w:val="22"/>
          <w:lang w:val="pt-BR"/>
        </w:rPr>
        <w:t xml:space="preserve">. </w:t>
      </w:r>
      <w:r w:rsidRPr="001D27B0">
        <w:rPr>
          <w:rFonts w:ascii="Verdana" w:hAnsi="Verdana"/>
          <w:b w:val="0"/>
          <w:sz w:val="22"/>
          <w:szCs w:val="22"/>
        </w:rPr>
        <w:t>Efetuar o pagamento a contratada no prazo e forma avençados;</w:t>
      </w:r>
    </w:p>
    <w:p w:rsidR="00597A7C" w:rsidRPr="001D27B0" w:rsidRDefault="00597A7C" w:rsidP="00597A7C">
      <w:pPr>
        <w:pStyle w:val="Ttulo"/>
        <w:jc w:val="both"/>
        <w:rPr>
          <w:rFonts w:ascii="Verdana" w:hAnsi="Verdana"/>
          <w:b w:val="0"/>
          <w:sz w:val="22"/>
          <w:szCs w:val="22"/>
        </w:rPr>
      </w:pPr>
      <w:r w:rsidRPr="001D27B0">
        <w:rPr>
          <w:rFonts w:ascii="Verdana" w:hAnsi="Verdana"/>
          <w:b w:val="0"/>
          <w:sz w:val="22"/>
          <w:szCs w:val="22"/>
        </w:rPr>
        <w:t>9.1.10</w:t>
      </w:r>
      <w:r w:rsidRPr="001D27B0">
        <w:rPr>
          <w:rFonts w:ascii="Verdana" w:hAnsi="Verdana"/>
          <w:b w:val="0"/>
          <w:sz w:val="22"/>
          <w:szCs w:val="22"/>
          <w:lang w:val="pt-BR"/>
        </w:rPr>
        <w:t xml:space="preserve">. </w:t>
      </w:r>
      <w:r w:rsidRPr="001D27B0">
        <w:rPr>
          <w:rFonts w:ascii="Verdana" w:hAnsi="Verdana"/>
          <w:b w:val="0"/>
          <w:sz w:val="22"/>
          <w:szCs w:val="22"/>
        </w:rPr>
        <w:t>Notificar, por escrito a contratada da aplicação de qualquer sanção.</w:t>
      </w:r>
    </w:p>
    <w:p w:rsidR="00597A7C" w:rsidRPr="001D27B0" w:rsidRDefault="00597A7C" w:rsidP="00597A7C">
      <w:pPr>
        <w:pStyle w:val="Ttulo"/>
        <w:jc w:val="both"/>
        <w:rPr>
          <w:rFonts w:ascii="Verdana" w:hAnsi="Verdana"/>
          <w:b w:val="0"/>
          <w:sz w:val="22"/>
          <w:szCs w:val="22"/>
        </w:rPr>
      </w:pPr>
    </w:p>
    <w:p w:rsidR="00597A7C" w:rsidRPr="001D27B0" w:rsidRDefault="00597A7C" w:rsidP="00597A7C">
      <w:pPr>
        <w:pStyle w:val="Ttulo"/>
        <w:jc w:val="both"/>
        <w:rPr>
          <w:rFonts w:ascii="Verdana" w:hAnsi="Verdana"/>
          <w:sz w:val="22"/>
          <w:szCs w:val="22"/>
        </w:rPr>
      </w:pPr>
      <w:r w:rsidRPr="001D27B0">
        <w:rPr>
          <w:rFonts w:ascii="Verdana" w:hAnsi="Verdana"/>
          <w:sz w:val="22"/>
          <w:szCs w:val="22"/>
        </w:rPr>
        <w:t>9.2 DA CONTRATADA</w:t>
      </w:r>
    </w:p>
    <w:p w:rsidR="00597A7C" w:rsidRPr="001D27B0" w:rsidRDefault="00597A7C" w:rsidP="00597A7C">
      <w:pPr>
        <w:pStyle w:val="Ttulo"/>
        <w:jc w:val="both"/>
        <w:rPr>
          <w:rFonts w:ascii="Verdana" w:hAnsi="Verdana"/>
          <w:b w:val="0"/>
          <w:sz w:val="22"/>
          <w:szCs w:val="22"/>
        </w:rPr>
      </w:pPr>
      <w:r w:rsidRPr="001D27B0">
        <w:rPr>
          <w:rFonts w:ascii="Verdana" w:hAnsi="Verdana"/>
          <w:b w:val="0"/>
          <w:sz w:val="22"/>
          <w:szCs w:val="22"/>
        </w:rPr>
        <w:t>9.2.1</w:t>
      </w:r>
      <w:r w:rsidRPr="001D27B0">
        <w:rPr>
          <w:rFonts w:ascii="Verdana" w:hAnsi="Verdana"/>
          <w:b w:val="0"/>
          <w:sz w:val="22"/>
          <w:szCs w:val="22"/>
          <w:lang w:val="pt-BR"/>
        </w:rPr>
        <w:t xml:space="preserve">. </w:t>
      </w:r>
      <w:r w:rsidRPr="001D27B0">
        <w:rPr>
          <w:rFonts w:ascii="Verdana" w:hAnsi="Verdana"/>
          <w:b w:val="0"/>
          <w:sz w:val="22"/>
          <w:szCs w:val="22"/>
        </w:rPr>
        <w:t>Prestar o serviço conforme especificações contidas neste termo de refer</w:t>
      </w:r>
      <w:r w:rsidRPr="001D27B0">
        <w:rPr>
          <w:rFonts w:ascii="Verdana" w:hAnsi="Verdana"/>
          <w:b w:val="0"/>
          <w:sz w:val="22"/>
          <w:szCs w:val="22"/>
          <w:lang w:val="pt-BR"/>
        </w:rPr>
        <w:t>ência</w:t>
      </w:r>
      <w:r w:rsidRPr="001D27B0">
        <w:rPr>
          <w:rFonts w:ascii="Verdana" w:hAnsi="Verdana"/>
          <w:b w:val="0"/>
          <w:sz w:val="22"/>
          <w:szCs w:val="22"/>
        </w:rPr>
        <w:t xml:space="preserve"> e contrato;</w:t>
      </w:r>
    </w:p>
    <w:p w:rsidR="00597A7C" w:rsidRPr="001D27B0" w:rsidRDefault="00597A7C" w:rsidP="00597A7C">
      <w:pPr>
        <w:pStyle w:val="Ttulo"/>
        <w:jc w:val="both"/>
        <w:rPr>
          <w:rFonts w:ascii="Verdana" w:hAnsi="Verdana"/>
          <w:b w:val="0"/>
          <w:sz w:val="22"/>
          <w:szCs w:val="22"/>
        </w:rPr>
      </w:pPr>
      <w:r w:rsidRPr="001D27B0">
        <w:rPr>
          <w:rFonts w:ascii="Verdana" w:hAnsi="Verdana"/>
          <w:b w:val="0"/>
          <w:sz w:val="22"/>
          <w:szCs w:val="22"/>
        </w:rPr>
        <w:t>9.2.2</w:t>
      </w:r>
      <w:r w:rsidRPr="001D27B0">
        <w:rPr>
          <w:rFonts w:ascii="Verdana" w:hAnsi="Verdana"/>
          <w:b w:val="0"/>
          <w:sz w:val="22"/>
          <w:szCs w:val="22"/>
          <w:lang w:val="pt-BR"/>
        </w:rPr>
        <w:t xml:space="preserve">. </w:t>
      </w:r>
      <w:r w:rsidRPr="001D27B0">
        <w:rPr>
          <w:rFonts w:ascii="Verdana" w:hAnsi="Verdana"/>
          <w:b w:val="0"/>
          <w:sz w:val="22"/>
          <w:szCs w:val="22"/>
        </w:rPr>
        <w:t>Manter durante a execução do contrato em compatibilidade com as obrigações por ela assumidas, todas as condições de habilitação e qualificação exigida no processo e seus anexos;</w:t>
      </w:r>
    </w:p>
    <w:p w:rsidR="00597A7C" w:rsidRPr="001D27B0" w:rsidRDefault="00597A7C" w:rsidP="00597A7C">
      <w:pPr>
        <w:pStyle w:val="Ttulo"/>
        <w:jc w:val="both"/>
        <w:rPr>
          <w:rFonts w:ascii="Verdana" w:hAnsi="Verdana"/>
          <w:b w:val="0"/>
          <w:sz w:val="22"/>
          <w:szCs w:val="22"/>
        </w:rPr>
      </w:pPr>
      <w:r w:rsidRPr="001D27B0">
        <w:rPr>
          <w:rFonts w:ascii="Verdana" w:hAnsi="Verdana"/>
          <w:b w:val="0"/>
          <w:sz w:val="22"/>
          <w:szCs w:val="22"/>
        </w:rPr>
        <w:t>9.2.3</w:t>
      </w:r>
      <w:r w:rsidRPr="001D27B0">
        <w:rPr>
          <w:rFonts w:ascii="Verdana" w:hAnsi="Verdana"/>
          <w:b w:val="0"/>
          <w:sz w:val="22"/>
          <w:szCs w:val="22"/>
          <w:lang w:val="pt-BR"/>
        </w:rPr>
        <w:t xml:space="preserve">. </w:t>
      </w:r>
      <w:r w:rsidRPr="001D27B0">
        <w:rPr>
          <w:rFonts w:ascii="Verdana" w:hAnsi="Verdana"/>
          <w:b w:val="0"/>
          <w:sz w:val="22"/>
          <w:szCs w:val="22"/>
        </w:rPr>
        <w:t>Executar os serviços em conformidade com as normas e obedecendo rigorosamente o termo de refe</w:t>
      </w:r>
      <w:r w:rsidRPr="001D27B0">
        <w:rPr>
          <w:rFonts w:ascii="Verdana" w:hAnsi="Verdana"/>
          <w:b w:val="0"/>
          <w:sz w:val="22"/>
          <w:szCs w:val="22"/>
          <w:lang w:val="pt-BR"/>
        </w:rPr>
        <w:t>rência</w:t>
      </w:r>
      <w:r w:rsidRPr="001D27B0">
        <w:rPr>
          <w:rFonts w:ascii="Verdana" w:hAnsi="Verdana"/>
          <w:b w:val="0"/>
          <w:sz w:val="22"/>
          <w:szCs w:val="22"/>
        </w:rPr>
        <w:t>.</w:t>
      </w:r>
    </w:p>
    <w:p w:rsidR="00597A7C" w:rsidRPr="001D27B0" w:rsidRDefault="00597A7C" w:rsidP="00597A7C">
      <w:pPr>
        <w:pStyle w:val="Ttulo"/>
        <w:jc w:val="both"/>
        <w:rPr>
          <w:rFonts w:ascii="Verdana" w:hAnsi="Verdana"/>
          <w:b w:val="0"/>
          <w:sz w:val="22"/>
          <w:szCs w:val="22"/>
        </w:rPr>
      </w:pPr>
      <w:r w:rsidRPr="001D27B0">
        <w:rPr>
          <w:rFonts w:ascii="Verdana" w:hAnsi="Verdana"/>
          <w:b w:val="0"/>
          <w:sz w:val="22"/>
          <w:szCs w:val="22"/>
        </w:rPr>
        <w:t>9.2.4</w:t>
      </w:r>
      <w:r w:rsidRPr="001D27B0">
        <w:rPr>
          <w:rFonts w:ascii="Verdana" w:hAnsi="Verdana"/>
          <w:b w:val="0"/>
          <w:sz w:val="22"/>
          <w:szCs w:val="22"/>
          <w:lang w:val="pt-BR"/>
        </w:rPr>
        <w:t xml:space="preserve">. </w:t>
      </w:r>
      <w:r w:rsidRPr="001D27B0">
        <w:rPr>
          <w:rFonts w:ascii="Verdana" w:hAnsi="Verdana"/>
          <w:b w:val="0"/>
          <w:sz w:val="22"/>
          <w:szCs w:val="22"/>
        </w:rPr>
        <w:t>Atender todas as especificações, prazos e condições estabelecidas neste instrumento;</w:t>
      </w:r>
    </w:p>
    <w:p w:rsidR="00597A7C" w:rsidRPr="001D27B0" w:rsidRDefault="00597A7C" w:rsidP="00597A7C">
      <w:r w:rsidRPr="001D27B0">
        <w:t>9.2.5. Executar a prestação de serviço;</w:t>
      </w:r>
    </w:p>
    <w:p w:rsidR="00597A7C" w:rsidRPr="001D27B0" w:rsidRDefault="00597A7C" w:rsidP="00597A7C">
      <w:r w:rsidRPr="001D27B0">
        <w:t>9.2.6. Assumir todos os custos ou despesas que se fizerem necessários para o adimplemento das obrigações decorrentes deste contrato;</w:t>
      </w:r>
    </w:p>
    <w:p w:rsidR="00597A7C" w:rsidRPr="001D27B0" w:rsidRDefault="00597A7C" w:rsidP="00597A7C">
      <w:r w:rsidRPr="001D27B0">
        <w:t>9.2.7. Não transferir, total ou parcialmente, o objeto deste contrato;</w:t>
      </w:r>
    </w:p>
    <w:p w:rsidR="00597A7C" w:rsidRPr="001D27B0" w:rsidRDefault="00597A7C" w:rsidP="00597A7C">
      <w:r w:rsidRPr="001D27B0">
        <w:t>9.2.8. Sujeitar-se à mais ampla fiscalização por parte da contratante, prestando todos os esclarecimentos solicitados a e atendendo às reclamações procedentes, caso ocorram;</w:t>
      </w:r>
    </w:p>
    <w:p w:rsidR="00597A7C" w:rsidRPr="001D27B0" w:rsidRDefault="00597A7C" w:rsidP="00597A7C">
      <w:r w:rsidRPr="001D27B0">
        <w:t>9.2.9. Atender aos encargos trabalhistas, previdenciários, fiscais e comerciais decorrentes da execução do presente contrato;</w:t>
      </w:r>
    </w:p>
    <w:p w:rsidR="00597A7C" w:rsidRPr="001D27B0" w:rsidRDefault="00597A7C" w:rsidP="00597A7C">
      <w:r w:rsidRPr="001D27B0">
        <w:t>9.2.10. A Contratada responderá, de maneira absoluta e inescusável, pela perfeita condição dos serviços, inclusive sua qualidade, competindo-lhe também, os serviços que não forem aceitas pela fiscalização da Contratante deverão, obrigatoriamente, ser refeitas;</w:t>
      </w:r>
    </w:p>
    <w:p w:rsidR="00597A7C" w:rsidRPr="001D27B0" w:rsidRDefault="00597A7C" w:rsidP="00597A7C">
      <w:r w:rsidRPr="001D27B0">
        <w:t>9.2.11 atender, imediatamente, todas as solicitações da fiscalização da Contratante, relativamente a execução do contrato.</w:t>
      </w:r>
    </w:p>
    <w:p w:rsidR="00597A7C" w:rsidRDefault="00597A7C" w:rsidP="00597A7C">
      <w:pPr>
        <w:rPr>
          <w:b/>
        </w:rPr>
      </w:pPr>
    </w:p>
    <w:p w:rsidR="00597A7C" w:rsidRPr="001D27B0" w:rsidRDefault="00597A7C" w:rsidP="00597A7C">
      <w:pPr>
        <w:rPr>
          <w:b/>
          <w:u w:val="single"/>
        </w:rPr>
      </w:pPr>
      <w:bookmarkStart w:id="4" w:name="_GoBack"/>
      <w:bookmarkEnd w:id="4"/>
      <w:r w:rsidRPr="001D27B0">
        <w:rPr>
          <w:b/>
          <w:bCs/>
        </w:rPr>
        <w:lastRenderedPageBreak/>
        <w:t xml:space="preserve">10. </w:t>
      </w:r>
      <w:r w:rsidRPr="001D27B0">
        <w:rPr>
          <w:b/>
          <w:u w:val="single"/>
        </w:rPr>
        <w:t xml:space="preserve"> DO REAJUSTE</w:t>
      </w:r>
    </w:p>
    <w:p w:rsidR="00597A7C" w:rsidRPr="001D27B0" w:rsidRDefault="00597A7C" w:rsidP="00597A7C">
      <w:pPr>
        <w:rPr>
          <w:bCs/>
        </w:rPr>
      </w:pPr>
      <w:r w:rsidRPr="001D27B0">
        <w:t xml:space="preserve">10.1. </w:t>
      </w:r>
      <w:r w:rsidRPr="001D27B0">
        <w:rPr>
          <w:bCs/>
        </w:rPr>
        <w:t>O preço do presente objeto poderá ser reajustado, conforme o caso, para mais ou para menos, na hipótese expressamente</w:t>
      </w:r>
      <w:r>
        <w:rPr>
          <w:bCs/>
        </w:rPr>
        <w:t>,</w:t>
      </w:r>
      <w:r w:rsidRPr="001D27B0">
        <w:rPr>
          <w:bCs/>
        </w:rPr>
        <w:t xml:space="preserve"> desde que comprovado o desequilíbrio econômico-financeiro inicial do contrato, caso sobrevenham fatos imprevisíveis ou previsíveis, porém de consequências incalculáveis, retardadores ou impeditivos da execução do ajustado, ou, ainda, em caso de força maior, caso fortuito ou fato do príncipe, configurando álea econômica extraordinária e extra-contratual. </w:t>
      </w:r>
    </w:p>
    <w:p w:rsidR="00597A7C" w:rsidRPr="001D27B0" w:rsidRDefault="00597A7C" w:rsidP="00597A7C">
      <w:pPr>
        <w:pStyle w:val="Corpodetexto"/>
        <w:jc w:val="both"/>
        <w:rPr>
          <w:b/>
        </w:rPr>
      </w:pPr>
      <w:r w:rsidRPr="001D27B0">
        <w:rPr>
          <w:bCs/>
        </w:rPr>
        <w:t>Parágrafo único - Os efeitos financeiros do reajuste serão devidos a partir da solicitação do CONTRATADO, precluindo o seu direito após a entrega do bem ou execução dos serviços</w:t>
      </w:r>
      <w:r w:rsidRPr="001D27B0">
        <w:t xml:space="preserve">. </w:t>
      </w:r>
    </w:p>
    <w:p w:rsidR="00597A7C" w:rsidRPr="001D27B0" w:rsidRDefault="00597A7C" w:rsidP="00597A7C">
      <w:pPr>
        <w:tabs>
          <w:tab w:val="left" w:pos="1701"/>
        </w:tabs>
        <w:rPr>
          <w:b/>
          <w:bCs/>
        </w:rPr>
      </w:pPr>
    </w:p>
    <w:p w:rsidR="00597A7C" w:rsidRPr="001D27B0" w:rsidRDefault="00597A7C" w:rsidP="00597A7C">
      <w:pPr>
        <w:pStyle w:val="Ttulo"/>
        <w:jc w:val="both"/>
        <w:rPr>
          <w:rFonts w:ascii="Verdana" w:hAnsi="Verdana"/>
          <w:sz w:val="22"/>
          <w:szCs w:val="22"/>
        </w:rPr>
      </w:pPr>
      <w:r w:rsidRPr="001D27B0">
        <w:rPr>
          <w:rFonts w:ascii="Verdana" w:hAnsi="Verdana"/>
          <w:b w:val="0"/>
          <w:bCs/>
          <w:sz w:val="22"/>
          <w:szCs w:val="22"/>
        </w:rPr>
        <w:t xml:space="preserve">11. </w:t>
      </w:r>
      <w:r w:rsidRPr="001D27B0">
        <w:rPr>
          <w:rFonts w:ascii="Verdana" w:hAnsi="Verdana"/>
          <w:sz w:val="22"/>
          <w:szCs w:val="22"/>
        </w:rPr>
        <w:t>DO PRAZO, VIGENCIA E REAJUSTE</w:t>
      </w:r>
    </w:p>
    <w:p w:rsidR="00597A7C" w:rsidRPr="001D27B0" w:rsidRDefault="00597A7C" w:rsidP="00597A7C">
      <w:r w:rsidRPr="001D27B0">
        <w:t>11.1. A vigência do presente CONTRATO se inicia a partir da data da assinatura, podendo ser prorrogado, desde que atendidas as condições nele estipuladas e mediante acordo entre as partes, por meio de TERMO DE PRORROGAÇÃO</w:t>
      </w:r>
      <w:r>
        <w:t>.</w:t>
      </w:r>
    </w:p>
    <w:p w:rsidR="00597A7C" w:rsidRPr="001D27B0" w:rsidRDefault="00597A7C" w:rsidP="00597A7C">
      <w:pPr>
        <w:pStyle w:val="Ttulo"/>
        <w:jc w:val="both"/>
        <w:rPr>
          <w:rFonts w:ascii="Verdana" w:hAnsi="Verdana"/>
          <w:b w:val="0"/>
          <w:sz w:val="22"/>
          <w:szCs w:val="22"/>
        </w:rPr>
      </w:pPr>
      <w:r w:rsidRPr="001D27B0">
        <w:rPr>
          <w:rFonts w:ascii="Verdana" w:hAnsi="Verdana"/>
          <w:b w:val="0"/>
          <w:sz w:val="22"/>
          <w:szCs w:val="22"/>
        </w:rPr>
        <w:t>11.2</w:t>
      </w:r>
      <w:r w:rsidRPr="001D27B0">
        <w:rPr>
          <w:rFonts w:ascii="Verdana" w:hAnsi="Verdana"/>
          <w:b w:val="0"/>
          <w:sz w:val="22"/>
          <w:szCs w:val="22"/>
          <w:lang w:val="pt-BR"/>
        </w:rPr>
        <w:t>.</w:t>
      </w:r>
      <w:r w:rsidRPr="001D27B0">
        <w:rPr>
          <w:rFonts w:ascii="Verdana" w:hAnsi="Verdana"/>
          <w:b w:val="0"/>
          <w:sz w:val="22"/>
          <w:szCs w:val="22"/>
        </w:rPr>
        <w:t xml:space="preserve"> Os preços propostos somente serão reajustados dentro das normas legais, em específico Lei </w:t>
      </w:r>
      <w:r>
        <w:rPr>
          <w:rFonts w:ascii="Verdana" w:hAnsi="Verdana"/>
          <w:b w:val="0"/>
          <w:sz w:val="22"/>
          <w:szCs w:val="22"/>
          <w:lang w:val="pt-BR"/>
        </w:rPr>
        <w:t>14.133/2021</w:t>
      </w:r>
      <w:r w:rsidRPr="000955AB">
        <w:rPr>
          <w:rFonts w:ascii="Verdana" w:hAnsi="Verdana"/>
          <w:b w:val="0"/>
          <w:sz w:val="22"/>
          <w:szCs w:val="22"/>
        </w:rPr>
        <w:t xml:space="preserve"> que</w:t>
      </w:r>
      <w:r w:rsidRPr="001D27B0">
        <w:rPr>
          <w:rFonts w:ascii="Verdana" w:hAnsi="Verdana"/>
          <w:b w:val="0"/>
          <w:sz w:val="22"/>
          <w:szCs w:val="22"/>
        </w:rPr>
        <w:t xml:space="preserve"> versa sobre a matéria, bem como quando ocorrerem motivos de força maior que desequilibrem a equação econômica e financeira do Contrato, situação que deverá ser apontada e comprovada pela CONTRATADA, para que se examine e decida pelo reajustamento excepcional, fora do prazo acima estabelecido.</w:t>
      </w:r>
    </w:p>
    <w:p w:rsidR="00597A7C" w:rsidRPr="001D27B0" w:rsidRDefault="00597A7C" w:rsidP="00597A7C">
      <w:pPr>
        <w:pStyle w:val="Ttulo"/>
        <w:jc w:val="both"/>
        <w:rPr>
          <w:rFonts w:ascii="Verdana" w:hAnsi="Verdana"/>
          <w:b w:val="0"/>
          <w:sz w:val="22"/>
          <w:szCs w:val="22"/>
        </w:rPr>
      </w:pPr>
    </w:p>
    <w:p w:rsidR="00597A7C" w:rsidRPr="001D27B0" w:rsidRDefault="00597A7C" w:rsidP="00597A7C">
      <w:pPr>
        <w:tabs>
          <w:tab w:val="left" w:pos="1701"/>
        </w:tabs>
        <w:ind w:left="-113"/>
        <w:rPr>
          <w:b/>
        </w:rPr>
      </w:pPr>
      <w:r w:rsidRPr="001D27B0">
        <w:rPr>
          <w:b/>
        </w:rPr>
        <w:t>12. DA RESCISÃO CONTRATUAL</w:t>
      </w:r>
    </w:p>
    <w:p w:rsidR="00597A7C" w:rsidRPr="001D27B0" w:rsidRDefault="00597A7C" w:rsidP="00597A7C">
      <w:pPr>
        <w:pStyle w:val="Ttulo"/>
        <w:tabs>
          <w:tab w:val="left" w:pos="2268"/>
        </w:tabs>
        <w:ind w:left="-113"/>
        <w:jc w:val="both"/>
        <w:rPr>
          <w:rFonts w:ascii="Verdana" w:hAnsi="Verdana"/>
          <w:b w:val="0"/>
          <w:sz w:val="22"/>
          <w:szCs w:val="22"/>
        </w:rPr>
      </w:pPr>
      <w:r w:rsidRPr="001D27B0">
        <w:rPr>
          <w:rFonts w:ascii="Verdana" w:hAnsi="Verdana"/>
          <w:b w:val="0"/>
          <w:sz w:val="22"/>
          <w:szCs w:val="22"/>
        </w:rPr>
        <w:t>12.1</w:t>
      </w:r>
      <w:r w:rsidRPr="001D27B0">
        <w:rPr>
          <w:rFonts w:ascii="Verdana" w:hAnsi="Verdana"/>
          <w:b w:val="0"/>
          <w:sz w:val="22"/>
          <w:szCs w:val="22"/>
          <w:lang w:val="pt-BR"/>
        </w:rPr>
        <w:t>.</w:t>
      </w:r>
      <w:r w:rsidRPr="001D27B0">
        <w:rPr>
          <w:rFonts w:ascii="Verdana" w:hAnsi="Verdana"/>
          <w:b w:val="0"/>
          <w:sz w:val="22"/>
          <w:szCs w:val="22"/>
        </w:rPr>
        <w:t xml:space="preserve">A inexecução total ou parcial deste contrato ensejará sua rescisão, com as consequências nele previstas e na lei. </w:t>
      </w:r>
    </w:p>
    <w:p w:rsidR="00597A7C" w:rsidRPr="001D27B0" w:rsidRDefault="00597A7C" w:rsidP="00597A7C">
      <w:pPr>
        <w:pStyle w:val="Ttulo"/>
        <w:tabs>
          <w:tab w:val="left" w:pos="2268"/>
        </w:tabs>
        <w:ind w:left="-113"/>
        <w:jc w:val="both"/>
        <w:rPr>
          <w:rFonts w:ascii="Verdana" w:hAnsi="Verdana"/>
          <w:b w:val="0"/>
          <w:sz w:val="22"/>
          <w:szCs w:val="22"/>
          <w:lang w:val="pt-BR"/>
        </w:rPr>
      </w:pPr>
      <w:r w:rsidRPr="001D27B0">
        <w:rPr>
          <w:rFonts w:ascii="Verdana" w:hAnsi="Verdana"/>
          <w:sz w:val="22"/>
          <w:szCs w:val="22"/>
        </w:rPr>
        <w:t>PARÁGRAFO PRIMEIRO</w:t>
      </w:r>
      <w:r w:rsidRPr="001D27B0">
        <w:rPr>
          <w:rFonts w:ascii="Verdana" w:hAnsi="Verdana"/>
          <w:b w:val="0"/>
          <w:sz w:val="22"/>
          <w:szCs w:val="22"/>
        </w:rPr>
        <w:t xml:space="preserve"> - Constituem motivos para rescisão contratual:</w:t>
      </w:r>
    </w:p>
    <w:p w:rsidR="00597A7C" w:rsidRPr="001D27B0" w:rsidRDefault="00597A7C" w:rsidP="00597A7C">
      <w:pPr>
        <w:pStyle w:val="Ttulo"/>
        <w:numPr>
          <w:ilvl w:val="0"/>
          <w:numId w:val="4"/>
        </w:numPr>
        <w:tabs>
          <w:tab w:val="left" w:pos="2268"/>
        </w:tabs>
        <w:ind w:left="-113"/>
        <w:jc w:val="both"/>
        <w:rPr>
          <w:rFonts w:ascii="Verdana" w:hAnsi="Verdana"/>
          <w:b w:val="0"/>
          <w:sz w:val="22"/>
          <w:szCs w:val="22"/>
        </w:rPr>
      </w:pPr>
      <w:r w:rsidRPr="001D27B0">
        <w:rPr>
          <w:rFonts w:ascii="Verdana" w:hAnsi="Verdana"/>
          <w:b w:val="0"/>
          <w:sz w:val="22"/>
          <w:szCs w:val="22"/>
          <w:lang w:val="pt-BR"/>
        </w:rPr>
        <w:t xml:space="preserve"> </w:t>
      </w:r>
      <w:r w:rsidRPr="001D27B0">
        <w:rPr>
          <w:rFonts w:ascii="Verdana" w:hAnsi="Verdana"/>
          <w:b w:val="0"/>
          <w:sz w:val="22"/>
          <w:szCs w:val="22"/>
        </w:rPr>
        <w:t>não cumprimento de cláusulas contratuais, especificações, relação de material e prazos</w:t>
      </w:r>
    </w:p>
    <w:p w:rsidR="00597A7C" w:rsidRPr="001D27B0" w:rsidRDefault="00597A7C" w:rsidP="00597A7C">
      <w:pPr>
        <w:pStyle w:val="Ttulo"/>
        <w:numPr>
          <w:ilvl w:val="0"/>
          <w:numId w:val="4"/>
        </w:numPr>
        <w:tabs>
          <w:tab w:val="left" w:pos="2268"/>
        </w:tabs>
        <w:ind w:left="-113"/>
        <w:jc w:val="both"/>
        <w:rPr>
          <w:rFonts w:ascii="Verdana" w:hAnsi="Verdana"/>
          <w:b w:val="0"/>
          <w:sz w:val="22"/>
          <w:szCs w:val="22"/>
        </w:rPr>
      </w:pPr>
      <w:r w:rsidRPr="001D27B0">
        <w:rPr>
          <w:rFonts w:ascii="Verdana" w:hAnsi="Verdana"/>
          <w:b w:val="0"/>
          <w:sz w:val="22"/>
          <w:szCs w:val="22"/>
          <w:lang w:val="pt-BR"/>
        </w:rPr>
        <w:t xml:space="preserve"> </w:t>
      </w:r>
      <w:r w:rsidRPr="001D27B0">
        <w:rPr>
          <w:rFonts w:ascii="Verdana" w:hAnsi="Verdana"/>
          <w:b w:val="0"/>
          <w:sz w:val="22"/>
          <w:szCs w:val="22"/>
        </w:rPr>
        <w:t>O cumprimento irregular de cláusulas contratuais, especificações, relação de material e prazos;</w:t>
      </w:r>
    </w:p>
    <w:p w:rsidR="00597A7C" w:rsidRPr="001D27B0" w:rsidRDefault="00597A7C" w:rsidP="00597A7C">
      <w:pPr>
        <w:pStyle w:val="Ttulo"/>
        <w:numPr>
          <w:ilvl w:val="0"/>
          <w:numId w:val="4"/>
        </w:numPr>
        <w:tabs>
          <w:tab w:val="left" w:pos="2268"/>
        </w:tabs>
        <w:ind w:left="-113"/>
        <w:jc w:val="both"/>
        <w:rPr>
          <w:rFonts w:ascii="Verdana" w:hAnsi="Verdana"/>
          <w:b w:val="0"/>
          <w:sz w:val="22"/>
          <w:szCs w:val="22"/>
        </w:rPr>
      </w:pPr>
      <w:r w:rsidRPr="001D27B0">
        <w:rPr>
          <w:rFonts w:ascii="Verdana" w:hAnsi="Verdana"/>
          <w:b w:val="0"/>
          <w:sz w:val="22"/>
          <w:szCs w:val="22"/>
        </w:rPr>
        <w:t xml:space="preserve">A lentidão no cumprimento do contrato, levando a CONTRATANTE a comprovar a impossibilidade da execução do objeto contratado, nos prazos e condições estabelecidos; </w:t>
      </w:r>
    </w:p>
    <w:p w:rsidR="00597A7C" w:rsidRPr="001D27B0" w:rsidRDefault="00597A7C" w:rsidP="00597A7C">
      <w:pPr>
        <w:pStyle w:val="Ttulo"/>
        <w:numPr>
          <w:ilvl w:val="0"/>
          <w:numId w:val="4"/>
        </w:numPr>
        <w:tabs>
          <w:tab w:val="left" w:pos="2268"/>
        </w:tabs>
        <w:ind w:left="-113"/>
        <w:jc w:val="both"/>
        <w:rPr>
          <w:rFonts w:ascii="Verdana" w:hAnsi="Verdana"/>
          <w:b w:val="0"/>
          <w:sz w:val="22"/>
          <w:szCs w:val="22"/>
        </w:rPr>
      </w:pPr>
      <w:r w:rsidRPr="001D27B0">
        <w:rPr>
          <w:rFonts w:ascii="Verdana" w:hAnsi="Verdana"/>
          <w:b w:val="0"/>
          <w:sz w:val="22"/>
          <w:szCs w:val="22"/>
        </w:rPr>
        <w:t>O atraso injustificado do início da execução do contrato</w:t>
      </w:r>
      <w:r w:rsidRPr="001D27B0">
        <w:rPr>
          <w:rFonts w:ascii="Verdana" w:hAnsi="Verdana"/>
          <w:sz w:val="22"/>
          <w:szCs w:val="22"/>
        </w:rPr>
        <w:t>;</w:t>
      </w:r>
    </w:p>
    <w:p w:rsidR="00597A7C" w:rsidRPr="001D27B0" w:rsidRDefault="00597A7C" w:rsidP="00597A7C">
      <w:pPr>
        <w:pStyle w:val="Ttulo"/>
        <w:numPr>
          <w:ilvl w:val="0"/>
          <w:numId w:val="4"/>
        </w:numPr>
        <w:tabs>
          <w:tab w:val="left" w:pos="2268"/>
        </w:tabs>
        <w:ind w:left="-113"/>
        <w:jc w:val="both"/>
        <w:rPr>
          <w:rFonts w:ascii="Verdana" w:hAnsi="Verdana"/>
          <w:b w:val="0"/>
          <w:sz w:val="22"/>
          <w:szCs w:val="22"/>
        </w:rPr>
      </w:pPr>
      <w:r w:rsidRPr="001D27B0">
        <w:rPr>
          <w:rFonts w:ascii="Verdana" w:hAnsi="Verdana"/>
          <w:b w:val="0"/>
          <w:sz w:val="22"/>
          <w:szCs w:val="22"/>
        </w:rPr>
        <w:lastRenderedPageBreak/>
        <w:t>A subcontratação total ou parcial da execução do contrato, a associação da CONTRATADA com outrem, a cessão ou transferência, total ou parcial, do contrato, bem como a fusão, cisão ou incorporação da pessoa jurídica da CONTRATADA, que afete a boa execução contratual;</w:t>
      </w:r>
    </w:p>
    <w:p w:rsidR="00597A7C" w:rsidRPr="001D27B0" w:rsidRDefault="00597A7C" w:rsidP="00597A7C">
      <w:pPr>
        <w:pStyle w:val="Ttulo"/>
        <w:numPr>
          <w:ilvl w:val="0"/>
          <w:numId w:val="4"/>
        </w:numPr>
        <w:tabs>
          <w:tab w:val="left" w:pos="2268"/>
        </w:tabs>
        <w:ind w:left="-113"/>
        <w:jc w:val="both"/>
        <w:rPr>
          <w:rFonts w:ascii="Verdana" w:hAnsi="Verdana"/>
          <w:b w:val="0"/>
          <w:sz w:val="22"/>
          <w:szCs w:val="22"/>
        </w:rPr>
      </w:pPr>
      <w:r w:rsidRPr="001D27B0">
        <w:rPr>
          <w:rFonts w:ascii="Verdana" w:hAnsi="Verdana"/>
          <w:b w:val="0"/>
          <w:sz w:val="22"/>
          <w:szCs w:val="22"/>
        </w:rPr>
        <w:t>Razões de interesse público;</w:t>
      </w:r>
    </w:p>
    <w:p w:rsidR="00597A7C" w:rsidRPr="001D27B0" w:rsidRDefault="00597A7C" w:rsidP="00597A7C">
      <w:pPr>
        <w:pStyle w:val="Ttulo"/>
        <w:numPr>
          <w:ilvl w:val="0"/>
          <w:numId w:val="4"/>
        </w:numPr>
        <w:tabs>
          <w:tab w:val="left" w:pos="2268"/>
        </w:tabs>
        <w:ind w:left="-113"/>
        <w:jc w:val="both"/>
        <w:rPr>
          <w:rFonts w:ascii="Verdana" w:hAnsi="Verdana"/>
          <w:b w:val="0"/>
          <w:sz w:val="22"/>
          <w:szCs w:val="22"/>
        </w:rPr>
      </w:pPr>
      <w:r w:rsidRPr="001D27B0">
        <w:rPr>
          <w:rFonts w:ascii="Verdana" w:hAnsi="Verdana"/>
          <w:b w:val="0"/>
          <w:sz w:val="22"/>
          <w:szCs w:val="22"/>
        </w:rPr>
        <w:t>O atraso superior a 90 (noventa) dias do pagamento devido pela CONTRATADA;</w:t>
      </w:r>
    </w:p>
    <w:p w:rsidR="00597A7C" w:rsidRPr="001D27B0" w:rsidRDefault="00597A7C" w:rsidP="00597A7C">
      <w:pPr>
        <w:pStyle w:val="Ttulo"/>
        <w:numPr>
          <w:ilvl w:val="0"/>
          <w:numId w:val="4"/>
        </w:numPr>
        <w:tabs>
          <w:tab w:val="left" w:pos="2268"/>
        </w:tabs>
        <w:ind w:left="-113"/>
        <w:jc w:val="both"/>
        <w:rPr>
          <w:rFonts w:ascii="Verdana" w:hAnsi="Verdana"/>
          <w:b w:val="0"/>
          <w:sz w:val="22"/>
          <w:szCs w:val="22"/>
        </w:rPr>
      </w:pPr>
      <w:r w:rsidRPr="001D27B0">
        <w:rPr>
          <w:rFonts w:ascii="Verdana" w:hAnsi="Verdana"/>
          <w:b w:val="0"/>
          <w:sz w:val="22"/>
          <w:szCs w:val="22"/>
        </w:rPr>
        <w:t xml:space="preserve">A ocorrência de caso fortuito ou força maior, regularmente comprovados, impeditiva da execução do contrato. </w:t>
      </w:r>
    </w:p>
    <w:p w:rsidR="00597A7C" w:rsidRPr="001D27B0" w:rsidRDefault="00597A7C" w:rsidP="00597A7C">
      <w:pPr>
        <w:pStyle w:val="Ttulo"/>
        <w:tabs>
          <w:tab w:val="left" w:pos="2268"/>
        </w:tabs>
        <w:ind w:left="60"/>
        <w:jc w:val="both"/>
        <w:rPr>
          <w:rFonts w:ascii="Verdana" w:hAnsi="Verdana"/>
          <w:b w:val="0"/>
          <w:sz w:val="22"/>
          <w:szCs w:val="22"/>
        </w:rPr>
      </w:pPr>
    </w:p>
    <w:p w:rsidR="00597A7C" w:rsidRPr="001D27B0" w:rsidRDefault="00597A7C" w:rsidP="00597A7C">
      <w:pPr>
        <w:pStyle w:val="Ttulo"/>
        <w:tabs>
          <w:tab w:val="left" w:pos="2268"/>
        </w:tabs>
        <w:ind w:left="60"/>
        <w:jc w:val="both"/>
        <w:rPr>
          <w:rFonts w:ascii="Verdana" w:hAnsi="Verdana"/>
          <w:b w:val="0"/>
          <w:sz w:val="22"/>
          <w:szCs w:val="22"/>
        </w:rPr>
      </w:pPr>
      <w:r w:rsidRPr="001D27B0">
        <w:rPr>
          <w:rFonts w:ascii="Verdana" w:hAnsi="Verdana"/>
          <w:sz w:val="22"/>
          <w:szCs w:val="22"/>
        </w:rPr>
        <w:t>PARÁGRAFO SEGUNDO</w:t>
      </w:r>
      <w:r w:rsidRPr="001D27B0">
        <w:rPr>
          <w:rFonts w:ascii="Verdana" w:hAnsi="Verdana"/>
          <w:b w:val="0"/>
          <w:sz w:val="22"/>
          <w:szCs w:val="22"/>
        </w:rPr>
        <w:t xml:space="preserve"> - A rescisão do contrato poderá se dar sob qualquer das formas delineadas no </w:t>
      </w:r>
      <w:r w:rsidRPr="000955AB">
        <w:rPr>
          <w:rFonts w:ascii="Verdana" w:hAnsi="Verdana"/>
          <w:b w:val="0"/>
          <w:sz w:val="22"/>
          <w:szCs w:val="22"/>
        </w:rPr>
        <w:t xml:space="preserve">Art. </w:t>
      </w:r>
      <w:r w:rsidRPr="000955AB">
        <w:rPr>
          <w:rFonts w:ascii="Verdana" w:hAnsi="Verdana"/>
          <w:b w:val="0"/>
          <w:sz w:val="22"/>
          <w:szCs w:val="22"/>
          <w:lang w:val="pt-BR"/>
        </w:rPr>
        <w:t>137</w:t>
      </w:r>
      <w:r w:rsidRPr="000955AB">
        <w:rPr>
          <w:rFonts w:ascii="Verdana" w:hAnsi="Verdana"/>
          <w:b w:val="0"/>
          <w:sz w:val="22"/>
          <w:szCs w:val="22"/>
        </w:rPr>
        <w:t xml:space="preserve"> da Lei nº </w:t>
      </w:r>
      <w:r>
        <w:rPr>
          <w:rFonts w:ascii="Verdana" w:hAnsi="Verdana"/>
          <w:b w:val="0"/>
          <w:sz w:val="22"/>
          <w:szCs w:val="22"/>
          <w:lang w:val="pt-BR"/>
        </w:rPr>
        <w:t>14.133/2021</w:t>
      </w:r>
      <w:r w:rsidRPr="001D27B0">
        <w:rPr>
          <w:rFonts w:ascii="Verdana" w:hAnsi="Verdana"/>
          <w:b w:val="0"/>
          <w:sz w:val="22"/>
          <w:szCs w:val="22"/>
        </w:rPr>
        <w:t>.</w:t>
      </w:r>
    </w:p>
    <w:p w:rsidR="00597A7C" w:rsidRPr="001D27B0" w:rsidRDefault="00597A7C" w:rsidP="00597A7C">
      <w:pPr>
        <w:rPr>
          <w:b/>
          <w:bCs/>
        </w:rPr>
      </w:pPr>
    </w:p>
    <w:p w:rsidR="00597A7C" w:rsidRPr="001D27B0" w:rsidRDefault="00597A7C" w:rsidP="00597A7C">
      <w:r w:rsidRPr="001D27B0">
        <w:rPr>
          <w:b/>
          <w:bCs/>
        </w:rPr>
        <w:t xml:space="preserve">13. </w:t>
      </w:r>
      <w:r w:rsidRPr="001D27B0">
        <w:t>D</w:t>
      </w:r>
      <w:r w:rsidRPr="001D27B0">
        <w:rPr>
          <w:b/>
          <w:bCs/>
        </w:rPr>
        <w:t>O INADIMPLEMENTO E SANÇÕES</w:t>
      </w:r>
    </w:p>
    <w:p w:rsidR="00597A7C" w:rsidRPr="001D27B0" w:rsidRDefault="00597A7C" w:rsidP="00597A7C">
      <w:r w:rsidRPr="001D27B0">
        <w:t xml:space="preserve">13.1 Durante a execução do contrato, se ficar comprovada a existência de irregularidade ou ocorrer inadimplência contratual de que possa ser responsabilizada a CONTRATADA, esta ficará, conforme o caso, incursa nas penalidades e sanções, assegurada ampla defesa, de: </w:t>
      </w:r>
    </w:p>
    <w:p w:rsidR="00597A7C" w:rsidRPr="001D27B0" w:rsidRDefault="00597A7C" w:rsidP="00597A7C">
      <w:r w:rsidRPr="001D27B0">
        <w:t>I. Advertência;</w:t>
      </w:r>
    </w:p>
    <w:p w:rsidR="00597A7C" w:rsidRPr="001D27B0" w:rsidRDefault="00597A7C" w:rsidP="00597A7C">
      <w:r w:rsidRPr="001D27B0">
        <w:t>II. Multa;</w:t>
      </w:r>
    </w:p>
    <w:p w:rsidR="00597A7C" w:rsidRPr="001D27B0" w:rsidRDefault="00597A7C" w:rsidP="00597A7C">
      <w:r w:rsidRPr="001D27B0">
        <w:t>III. Suspensão temporária de participação em licitação e impedimento de contratar com a Prefeitura Municipal pelo prazo de 02 (dois) anos consecutivos;</w:t>
      </w:r>
    </w:p>
    <w:p w:rsidR="00597A7C" w:rsidRPr="001D27B0" w:rsidRDefault="00597A7C" w:rsidP="00597A7C">
      <w:r w:rsidRPr="001D27B0">
        <w:t>IV. Declaração de inidoneidade para licitar ou contratar com a Administração Pública, enquanto perdurarem os motivos determinantes da punição, ou até que seja promovida a sua reabilitação.</w:t>
      </w:r>
    </w:p>
    <w:p w:rsidR="00597A7C" w:rsidRPr="001D27B0" w:rsidRDefault="00597A7C" w:rsidP="00597A7C">
      <w:r w:rsidRPr="001D27B0">
        <w:t>PARÁGRAFO ÚNICO - Ressalvada a hipótese de força maior, a inexecução parcial ou total do objeto do contrato, nos prazos e condições fixados pela CONTRATANTE, sujeitará a CONTRATADA à aplicação das seguintes multas:</w:t>
      </w:r>
    </w:p>
    <w:p w:rsidR="00597A7C" w:rsidRPr="001D27B0" w:rsidRDefault="00597A7C" w:rsidP="00597A7C">
      <w:r w:rsidRPr="001D27B0">
        <w:t xml:space="preserve"> I - multa diária de 1% (um por cento) do valor do contrato, por dia de atraso do prazo assinalado pela CONTRATANTE para o início da execução dos serviços;</w:t>
      </w:r>
    </w:p>
    <w:p w:rsidR="00597A7C" w:rsidRPr="001D27B0" w:rsidRDefault="00597A7C" w:rsidP="00597A7C">
      <w:r w:rsidRPr="001D27B0">
        <w:t xml:space="preserve">II - multa diária de 2% (dois por cento) do valor do contrato, por atraso do prazo para a realização dos serviços. </w:t>
      </w:r>
    </w:p>
    <w:p w:rsidR="00597A7C" w:rsidRPr="001D27B0" w:rsidRDefault="00597A7C" w:rsidP="00597A7C">
      <w:pPr>
        <w:rPr>
          <w:bCs/>
        </w:rPr>
      </w:pPr>
      <w:r w:rsidRPr="001D27B0">
        <w:t>III – multa diária de 2% (dois por cento) do valor contrato por descumprimento de quaisquer obrigações contratuais</w:t>
      </w:r>
    </w:p>
    <w:p w:rsidR="00597A7C" w:rsidRPr="001D27B0" w:rsidRDefault="00597A7C" w:rsidP="00597A7C">
      <w:pPr>
        <w:pStyle w:val="Ttulo"/>
        <w:tabs>
          <w:tab w:val="left" w:pos="2268"/>
        </w:tabs>
        <w:jc w:val="both"/>
        <w:rPr>
          <w:rFonts w:ascii="Verdana" w:hAnsi="Verdana"/>
          <w:sz w:val="22"/>
          <w:szCs w:val="22"/>
        </w:rPr>
      </w:pPr>
      <w:r w:rsidRPr="001D27B0">
        <w:rPr>
          <w:rFonts w:ascii="Verdana" w:hAnsi="Verdana"/>
          <w:sz w:val="22"/>
          <w:szCs w:val="22"/>
        </w:rPr>
        <w:t>14. DA EXECUÇÃO DO CONTRATO</w:t>
      </w:r>
    </w:p>
    <w:p w:rsidR="00597A7C" w:rsidRPr="001D27B0" w:rsidRDefault="00597A7C" w:rsidP="00597A7C">
      <w:pPr>
        <w:pStyle w:val="Ttulo"/>
        <w:tabs>
          <w:tab w:val="left" w:pos="2268"/>
        </w:tabs>
        <w:jc w:val="both"/>
        <w:rPr>
          <w:rFonts w:ascii="Verdana" w:hAnsi="Verdana"/>
          <w:b w:val="0"/>
          <w:sz w:val="22"/>
          <w:szCs w:val="22"/>
        </w:rPr>
      </w:pPr>
      <w:r w:rsidRPr="001D27B0">
        <w:rPr>
          <w:rFonts w:ascii="Verdana" w:hAnsi="Verdana"/>
          <w:b w:val="0"/>
          <w:sz w:val="22"/>
          <w:szCs w:val="22"/>
        </w:rPr>
        <w:t xml:space="preserve">14.1 A execução deste contrato, bem como os casos nele omissos, regular-se-ão pelas cláusulas contratuais e pelos preceitos de direito público, </w:t>
      </w:r>
      <w:r w:rsidRPr="001D27B0">
        <w:rPr>
          <w:rFonts w:ascii="Verdana" w:hAnsi="Verdana"/>
          <w:b w:val="0"/>
          <w:sz w:val="22"/>
          <w:szCs w:val="22"/>
        </w:rPr>
        <w:lastRenderedPageBreak/>
        <w:t>aplicando-lhes, supletivamente, os princípios da Teoria Geral dos Contratos e as disposições</w:t>
      </w:r>
      <w:r>
        <w:rPr>
          <w:rFonts w:ascii="Verdana" w:hAnsi="Verdana"/>
          <w:b w:val="0"/>
          <w:sz w:val="22"/>
          <w:szCs w:val="22"/>
        </w:rPr>
        <w:t xml:space="preserve"> de direito privado, na forma</w:t>
      </w:r>
      <w:r>
        <w:rPr>
          <w:rFonts w:ascii="Verdana" w:hAnsi="Verdana"/>
          <w:b w:val="0"/>
          <w:sz w:val="22"/>
          <w:szCs w:val="22"/>
          <w:lang w:val="pt-BR"/>
        </w:rPr>
        <w:t xml:space="preserve"> </w:t>
      </w:r>
      <w:r w:rsidRPr="00C15F6F">
        <w:rPr>
          <w:rFonts w:ascii="Verdana" w:hAnsi="Verdana"/>
          <w:b w:val="0"/>
          <w:sz w:val="22"/>
          <w:szCs w:val="22"/>
        </w:rPr>
        <w:t>da Lei nº</w:t>
      </w:r>
      <w:r>
        <w:rPr>
          <w:rFonts w:ascii="Verdana" w:hAnsi="Verdana"/>
          <w:b w:val="0"/>
          <w:sz w:val="22"/>
          <w:szCs w:val="22"/>
          <w:lang w:val="pt-BR"/>
        </w:rPr>
        <w:t xml:space="preserve"> 14.133/2021</w:t>
      </w:r>
      <w:r>
        <w:rPr>
          <w:rFonts w:ascii="Verdana" w:hAnsi="Verdana"/>
          <w:b w:val="0"/>
          <w:sz w:val="22"/>
          <w:szCs w:val="22"/>
        </w:rPr>
        <w:t>,</w:t>
      </w:r>
      <w:r w:rsidRPr="001D27B0">
        <w:rPr>
          <w:rFonts w:ascii="Verdana" w:hAnsi="Verdana"/>
          <w:b w:val="0"/>
          <w:sz w:val="22"/>
          <w:szCs w:val="22"/>
        </w:rPr>
        <w:t xml:space="preserve"> do mesmo diploma legal.</w:t>
      </w:r>
    </w:p>
    <w:p w:rsidR="00597A7C" w:rsidRPr="001D27B0" w:rsidRDefault="00597A7C" w:rsidP="00597A7C">
      <w:pPr>
        <w:tabs>
          <w:tab w:val="left" w:pos="1701"/>
        </w:tabs>
        <w:rPr>
          <w:b/>
        </w:rPr>
      </w:pPr>
      <w:r w:rsidRPr="001D27B0">
        <w:rPr>
          <w:b/>
        </w:rPr>
        <w:t>15. DAS DISPOSIÇÕES GERAIS</w:t>
      </w:r>
    </w:p>
    <w:p w:rsidR="00597A7C" w:rsidRPr="001D27B0" w:rsidRDefault="00597A7C" w:rsidP="00597A7C">
      <w:pPr>
        <w:tabs>
          <w:tab w:val="left" w:pos="1701"/>
        </w:tabs>
      </w:pPr>
      <w:r w:rsidRPr="001D27B0">
        <w:t>15.1 - Eventuais alterações contratuais</w:t>
      </w:r>
      <w:r>
        <w:t xml:space="preserve"> reger-se-ão pela disciplina da </w:t>
      </w:r>
      <w:r w:rsidRPr="00C15F6F">
        <w:t xml:space="preserve">Lei nº </w:t>
      </w:r>
      <w:r>
        <w:t>14.133/2021</w:t>
      </w:r>
      <w:r w:rsidRPr="00C15F6F">
        <w:t>.</w:t>
      </w:r>
    </w:p>
    <w:p w:rsidR="00597A7C" w:rsidRPr="001D27B0" w:rsidRDefault="00597A7C" w:rsidP="00597A7C">
      <w:pPr>
        <w:tabs>
          <w:tab w:val="left" w:pos="1701"/>
        </w:tabs>
      </w:pPr>
      <w:r w:rsidRPr="001D27B0">
        <w:t xml:space="preserve">16.2 - Os casos omissos ou situações não explicitadas neste Temo de Referência reger-se-ão pelas disposições contidas na Lei </w:t>
      </w:r>
      <w:r w:rsidRPr="00C15F6F">
        <w:t xml:space="preserve">nº </w:t>
      </w:r>
      <w:r>
        <w:t>14.133/2021</w:t>
      </w:r>
      <w:r w:rsidRPr="001D27B0">
        <w:t>, subsidiariamente, bem como nos demais regulamentos e normas aplicáveis à espécie.</w:t>
      </w:r>
    </w:p>
    <w:p w:rsidR="00597A7C" w:rsidRPr="001D27B0" w:rsidRDefault="00597A7C" w:rsidP="00597A7C">
      <w:pPr>
        <w:tabs>
          <w:tab w:val="left" w:pos="1701"/>
        </w:tabs>
      </w:pPr>
      <w:r w:rsidRPr="001D27B0">
        <w:t>15.3 - A Contratante poderá motivadamente adotar providências acauteladoras, inclusive retendo o pagamento, como forma de prevenir a ocorrência de dano de difícil ou impossível reparação.</w:t>
      </w:r>
    </w:p>
    <w:p w:rsidR="00597A7C" w:rsidRPr="001D27B0" w:rsidRDefault="00597A7C" w:rsidP="00597A7C">
      <w:pPr>
        <w:tabs>
          <w:tab w:val="left" w:pos="1701"/>
        </w:tabs>
      </w:pPr>
      <w:r w:rsidRPr="001D27B0">
        <w:t xml:space="preserve">15.4 -A aplicação de qualquer das penalidades previstas realizar-se-á em processo administrativo que assegurará o contraditório e a ampla defesa, observando-se o procedimento previsto na Lei </w:t>
      </w:r>
      <w:r w:rsidRPr="00C15F6F">
        <w:t xml:space="preserve">nº </w:t>
      </w:r>
      <w:r>
        <w:t>14.133/2021.</w:t>
      </w:r>
    </w:p>
    <w:p w:rsidR="00597A7C" w:rsidRPr="001D27B0" w:rsidRDefault="00597A7C" w:rsidP="00597A7C">
      <w:r w:rsidRPr="001D27B0">
        <w:t>15.5 - A multa deverá ser recolhida no prazo máximo de 15 (quinze) dias, a contar da data do recebimento da comunicação enviada pela Administração.</w:t>
      </w:r>
    </w:p>
    <w:p w:rsidR="00597A7C" w:rsidRPr="001D27B0" w:rsidRDefault="00597A7C" w:rsidP="00597A7C">
      <w:pPr>
        <w:tabs>
          <w:tab w:val="left" w:pos="1701"/>
        </w:tabs>
      </w:pPr>
      <w:r w:rsidRPr="001D27B0">
        <w:t>15.6. As sanções previstas são independentes entre si, podendo ser aplicadas isoladas ou, no caso das multas, cumulativamente, sem prejuízo de outras medidas cabíveis.</w:t>
      </w:r>
    </w:p>
    <w:p w:rsidR="00597A7C" w:rsidRPr="001D27B0" w:rsidRDefault="00597A7C" w:rsidP="00597A7C">
      <w:pPr>
        <w:tabs>
          <w:tab w:val="left" w:pos="1701"/>
        </w:tabs>
      </w:pPr>
      <w:r w:rsidRPr="001D27B0">
        <w:t>16.8 - A autoridade competente, na aplicação das sanções, levará em consideração a gravidade da conduta do infrator, o caráter educativo da pena, bem como o dano causado a Administração, observado os princípios da proporcionalidade e razoabilidade.</w:t>
      </w:r>
    </w:p>
    <w:p w:rsidR="00597A7C" w:rsidRDefault="00597A7C" w:rsidP="00597A7C">
      <w:pPr>
        <w:jc w:val="center"/>
      </w:pPr>
    </w:p>
    <w:p w:rsidR="00597A7C" w:rsidRPr="001D27B0" w:rsidRDefault="00597A7C" w:rsidP="00597A7C">
      <w:pPr>
        <w:jc w:val="center"/>
      </w:pPr>
    </w:p>
    <w:p w:rsidR="00597A7C" w:rsidRPr="001D27B0" w:rsidRDefault="00597A7C" w:rsidP="00597A7C">
      <w:pPr>
        <w:jc w:val="center"/>
        <w:rPr>
          <w:color w:val="FF0000"/>
        </w:rPr>
      </w:pPr>
      <w:r w:rsidRPr="001D27B0">
        <w:rPr>
          <w:color w:val="FF0000"/>
        </w:rPr>
        <w:t xml:space="preserve">Santo Antônio do Grama/MG, </w:t>
      </w:r>
      <w:r>
        <w:rPr>
          <w:color w:val="FF0000"/>
        </w:rPr>
        <w:t>16 de maio de 2024</w:t>
      </w:r>
      <w:r w:rsidRPr="001D27B0">
        <w:rPr>
          <w:color w:val="FF0000"/>
        </w:rPr>
        <w:t>.</w:t>
      </w:r>
    </w:p>
    <w:p w:rsidR="00597A7C" w:rsidRPr="001D27B0" w:rsidRDefault="00597A7C" w:rsidP="00597A7C">
      <w:pPr>
        <w:jc w:val="center"/>
        <w:rPr>
          <w:color w:val="FF0000"/>
        </w:rPr>
      </w:pPr>
    </w:p>
    <w:p w:rsidR="00597A7C" w:rsidRPr="001D27B0" w:rsidRDefault="00597A7C" w:rsidP="00597A7C">
      <w:pPr>
        <w:jc w:val="center"/>
        <w:rPr>
          <w:color w:val="FF0000"/>
        </w:rPr>
      </w:pPr>
    </w:p>
    <w:p w:rsidR="00597A7C" w:rsidRPr="001D27B0" w:rsidRDefault="00597A7C" w:rsidP="00597A7C">
      <w:pPr>
        <w:jc w:val="center"/>
        <w:rPr>
          <w:color w:val="FF0000"/>
        </w:rPr>
      </w:pPr>
    </w:p>
    <w:p w:rsidR="00597A7C" w:rsidRDefault="00597A7C" w:rsidP="00597A7C">
      <w:pPr>
        <w:jc w:val="center"/>
        <w:rPr>
          <w:color w:val="FF0000"/>
        </w:rPr>
      </w:pPr>
      <w:r>
        <w:rPr>
          <w:color w:val="FF0000"/>
        </w:rPr>
        <w:t>Alcione Januaria T. da Silveira</w:t>
      </w:r>
    </w:p>
    <w:p w:rsidR="00597A7C" w:rsidRPr="001D27B0" w:rsidRDefault="00597A7C" w:rsidP="00597A7C">
      <w:pPr>
        <w:jc w:val="center"/>
        <w:rPr>
          <w:color w:val="FF0000"/>
        </w:rPr>
      </w:pPr>
      <w:r w:rsidRPr="001D27B0">
        <w:rPr>
          <w:color w:val="FF0000"/>
        </w:rPr>
        <w:t>Secretaria Municipal de</w:t>
      </w:r>
      <w:r>
        <w:rPr>
          <w:color w:val="FF0000"/>
        </w:rPr>
        <w:t xml:space="preserve"> Administração</w:t>
      </w:r>
    </w:p>
    <w:p w:rsidR="00597A7C" w:rsidRDefault="00597A7C" w:rsidP="00597A7C">
      <w:pPr>
        <w:rPr>
          <w:color w:val="FF0000"/>
        </w:rPr>
      </w:pPr>
    </w:p>
    <w:p w:rsidR="00597A7C" w:rsidRDefault="00597A7C" w:rsidP="00597A7C">
      <w:pPr>
        <w:rPr>
          <w:color w:val="FF0000"/>
        </w:rPr>
      </w:pPr>
    </w:p>
    <w:p w:rsidR="00597A7C" w:rsidRDefault="00597A7C" w:rsidP="00597A7C">
      <w:pPr>
        <w:rPr>
          <w:color w:val="FF0000"/>
        </w:rPr>
      </w:pPr>
    </w:p>
    <w:p w:rsidR="00597A7C" w:rsidRDefault="00597A7C" w:rsidP="00597A7C">
      <w:pPr>
        <w:rPr>
          <w:color w:val="FF0000"/>
        </w:rPr>
      </w:pPr>
    </w:p>
    <w:p w:rsidR="00597A7C" w:rsidRDefault="00597A7C" w:rsidP="00597A7C">
      <w:pPr>
        <w:rPr>
          <w:color w:val="FF0000"/>
        </w:rPr>
      </w:pPr>
    </w:p>
    <w:p w:rsidR="00597A7C" w:rsidRDefault="00597A7C" w:rsidP="00597A7C">
      <w:pPr>
        <w:rPr>
          <w:color w:val="FF0000"/>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97A7C" w:rsidRDefault="00597A7C" w:rsidP="00597A7C">
      <w:pPr>
        <w:spacing w:line="276" w:lineRule="auto"/>
        <w:jc w:val="center"/>
        <w:rPr>
          <w:rFonts w:ascii="Century Gothic" w:hAnsi="Century Gothic" w:cs="Arial"/>
        </w:rPr>
      </w:pPr>
    </w:p>
    <w:p w:rsidR="005218B2" w:rsidRDefault="005218B2"/>
    <w:sectPr w:rsidR="005218B2">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03F1" w:rsidRDefault="006503F1" w:rsidP="00597A7C">
      <w:r>
        <w:separator/>
      </w:r>
    </w:p>
  </w:endnote>
  <w:endnote w:type="continuationSeparator" w:id="0">
    <w:p w:rsidR="006503F1" w:rsidRDefault="006503F1" w:rsidP="0059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03F1" w:rsidRDefault="006503F1" w:rsidP="00597A7C">
      <w:r>
        <w:separator/>
      </w:r>
    </w:p>
  </w:footnote>
  <w:footnote w:type="continuationSeparator" w:id="0">
    <w:p w:rsidR="006503F1" w:rsidRDefault="006503F1" w:rsidP="00597A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A7C" w:rsidRPr="005D50B3" w:rsidRDefault="00597A7C" w:rsidP="00597A7C">
    <w:pPr>
      <w:pStyle w:val="Cabealho"/>
      <w:jc w:val="center"/>
    </w:pPr>
    <w:r>
      <w:rPr>
        <w:noProof/>
      </w:rPr>
      <w:drawing>
        <wp:anchor distT="0" distB="0" distL="114300" distR="114300" simplePos="0" relativeHeight="251659264" behindDoc="0" locked="0" layoutInCell="1" allowOverlap="1" wp14:anchorId="3CB96FCB" wp14:editId="310282EF">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597A7C" w:rsidRDefault="00597A7C" w:rsidP="00597A7C">
    <w:pPr>
      <w:pStyle w:val="Cabealho"/>
    </w:pPr>
  </w:p>
  <w:p w:rsidR="00597A7C" w:rsidRDefault="00597A7C" w:rsidP="00597A7C">
    <w:pPr>
      <w:pStyle w:val="Cabealho"/>
    </w:pPr>
  </w:p>
  <w:p w:rsidR="00597A7C" w:rsidRDefault="00597A7C" w:rsidP="00597A7C">
    <w:pPr>
      <w:pStyle w:val="Cabealho"/>
    </w:pPr>
  </w:p>
  <w:p w:rsidR="00597A7C" w:rsidRDefault="00597A7C" w:rsidP="00597A7C">
    <w:pPr>
      <w:pStyle w:val="Cabealho"/>
    </w:pPr>
  </w:p>
  <w:p w:rsidR="00597A7C" w:rsidRDefault="00597A7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E2CB5"/>
    <w:multiLevelType w:val="hybridMultilevel"/>
    <w:tmpl w:val="AAA62994"/>
    <w:lvl w:ilvl="0" w:tplc="91120B08">
      <w:start w:val="1"/>
      <w:numFmt w:val="upperRoman"/>
      <w:suff w:val="space"/>
      <w:lvlText w:val="%1."/>
      <w:lvlJc w:val="right"/>
      <w:pPr>
        <w:ind w:left="0" w:firstLine="1701"/>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1">
    <w:nsid w:val="3C7E695E"/>
    <w:multiLevelType w:val="hybridMultilevel"/>
    <w:tmpl w:val="FE90701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75C85429"/>
    <w:multiLevelType w:val="hybridMultilevel"/>
    <w:tmpl w:val="D3982808"/>
    <w:lvl w:ilvl="0" w:tplc="2AF425D6">
      <w:start w:val="1"/>
      <w:numFmt w:val="decimal"/>
      <w:lvlText w:val="%1"/>
      <w:lvlJc w:val="left"/>
      <w:pPr>
        <w:ind w:left="188" w:hanging="188"/>
      </w:pPr>
      <w:rPr>
        <w:rFonts w:ascii="Verdana" w:eastAsia="Verdana" w:hAnsi="Verdana" w:cs="Verdana" w:hint="default"/>
        <w:b/>
        <w:bCs/>
        <w:i w:val="0"/>
        <w:iCs w:val="0"/>
        <w:color w:val="0D0D0D"/>
        <w:spacing w:val="0"/>
        <w:w w:val="79"/>
        <w:sz w:val="22"/>
        <w:szCs w:val="22"/>
        <w:lang w:val="pt-PT" w:eastAsia="en-US" w:bidi="ar-SA"/>
      </w:rPr>
    </w:lvl>
    <w:lvl w:ilvl="1" w:tplc="05A4CCD2">
      <w:numFmt w:val="bullet"/>
      <w:lvlText w:val="•"/>
      <w:lvlJc w:val="left"/>
      <w:pPr>
        <w:ind w:left="1144" w:hanging="188"/>
      </w:pPr>
      <w:rPr>
        <w:rFonts w:hint="default"/>
        <w:lang w:val="pt-PT" w:eastAsia="en-US" w:bidi="ar-SA"/>
      </w:rPr>
    </w:lvl>
    <w:lvl w:ilvl="2" w:tplc="39B2D4D4">
      <w:numFmt w:val="bullet"/>
      <w:lvlText w:val="•"/>
      <w:lvlJc w:val="left"/>
      <w:pPr>
        <w:ind w:left="1989" w:hanging="188"/>
      </w:pPr>
      <w:rPr>
        <w:rFonts w:hint="default"/>
        <w:lang w:val="pt-PT" w:eastAsia="en-US" w:bidi="ar-SA"/>
      </w:rPr>
    </w:lvl>
    <w:lvl w:ilvl="3" w:tplc="64AC7306">
      <w:numFmt w:val="bullet"/>
      <w:lvlText w:val="•"/>
      <w:lvlJc w:val="left"/>
      <w:pPr>
        <w:ind w:left="2834" w:hanging="188"/>
      </w:pPr>
      <w:rPr>
        <w:rFonts w:hint="default"/>
        <w:lang w:val="pt-PT" w:eastAsia="en-US" w:bidi="ar-SA"/>
      </w:rPr>
    </w:lvl>
    <w:lvl w:ilvl="4" w:tplc="1CD2F79E">
      <w:numFmt w:val="bullet"/>
      <w:lvlText w:val="•"/>
      <w:lvlJc w:val="left"/>
      <w:pPr>
        <w:ind w:left="3679" w:hanging="188"/>
      </w:pPr>
      <w:rPr>
        <w:rFonts w:hint="default"/>
        <w:lang w:val="pt-PT" w:eastAsia="en-US" w:bidi="ar-SA"/>
      </w:rPr>
    </w:lvl>
    <w:lvl w:ilvl="5" w:tplc="2E54A384">
      <w:numFmt w:val="bullet"/>
      <w:lvlText w:val="•"/>
      <w:lvlJc w:val="left"/>
      <w:pPr>
        <w:ind w:left="4524" w:hanging="188"/>
      </w:pPr>
      <w:rPr>
        <w:rFonts w:hint="default"/>
        <w:lang w:val="pt-PT" w:eastAsia="en-US" w:bidi="ar-SA"/>
      </w:rPr>
    </w:lvl>
    <w:lvl w:ilvl="6" w:tplc="7BFAC392">
      <w:numFmt w:val="bullet"/>
      <w:lvlText w:val="•"/>
      <w:lvlJc w:val="left"/>
      <w:pPr>
        <w:ind w:left="5369" w:hanging="188"/>
      </w:pPr>
      <w:rPr>
        <w:rFonts w:hint="default"/>
        <w:lang w:val="pt-PT" w:eastAsia="en-US" w:bidi="ar-SA"/>
      </w:rPr>
    </w:lvl>
    <w:lvl w:ilvl="7" w:tplc="2D1AA7AE">
      <w:numFmt w:val="bullet"/>
      <w:lvlText w:val="•"/>
      <w:lvlJc w:val="left"/>
      <w:pPr>
        <w:ind w:left="6214" w:hanging="188"/>
      </w:pPr>
      <w:rPr>
        <w:rFonts w:hint="default"/>
        <w:lang w:val="pt-PT" w:eastAsia="en-US" w:bidi="ar-SA"/>
      </w:rPr>
    </w:lvl>
    <w:lvl w:ilvl="8" w:tplc="6A8C17BE">
      <w:numFmt w:val="bullet"/>
      <w:lvlText w:val="•"/>
      <w:lvlJc w:val="left"/>
      <w:pPr>
        <w:ind w:left="7059" w:hanging="188"/>
      </w:pPr>
      <w:rPr>
        <w:rFonts w:hint="default"/>
        <w:lang w:val="pt-PT" w:eastAsia="en-US" w:bidi="ar-SA"/>
      </w:rPr>
    </w:lvl>
  </w:abstractNum>
  <w:abstractNum w:abstractNumId="3">
    <w:nsid w:val="7D893768"/>
    <w:multiLevelType w:val="hybridMultilevel"/>
    <w:tmpl w:val="356820BA"/>
    <w:lvl w:ilvl="0" w:tplc="04160017">
      <w:start w:val="1"/>
      <w:numFmt w:val="lowerLetter"/>
      <w:lvlText w:val="%1)"/>
      <w:lvlJc w:val="left"/>
      <w:pPr>
        <w:ind w:left="720" w:hanging="360"/>
      </w:pPr>
      <w:rPr>
        <w:rFonts w:hint="default"/>
        <w:color w:val="auto"/>
        <w:w w:val="1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7C"/>
    <w:rsid w:val="005218B2"/>
    <w:rsid w:val="00597A7C"/>
    <w:rsid w:val="006503F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55455-A2D8-49FF-B705-AE4E85AC4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7A7C"/>
    <w:pPr>
      <w:widowControl w:val="0"/>
      <w:autoSpaceDE w:val="0"/>
      <w:autoSpaceDN w:val="0"/>
      <w:spacing w:after="0" w:line="240" w:lineRule="auto"/>
    </w:pPr>
    <w:rPr>
      <w:rFonts w:ascii="Verdana" w:eastAsia="Verdana" w:hAnsi="Verdana" w:cs="Verdana"/>
      <w:lang w:val="pt-PT"/>
    </w:rPr>
  </w:style>
  <w:style w:type="paragraph" w:styleId="Ttulo1">
    <w:name w:val="heading 1"/>
    <w:basedOn w:val="Normal"/>
    <w:link w:val="Ttulo1Char"/>
    <w:uiPriority w:val="9"/>
    <w:qFormat/>
    <w:rsid w:val="00597A7C"/>
    <w:pPr>
      <w:ind w:left="305" w:hanging="186"/>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97A7C"/>
    <w:rPr>
      <w:rFonts w:ascii="Verdana" w:eastAsia="Verdana" w:hAnsi="Verdana" w:cs="Verdana"/>
      <w:b/>
      <w:bCs/>
      <w:lang w:val="pt-PT"/>
    </w:rPr>
  </w:style>
  <w:style w:type="paragraph" w:styleId="Corpodetexto">
    <w:name w:val="Body Text"/>
    <w:basedOn w:val="Normal"/>
    <w:link w:val="CorpodetextoChar"/>
    <w:uiPriority w:val="1"/>
    <w:qFormat/>
    <w:rsid w:val="00597A7C"/>
  </w:style>
  <w:style w:type="character" w:customStyle="1" w:styleId="CorpodetextoChar">
    <w:name w:val="Corpo de texto Char"/>
    <w:basedOn w:val="Fontepargpadro"/>
    <w:link w:val="Corpodetexto"/>
    <w:uiPriority w:val="1"/>
    <w:rsid w:val="00597A7C"/>
    <w:rPr>
      <w:rFonts w:ascii="Verdana" w:eastAsia="Verdana" w:hAnsi="Verdana" w:cs="Verdana"/>
      <w:lang w:val="pt-PT"/>
    </w:rPr>
  </w:style>
  <w:style w:type="paragraph" w:styleId="PargrafodaLista">
    <w:name w:val="List Paragraph"/>
    <w:basedOn w:val="Normal"/>
    <w:uiPriority w:val="34"/>
    <w:qFormat/>
    <w:rsid w:val="00597A7C"/>
    <w:pPr>
      <w:ind w:left="305" w:hanging="186"/>
    </w:pPr>
  </w:style>
  <w:style w:type="character" w:styleId="Hyperlink">
    <w:name w:val="Hyperlink"/>
    <w:basedOn w:val="Fontepargpadro"/>
    <w:unhideWhenUsed/>
    <w:rsid w:val="00597A7C"/>
    <w:rPr>
      <w:color w:val="0563C1" w:themeColor="hyperlink"/>
      <w:u w:val="single"/>
    </w:rPr>
  </w:style>
  <w:style w:type="paragraph" w:styleId="Ttulo">
    <w:name w:val="Title"/>
    <w:basedOn w:val="Normal"/>
    <w:link w:val="TtuloChar"/>
    <w:uiPriority w:val="99"/>
    <w:qFormat/>
    <w:rsid w:val="00597A7C"/>
    <w:pPr>
      <w:widowControl/>
      <w:autoSpaceDE/>
      <w:autoSpaceDN/>
      <w:spacing w:line="360" w:lineRule="auto"/>
      <w:jc w:val="center"/>
    </w:pPr>
    <w:rPr>
      <w:rFonts w:ascii="Times New Roman" w:eastAsia="Times New Roman" w:hAnsi="Times New Roman" w:cs="Times New Roman"/>
      <w:b/>
      <w:sz w:val="32"/>
      <w:szCs w:val="20"/>
      <w:lang w:val="x-none" w:eastAsia="x-none"/>
    </w:rPr>
  </w:style>
  <w:style w:type="character" w:customStyle="1" w:styleId="TtuloChar">
    <w:name w:val="Título Char"/>
    <w:basedOn w:val="Fontepargpadro"/>
    <w:link w:val="Ttulo"/>
    <w:uiPriority w:val="99"/>
    <w:rsid w:val="00597A7C"/>
    <w:rPr>
      <w:rFonts w:ascii="Times New Roman" w:eastAsia="Times New Roman" w:hAnsi="Times New Roman" w:cs="Times New Roman"/>
      <w:b/>
      <w:sz w:val="32"/>
      <w:szCs w:val="20"/>
      <w:lang w:val="x-none" w:eastAsia="x-none"/>
    </w:rPr>
  </w:style>
  <w:style w:type="paragraph" w:styleId="Cabealho">
    <w:name w:val="header"/>
    <w:aliases w:val="Cabeçalho superior,Heading 1a,h,he,HeaderNN,hd"/>
    <w:basedOn w:val="Normal"/>
    <w:link w:val="CabealhoChar"/>
    <w:uiPriority w:val="99"/>
    <w:unhideWhenUsed/>
    <w:rsid w:val="00597A7C"/>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597A7C"/>
    <w:rPr>
      <w:rFonts w:ascii="Verdana" w:eastAsia="Verdana" w:hAnsi="Verdana" w:cs="Verdana"/>
      <w:lang w:val="pt-PT"/>
    </w:rPr>
  </w:style>
  <w:style w:type="paragraph" w:styleId="Rodap">
    <w:name w:val="footer"/>
    <w:basedOn w:val="Normal"/>
    <w:link w:val="RodapChar"/>
    <w:uiPriority w:val="99"/>
    <w:unhideWhenUsed/>
    <w:rsid w:val="00597A7C"/>
    <w:pPr>
      <w:tabs>
        <w:tab w:val="center" w:pos="4252"/>
        <w:tab w:val="right" w:pos="8504"/>
      </w:tabs>
    </w:pPr>
  </w:style>
  <w:style w:type="character" w:customStyle="1" w:styleId="RodapChar">
    <w:name w:val="Rodapé Char"/>
    <w:basedOn w:val="Fontepargpadro"/>
    <w:link w:val="Rodap"/>
    <w:uiPriority w:val="99"/>
    <w:rsid w:val="00597A7C"/>
    <w:rPr>
      <w:rFonts w:ascii="Verdana" w:eastAsia="Verdana" w:hAnsi="Verdana" w:cs="Verdana"/>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lanalto.gov.br/ccivil_03/Decreto-Lei/Del545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3171</Words>
  <Characters>17128</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2024-07-22T16:29:00Z</dcterms:created>
  <dcterms:modified xsi:type="dcterms:W3CDTF">2024-07-22T16:31:00Z</dcterms:modified>
</cp:coreProperties>
</file>