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3C5" w:rsidRPr="00BE080E" w:rsidRDefault="00A503C5" w:rsidP="00A503C5">
      <w:pPr>
        <w:ind w:hanging="2"/>
        <w:rPr>
          <w:rFonts w:ascii="Arial" w:hAnsi="Arial" w:cs="Arial"/>
          <w:sz w:val="24"/>
          <w:szCs w:val="24"/>
        </w:rPr>
      </w:pPr>
      <w:bookmarkStart w:id="0" w:name="_Hlk162252119"/>
    </w:p>
    <w:tbl>
      <w:tblPr>
        <w:tblW w:w="9116"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116"/>
      </w:tblGrid>
      <w:tr w:rsidR="00A503C5" w:rsidRPr="00BE080E" w:rsidTr="00E760AA">
        <w:tc>
          <w:tcPr>
            <w:tcW w:w="9116" w:type="dxa"/>
          </w:tcPr>
          <w:p w:rsidR="00A503C5" w:rsidRPr="00BE080E" w:rsidRDefault="00A503C5" w:rsidP="00E760AA">
            <w:pPr>
              <w:ind w:left="1" w:hanging="3"/>
              <w:jc w:val="center"/>
              <w:rPr>
                <w:rFonts w:ascii="Arial" w:eastAsia="Century Gothic" w:hAnsi="Arial" w:cs="Arial"/>
                <w:b/>
                <w:sz w:val="24"/>
                <w:szCs w:val="24"/>
              </w:rPr>
            </w:pPr>
            <w:r w:rsidRPr="00BE080E">
              <w:rPr>
                <w:rFonts w:ascii="Arial" w:eastAsia="Century Gothic" w:hAnsi="Arial" w:cs="Arial"/>
                <w:b/>
                <w:sz w:val="24"/>
                <w:szCs w:val="24"/>
              </w:rPr>
              <w:t>PROCESSO ADMINISTRATIVO DE AQUISIÇÃO DE PRODUTO</w:t>
            </w:r>
          </w:p>
          <w:p w:rsidR="00A503C5" w:rsidRPr="00BE080E" w:rsidRDefault="00A503C5" w:rsidP="00E760AA">
            <w:pPr>
              <w:ind w:left="1" w:hanging="3"/>
              <w:jc w:val="center"/>
              <w:rPr>
                <w:rFonts w:ascii="Arial" w:eastAsia="Century Gothic" w:hAnsi="Arial" w:cs="Arial"/>
                <w:b/>
                <w:sz w:val="24"/>
                <w:szCs w:val="24"/>
              </w:rPr>
            </w:pPr>
            <w:r w:rsidRPr="00BE080E">
              <w:rPr>
                <w:rFonts w:ascii="Arial" w:eastAsia="Century Gothic" w:hAnsi="Arial" w:cs="Arial"/>
                <w:b/>
                <w:sz w:val="24"/>
                <w:szCs w:val="24"/>
              </w:rPr>
              <w:t>VOLUME 01</w:t>
            </w:r>
          </w:p>
          <w:p w:rsidR="00A503C5" w:rsidRPr="00BE080E" w:rsidRDefault="00A503C5" w:rsidP="00E760AA">
            <w:pPr>
              <w:ind w:left="1" w:hanging="3"/>
              <w:jc w:val="center"/>
              <w:rPr>
                <w:rFonts w:ascii="Arial" w:eastAsia="Century Gothic" w:hAnsi="Arial" w:cs="Arial"/>
                <w:b/>
                <w:sz w:val="24"/>
                <w:szCs w:val="24"/>
              </w:rPr>
            </w:pPr>
          </w:p>
          <w:p w:rsidR="00A503C5" w:rsidRPr="00BE080E" w:rsidRDefault="00A503C5" w:rsidP="00E760AA">
            <w:pPr>
              <w:ind w:left="1" w:hanging="3"/>
              <w:jc w:val="center"/>
              <w:rPr>
                <w:rFonts w:ascii="Arial" w:eastAsia="Century Gothic" w:hAnsi="Arial" w:cs="Arial"/>
                <w:b/>
                <w:sz w:val="24"/>
                <w:szCs w:val="24"/>
              </w:rPr>
            </w:pPr>
          </w:p>
          <w:p w:rsidR="00A503C5" w:rsidRPr="00BE080E" w:rsidRDefault="00A503C5" w:rsidP="00E760AA">
            <w:pPr>
              <w:ind w:left="1" w:hanging="3"/>
              <w:jc w:val="center"/>
              <w:rPr>
                <w:rFonts w:ascii="Arial" w:eastAsia="Century Gothic" w:hAnsi="Arial" w:cs="Arial"/>
                <w:b/>
                <w:sz w:val="24"/>
                <w:szCs w:val="24"/>
              </w:rPr>
            </w:pPr>
          </w:p>
          <w:p w:rsidR="00A503C5" w:rsidRPr="00BE080E" w:rsidRDefault="00A503C5" w:rsidP="00E760AA">
            <w:pPr>
              <w:ind w:left="1" w:hanging="3"/>
              <w:jc w:val="center"/>
              <w:rPr>
                <w:rFonts w:ascii="Arial" w:eastAsia="Century Gothic" w:hAnsi="Arial" w:cs="Arial"/>
                <w:b/>
                <w:sz w:val="24"/>
                <w:szCs w:val="24"/>
              </w:rPr>
            </w:pPr>
          </w:p>
          <w:tbl>
            <w:tblPr>
              <w:tblW w:w="17952" w:type="dxa"/>
              <w:tblLayout w:type="fixed"/>
              <w:tblLook w:val="0000" w:firstRow="0" w:lastRow="0" w:firstColumn="0" w:lastColumn="0" w:noHBand="0" w:noVBand="0"/>
            </w:tblPr>
            <w:tblGrid>
              <w:gridCol w:w="17952"/>
            </w:tblGrid>
            <w:tr w:rsidR="00A503C5" w:rsidRPr="00BE080E" w:rsidTr="00E760AA">
              <w:tc>
                <w:tcPr>
                  <w:tcW w:w="17952" w:type="dxa"/>
                </w:tcPr>
                <w:p w:rsidR="00A503C5" w:rsidRPr="00BE080E" w:rsidRDefault="00A503C5" w:rsidP="00E760AA">
                  <w:pPr>
                    <w:rPr>
                      <w:rFonts w:ascii="Arial" w:hAnsi="Arial" w:cs="Arial"/>
                      <w:sz w:val="24"/>
                      <w:szCs w:val="24"/>
                    </w:rPr>
                  </w:pPr>
                </w:p>
              </w:tc>
            </w:tr>
            <w:tr w:rsidR="00A503C5" w:rsidRPr="00BE080E" w:rsidTr="00E760AA">
              <w:tc>
                <w:tcPr>
                  <w:tcW w:w="17952" w:type="dxa"/>
                </w:tcPr>
                <w:p w:rsidR="00A503C5" w:rsidRPr="00BE080E" w:rsidRDefault="00A503C5" w:rsidP="00E760AA">
                  <w:pPr>
                    <w:rPr>
                      <w:rFonts w:ascii="Arial" w:hAnsi="Arial" w:cs="Arial"/>
                      <w:sz w:val="24"/>
                      <w:szCs w:val="24"/>
                    </w:rPr>
                  </w:pPr>
                  <w:r w:rsidRPr="00BE080E">
                    <w:rPr>
                      <w:rFonts w:ascii="Arial" w:hAnsi="Arial" w:cs="Arial"/>
                      <w:b/>
                      <w:bCs/>
                      <w:i/>
                      <w:iCs/>
                      <w:sz w:val="24"/>
                      <w:szCs w:val="24"/>
                    </w:rPr>
                    <w:t>PROCESSO DE LICITAÇÃO Nº 0</w:t>
                  </w:r>
                  <w:r w:rsidR="00546F2D" w:rsidRPr="00BE080E">
                    <w:rPr>
                      <w:rFonts w:ascii="Arial" w:hAnsi="Arial" w:cs="Arial"/>
                      <w:b/>
                      <w:bCs/>
                      <w:i/>
                      <w:iCs/>
                      <w:sz w:val="24"/>
                      <w:szCs w:val="24"/>
                    </w:rPr>
                    <w:t>3</w:t>
                  </w:r>
                  <w:r w:rsidR="00C40F92">
                    <w:rPr>
                      <w:rFonts w:ascii="Arial" w:hAnsi="Arial" w:cs="Arial"/>
                      <w:b/>
                      <w:bCs/>
                      <w:i/>
                      <w:iCs/>
                      <w:sz w:val="24"/>
                      <w:szCs w:val="24"/>
                    </w:rPr>
                    <w:t>8</w:t>
                  </w:r>
                  <w:r w:rsidRPr="00BE080E">
                    <w:rPr>
                      <w:rFonts w:ascii="Arial" w:hAnsi="Arial" w:cs="Arial"/>
                      <w:b/>
                      <w:bCs/>
                      <w:i/>
                      <w:iCs/>
                      <w:sz w:val="24"/>
                      <w:szCs w:val="24"/>
                    </w:rPr>
                    <w:t>/2024</w:t>
                  </w:r>
                  <w:r w:rsidRPr="00BE080E">
                    <w:rPr>
                      <w:rFonts w:ascii="Arial" w:hAnsi="Arial" w:cs="Arial"/>
                      <w:b/>
                      <w:bCs/>
                      <w:i/>
                      <w:iCs/>
                      <w:sz w:val="24"/>
                      <w:szCs w:val="24"/>
                    </w:rPr>
                    <w:br/>
                    <w:t xml:space="preserve">PREGÃO </w:t>
                  </w:r>
                  <w:r w:rsidR="00546F2D" w:rsidRPr="00BE080E">
                    <w:rPr>
                      <w:rFonts w:ascii="Arial" w:hAnsi="Arial" w:cs="Arial"/>
                      <w:b/>
                      <w:bCs/>
                      <w:i/>
                      <w:iCs/>
                      <w:sz w:val="24"/>
                      <w:szCs w:val="24"/>
                    </w:rPr>
                    <w:t>ELETÔNICO</w:t>
                  </w:r>
                  <w:r w:rsidRPr="00BE080E">
                    <w:rPr>
                      <w:rFonts w:ascii="Arial" w:hAnsi="Arial" w:cs="Arial"/>
                      <w:b/>
                      <w:bCs/>
                      <w:i/>
                      <w:iCs/>
                      <w:sz w:val="24"/>
                      <w:szCs w:val="24"/>
                    </w:rPr>
                    <w:t xml:space="preserve"> Nº 00</w:t>
                  </w:r>
                  <w:r w:rsidR="00C40F92">
                    <w:rPr>
                      <w:rFonts w:ascii="Arial" w:hAnsi="Arial" w:cs="Arial"/>
                      <w:b/>
                      <w:bCs/>
                      <w:i/>
                      <w:iCs/>
                      <w:sz w:val="24"/>
                      <w:szCs w:val="24"/>
                    </w:rPr>
                    <w:t>8</w:t>
                  </w:r>
                  <w:r w:rsidRPr="00BE080E">
                    <w:rPr>
                      <w:rFonts w:ascii="Arial" w:hAnsi="Arial" w:cs="Arial"/>
                      <w:b/>
                      <w:bCs/>
                      <w:i/>
                      <w:iCs/>
                      <w:sz w:val="24"/>
                      <w:szCs w:val="24"/>
                    </w:rPr>
                    <w:t>/2024</w:t>
                  </w:r>
                  <w:r w:rsidRPr="00BE080E">
                    <w:rPr>
                      <w:rFonts w:ascii="Arial" w:hAnsi="Arial" w:cs="Arial"/>
                      <w:b/>
                      <w:bCs/>
                      <w:i/>
                      <w:iCs/>
                      <w:sz w:val="24"/>
                      <w:szCs w:val="24"/>
                    </w:rPr>
                    <w:br/>
                    <w:t>REGISTRO DE PREÇO Nº 00</w:t>
                  </w:r>
                  <w:r w:rsidR="00C40F92">
                    <w:rPr>
                      <w:rFonts w:ascii="Arial" w:hAnsi="Arial" w:cs="Arial"/>
                      <w:b/>
                      <w:bCs/>
                      <w:i/>
                      <w:iCs/>
                      <w:sz w:val="24"/>
                      <w:szCs w:val="24"/>
                    </w:rPr>
                    <w:t>7</w:t>
                  </w:r>
                  <w:r w:rsidRPr="00BE080E">
                    <w:rPr>
                      <w:rFonts w:ascii="Arial" w:hAnsi="Arial" w:cs="Arial"/>
                      <w:b/>
                      <w:bCs/>
                      <w:i/>
                      <w:iCs/>
                      <w:sz w:val="24"/>
                      <w:szCs w:val="24"/>
                    </w:rPr>
                    <w:t>/2024</w:t>
                  </w:r>
                </w:p>
              </w:tc>
            </w:tr>
            <w:tr w:rsidR="00A503C5" w:rsidRPr="00BE080E" w:rsidTr="00E760AA">
              <w:tc>
                <w:tcPr>
                  <w:tcW w:w="17952" w:type="dxa"/>
                </w:tcPr>
                <w:p w:rsidR="00A503C5" w:rsidRPr="00BE080E" w:rsidRDefault="00A503C5" w:rsidP="00E760AA">
                  <w:pPr>
                    <w:tabs>
                      <w:tab w:val="left" w:pos="2268"/>
                    </w:tabs>
                    <w:spacing w:line="300" w:lineRule="auto"/>
                    <w:jc w:val="both"/>
                    <w:rPr>
                      <w:rFonts w:ascii="Arial" w:hAnsi="Arial" w:cs="Arial"/>
                      <w:sz w:val="24"/>
                      <w:szCs w:val="24"/>
                    </w:rPr>
                  </w:pPr>
                </w:p>
              </w:tc>
            </w:tr>
            <w:tr w:rsidR="00A503C5" w:rsidRPr="00BE080E" w:rsidTr="00E760AA">
              <w:tc>
                <w:tcPr>
                  <w:tcW w:w="17952" w:type="dxa"/>
                </w:tcPr>
                <w:p w:rsidR="00A503C5" w:rsidRPr="00BE080E" w:rsidRDefault="00A503C5" w:rsidP="00E760AA">
                  <w:pPr>
                    <w:ind w:hanging="2"/>
                    <w:rPr>
                      <w:rFonts w:ascii="Arial" w:eastAsia="Century Gothic" w:hAnsi="Arial" w:cs="Arial"/>
                      <w:sz w:val="24"/>
                      <w:szCs w:val="24"/>
                    </w:rPr>
                  </w:pPr>
                </w:p>
              </w:tc>
            </w:tr>
          </w:tbl>
          <w:p w:rsidR="00A503C5" w:rsidRPr="00BE080E" w:rsidRDefault="00A503C5" w:rsidP="00546F2D">
            <w:pPr>
              <w:jc w:val="both"/>
              <w:rPr>
                <w:rFonts w:ascii="Arial" w:eastAsia="Century Gothic" w:hAnsi="Arial" w:cs="Arial"/>
                <w:sz w:val="24"/>
                <w:szCs w:val="24"/>
              </w:rPr>
            </w:pPr>
          </w:p>
          <w:p w:rsidR="00A503C5" w:rsidRPr="00BE080E" w:rsidRDefault="00A503C5" w:rsidP="00546F2D">
            <w:pPr>
              <w:ind w:left="1" w:hanging="3"/>
              <w:jc w:val="center"/>
              <w:rPr>
                <w:rFonts w:ascii="Arial" w:eastAsia="Century Gothic" w:hAnsi="Arial" w:cs="Arial"/>
                <w:sz w:val="24"/>
                <w:szCs w:val="24"/>
              </w:rPr>
            </w:pPr>
            <w:r w:rsidRPr="00BE080E">
              <w:rPr>
                <w:rFonts w:ascii="Arial" w:eastAsia="Century Gothic" w:hAnsi="Arial" w:cs="Arial"/>
                <w:b/>
                <w:sz w:val="24"/>
                <w:szCs w:val="24"/>
              </w:rPr>
              <w:t>EXERCÍCIO: 2024</w:t>
            </w:r>
          </w:p>
          <w:p w:rsidR="00A503C5" w:rsidRPr="00BE080E" w:rsidRDefault="00A503C5" w:rsidP="00E760AA">
            <w:pPr>
              <w:ind w:left="1" w:hanging="3"/>
              <w:jc w:val="both"/>
              <w:rPr>
                <w:rFonts w:ascii="Arial" w:eastAsia="Century Gothic" w:hAnsi="Arial" w:cs="Arial"/>
                <w:sz w:val="24"/>
                <w:szCs w:val="24"/>
              </w:rPr>
            </w:pPr>
          </w:p>
          <w:p w:rsidR="00A503C5" w:rsidRPr="00BE080E" w:rsidRDefault="00A503C5" w:rsidP="00E760AA">
            <w:pPr>
              <w:ind w:left="1" w:hanging="3"/>
              <w:jc w:val="both"/>
              <w:rPr>
                <w:rFonts w:ascii="Arial" w:eastAsia="Century Gothic" w:hAnsi="Arial" w:cs="Arial"/>
                <w:sz w:val="24"/>
                <w:szCs w:val="24"/>
              </w:rPr>
            </w:pPr>
            <w:r w:rsidRPr="00BE080E">
              <w:rPr>
                <w:rFonts w:ascii="Arial" w:eastAsia="Century Gothic" w:hAnsi="Arial" w:cs="Arial"/>
                <w:b/>
                <w:sz w:val="24"/>
                <w:szCs w:val="24"/>
              </w:rPr>
              <w:t>OBJETO</w:t>
            </w:r>
            <w:r w:rsidRPr="00BE080E">
              <w:rPr>
                <w:rFonts w:ascii="Arial" w:eastAsia="Century Gothic" w:hAnsi="Arial" w:cs="Arial"/>
                <w:sz w:val="24"/>
                <w:szCs w:val="24"/>
              </w:rPr>
              <w:t xml:space="preserve">: </w:t>
            </w:r>
            <w:r w:rsidRPr="00BE080E">
              <w:rPr>
                <w:rFonts w:ascii="Arial" w:eastAsia="Century Gothic" w:hAnsi="Arial" w:cs="Arial"/>
                <w:bCs/>
                <w:sz w:val="24"/>
                <w:szCs w:val="24"/>
              </w:rPr>
              <w:t xml:space="preserve">Futura e eventual </w:t>
            </w:r>
            <w:r w:rsidR="00546F2D" w:rsidRPr="00BE080E">
              <w:rPr>
                <w:rFonts w:ascii="Arial" w:eastAsia="Century Gothic" w:hAnsi="Arial" w:cs="Arial"/>
                <w:bCs/>
                <w:sz w:val="24"/>
                <w:szCs w:val="24"/>
              </w:rPr>
              <w:t>aquisição de serviços de recapagem de pneus para a frota da administração municipal</w:t>
            </w:r>
            <w:r w:rsidRPr="00BE080E">
              <w:rPr>
                <w:rFonts w:ascii="Arial" w:eastAsia="Century Gothic" w:hAnsi="Arial" w:cs="Arial"/>
                <w:bCs/>
                <w:sz w:val="24"/>
                <w:szCs w:val="24"/>
              </w:rPr>
              <w:t>, conforme solicitação, quantidades e exigências estabelecidas no Termo de Referência – TR – Anexo I</w:t>
            </w:r>
          </w:p>
          <w:p w:rsidR="00A503C5" w:rsidRPr="00BE080E" w:rsidRDefault="00A503C5" w:rsidP="00546F2D">
            <w:pPr>
              <w:jc w:val="both"/>
              <w:rPr>
                <w:rFonts w:ascii="Arial" w:eastAsia="Century Gothic" w:hAnsi="Arial" w:cs="Arial"/>
                <w:sz w:val="24"/>
                <w:szCs w:val="24"/>
              </w:rPr>
            </w:pPr>
          </w:p>
          <w:p w:rsidR="00A503C5" w:rsidRPr="00BE080E" w:rsidRDefault="00A503C5" w:rsidP="00E760AA">
            <w:pPr>
              <w:ind w:left="1" w:hanging="3"/>
              <w:jc w:val="both"/>
              <w:rPr>
                <w:rFonts w:ascii="Arial" w:eastAsia="Century Gothic" w:hAnsi="Arial" w:cs="Arial"/>
                <w:sz w:val="24"/>
                <w:szCs w:val="24"/>
              </w:rPr>
            </w:pPr>
          </w:p>
          <w:p w:rsidR="00A503C5" w:rsidRPr="00BE080E" w:rsidRDefault="00A503C5" w:rsidP="00E760AA">
            <w:pPr>
              <w:jc w:val="center"/>
              <w:rPr>
                <w:rFonts w:ascii="Arial" w:eastAsia="Century Gothic" w:hAnsi="Arial" w:cs="Arial"/>
                <w:b/>
                <w:sz w:val="24"/>
                <w:szCs w:val="24"/>
              </w:rPr>
            </w:pPr>
            <w:r w:rsidRPr="00BE080E">
              <w:rPr>
                <w:rFonts w:ascii="Arial" w:eastAsia="Century Gothic" w:hAnsi="Arial" w:cs="Arial"/>
                <w:b/>
                <w:sz w:val="24"/>
                <w:szCs w:val="24"/>
              </w:rPr>
              <w:t>Responsáve</w:t>
            </w:r>
            <w:r w:rsidR="00F9654E" w:rsidRPr="00BE080E">
              <w:rPr>
                <w:rFonts w:ascii="Arial" w:eastAsia="Century Gothic" w:hAnsi="Arial" w:cs="Arial"/>
                <w:b/>
                <w:sz w:val="24"/>
                <w:szCs w:val="24"/>
              </w:rPr>
              <w:t>l</w:t>
            </w:r>
            <w:r w:rsidRPr="00BE080E">
              <w:rPr>
                <w:rFonts w:ascii="Arial" w:eastAsia="Century Gothic" w:hAnsi="Arial" w:cs="Arial"/>
                <w:b/>
                <w:sz w:val="24"/>
                <w:szCs w:val="24"/>
              </w:rPr>
              <w:t xml:space="preserve"> pela solicitação: </w:t>
            </w:r>
          </w:p>
          <w:p w:rsidR="00A503C5" w:rsidRPr="00BE080E" w:rsidRDefault="00A503C5" w:rsidP="00E760AA">
            <w:pPr>
              <w:jc w:val="center"/>
              <w:rPr>
                <w:rFonts w:ascii="Arial" w:hAnsi="Arial" w:cs="Arial"/>
                <w:b/>
                <w:sz w:val="24"/>
                <w:szCs w:val="24"/>
              </w:rPr>
            </w:pPr>
          </w:p>
          <w:p w:rsidR="00A503C5" w:rsidRPr="00BE080E" w:rsidRDefault="00546F2D" w:rsidP="00546F2D">
            <w:pPr>
              <w:jc w:val="center"/>
              <w:rPr>
                <w:rFonts w:ascii="Arial" w:eastAsia="Century Gothic" w:hAnsi="Arial" w:cs="Arial"/>
                <w:sz w:val="24"/>
                <w:szCs w:val="24"/>
              </w:rPr>
            </w:pPr>
            <w:r w:rsidRPr="00BE080E">
              <w:rPr>
                <w:rFonts w:ascii="Arial" w:hAnsi="Arial" w:cs="Arial"/>
                <w:sz w:val="24"/>
                <w:szCs w:val="24"/>
              </w:rPr>
              <w:t>Secretária de Transporte</w:t>
            </w:r>
          </w:p>
        </w:tc>
      </w:tr>
      <w:tr w:rsidR="00A503C5" w:rsidRPr="00BE080E" w:rsidTr="00E760AA">
        <w:tc>
          <w:tcPr>
            <w:tcW w:w="9116" w:type="dxa"/>
            <w:tcBorders>
              <w:top w:val="nil"/>
              <w:left w:val="nil"/>
              <w:bottom w:val="nil"/>
              <w:right w:val="nil"/>
            </w:tcBorders>
          </w:tcPr>
          <w:p w:rsidR="00A503C5" w:rsidRPr="00BE080E" w:rsidRDefault="00A503C5" w:rsidP="00E760AA">
            <w:pPr>
              <w:ind w:left="1" w:hanging="3"/>
              <w:jc w:val="center"/>
              <w:rPr>
                <w:rFonts w:ascii="Arial" w:eastAsia="Century Gothic" w:hAnsi="Arial" w:cs="Arial"/>
                <w:b/>
                <w:sz w:val="24"/>
                <w:szCs w:val="24"/>
              </w:rPr>
            </w:pPr>
          </w:p>
          <w:p w:rsidR="00A503C5" w:rsidRPr="00BE080E" w:rsidRDefault="00A503C5" w:rsidP="00E760AA">
            <w:pPr>
              <w:ind w:left="1" w:hanging="3"/>
              <w:jc w:val="center"/>
              <w:rPr>
                <w:rFonts w:ascii="Arial" w:eastAsia="Century Gothic" w:hAnsi="Arial" w:cs="Arial"/>
                <w:b/>
                <w:sz w:val="24"/>
                <w:szCs w:val="24"/>
              </w:rPr>
            </w:pPr>
          </w:p>
          <w:p w:rsidR="00A503C5" w:rsidRPr="00BE080E" w:rsidRDefault="00A503C5" w:rsidP="00E760AA">
            <w:pPr>
              <w:ind w:left="1" w:hanging="3"/>
              <w:jc w:val="center"/>
              <w:rPr>
                <w:rFonts w:ascii="Arial" w:eastAsia="Century Gothic" w:hAnsi="Arial" w:cs="Arial"/>
                <w:b/>
                <w:sz w:val="24"/>
                <w:szCs w:val="24"/>
              </w:rPr>
            </w:pPr>
          </w:p>
          <w:p w:rsidR="00A503C5" w:rsidRPr="00BE080E" w:rsidRDefault="00A503C5" w:rsidP="00E760AA">
            <w:pPr>
              <w:ind w:left="1" w:hanging="3"/>
              <w:jc w:val="center"/>
              <w:rPr>
                <w:rFonts w:ascii="Arial" w:eastAsia="Century Gothic" w:hAnsi="Arial" w:cs="Arial"/>
                <w:b/>
                <w:sz w:val="24"/>
                <w:szCs w:val="24"/>
              </w:rPr>
            </w:pPr>
          </w:p>
          <w:p w:rsidR="00A503C5" w:rsidRPr="00BE080E" w:rsidRDefault="00A503C5" w:rsidP="00E760AA">
            <w:pPr>
              <w:ind w:left="1" w:hanging="3"/>
              <w:jc w:val="center"/>
              <w:rPr>
                <w:rFonts w:ascii="Arial" w:eastAsia="Century Gothic" w:hAnsi="Arial" w:cs="Arial"/>
                <w:b/>
                <w:sz w:val="24"/>
                <w:szCs w:val="24"/>
              </w:rPr>
            </w:pPr>
            <w:r w:rsidRPr="00BE080E">
              <w:rPr>
                <w:rFonts w:ascii="Arial" w:eastAsia="Century Gothic" w:hAnsi="Arial" w:cs="Arial"/>
                <w:b/>
                <w:sz w:val="24"/>
                <w:szCs w:val="24"/>
              </w:rPr>
              <w:t>TERMO DE ABERTURA DE VOLUME</w:t>
            </w:r>
          </w:p>
          <w:p w:rsidR="00A503C5" w:rsidRPr="00BE080E" w:rsidRDefault="00A503C5" w:rsidP="00E760AA">
            <w:pPr>
              <w:ind w:left="1" w:hanging="3"/>
              <w:jc w:val="both"/>
              <w:rPr>
                <w:rFonts w:ascii="Arial" w:eastAsia="Century Gothic" w:hAnsi="Arial" w:cs="Arial"/>
                <w:sz w:val="24"/>
                <w:szCs w:val="24"/>
              </w:rPr>
            </w:pPr>
          </w:p>
          <w:p w:rsidR="00A503C5" w:rsidRPr="00BE080E" w:rsidRDefault="00A503C5" w:rsidP="00E760AA">
            <w:pPr>
              <w:ind w:left="1" w:hanging="3"/>
              <w:jc w:val="center"/>
              <w:rPr>
                <w:rFonts w:ascii="Arial" w:eastAsia="Century Gothic" w:hAnsi="Arial" w:cs="Arial"/>
                <w:b/>
                <w:sz w:val="24"/>
                <w:szCs w:val="24"/>
              </w:rPr>
            </w:pPr>
            <w:r w:rsidRPr="00BE080E">
              <w:rPr>
                <w:rFonts w:ascii="Arial" w:eastAsia="Century Gothic" w:hAnsi="Arial" w:cs="Arial"/>
                <w:b/>
                <w:sz w:val="24"/>
                <w:szCs w:val="24"/>
              </w:rPr>
              <w:t>VOLUME 01</w:t>
            </w:r>
          </w:p>
          <w:p w:rsidR="00A503C5" w:rsidRPr="00BE080E" w:rsidRDefault="00A503C5" w:rsidP="00E760AA">
            <w:pPr>
              <w:ind w:left="1" w:hanging="3"/>
              <w:jc w:val="both"/>
              <w:rPr>
                <w:rFonts w:ascii="Arial" w:eastAsia="Century Gothic" w:hAnsi="Arial" w:cs="Arial"/>
                <w:sz w:val="24"/>
                <w:szCs w:val="24"/>
              </w:rPr>
            </w:pPr>
          </w:p>
          <w:p w:rsidR="00A503C5" w:rsidRPr="00BE080E" w:rsidRDefault="00A503C5" w:rsidP="00E760AA">
            <w:pPr>
              <w:ind w:left="1" w:hanging="3"/>
              <w:jc w:val="both"/>
              <w:rPr>
                <w:rFonts w:ascii="Arial" w:eastAsia="Century Gothic" w:hAnsi="Arial" w:cs="Arial"/>
                <w:sz w:val="24"/>
                <w:szCs w:val="24"/>
              </w:rPr>
            </w:pPr>
          </w:p>
          <w:p w:rsidR="00A503C5" w:rsidRPr="00BE080E" w:rsidRDefault="00A503C5" w:rsidP="00E760AA">
            <w:pPr>
              <w:ind w:left="1" w:hanging="3"/>
              <w:jc w:val="both"/>
              <w:rPr>
                <w:rFonts w:ascii="Arial" w:eastAsia="Century Gothic" w:hAnsi="Arial" w:cs="Arial"/>
                <w:sz w:val="24"/>
                <w:szCs w:val="24"/>
              </w:rPr>
            </w:pPr>
          </w:p>
          <w:p w:rsidR="00A503C5" w:rsidRPr="00BE080E" w:rsidRDefault="00A503C5" w:rsidP="00E760AA">
            <w:pPr>
              <w:ind w:left="1" w:hanging="3"/>
              <w:jc w:val="both"/>
              <w:rPr>
                <w:rFonts w:ascii="Arial" w:eastAsia="Century Gothic" w:hAnsi="Arial" w:cs="Arial"/>
                <w:sz w:val="24"/>
                <w:szCs w:val="24"/>
              </w:rPr>
            </w:pPr>
          </w:p>
          <w:p w:rsidR="00A503C5" w:rsidRPr="00BE080E" w:rsidRDefault="00A503C5" w:rsidP="00E760AA">
            <w:pPr>
              <w:ind w:left="1" w:hanging="3"/>
              <w:jc w:val="both"/>
              <w:rPr>
                <w:rFonts w:ascii="Arial" w:eastAsia="Century Gothic" w:hAnsi="Arial" w:cs="Arial"/>
                <w:b/>
                <w:sz w:val="24"/>
                <w:szCs w:val="24"/>
              </w:rPr>
            </w:pPr>
          </w:p>
          <w:tbl>
            <w:tblPr>
              <w:tblW w:w="17952" w:type="dxa"/>
              <w:tblLayout w:type="fixed"/>
              <w:tblLook w:val="0000" w:firstRow="0" w:lastRow="0" w:firstColumn="0" w:lastColumn="0" w:noHBand="0" w:noVBand="0"/>
            </w:tblPr>
            <w:tblGrid>
              <w:gridCol w:w="17952"/>
            </w:tblGrid>
            <w:tr w:rsidR="00A503C5" w:rsidRPr="00BE080E" w:rsidTr="00E760AA">
              <w:tc>
                <w:tcPr>
                  <w:tcW w:w="17952" w:type="dxa"/>
                </w:tcPr>
                <w:p w:rsidR="00A503C5" w:rsidRPr="00BE080E" w:rsidRDefault="00A503C5" w:rsidP="00E760AA">
                  <w:pPr>
                    <w:rPr>
                      <w:rFonts w:ascii="Arial" w:hAnsi="Arial" w:cs="Arial"/>
                      <w:sz w:val="24"/>
                      <w:szCs w:val="24"/>
                    </w:rPr>
                  </w:pPr>
                  <w:r w:rsidRPr="00BE080E">
                    <w:rPr>
                      <w:rFonts w:ascii="Arial" w:eastAsia="Century Gothic" w:hAnsi="Arial" w:cs="Arial"/>
                      <w:b/>
                      <w:bCs/>
                      <w:i/>
                      <w:iCs/>
                      <w:sz w:val="24"/>
                      <w:szCs w:val="24"/>
                    </w:rPr>
                    <w:t>PROCESSO DE LICITAÇÃO Nº 0</w:t>
                  </w:r>
                  <w:r w:rsidR="00546F2D" w:rsidRPr="00BE080E">
                    <w:rPr>
                      <w:rFonts w:ascii="Arial" w:eastAsia="Century Gothic" w:hAnsi="Arial" w:cs="Arial"/>
                      <w:b/>
                      <w:bCs/>
                      <w:i/>
                      <w:iCs/>
                      <w:sz w:val="24"/>
                      <w:szCs w:val="24"/>
                    </w:rPr>
                    <w:t>3</w:t>
                  </w:r>
                  <w:r w:rsidR="00C40F92">
                    <w:rPr>
                      <w:rFonts w:ascii="Arial" w:eastAsia="Century Gothic" w:hAnsi="Arial" w:cs="Arial"/>
                      <w:b/>
                      <w:bCs/>
                      <w:i/>
                      <w:iCs/>
                      <w:sz w:val="24"/>
                      <w:szCs w:val="24"/>
                    </w:rPr>
                    <w:t>8</w:t>
                  </w:r>
                  <w:r w:rsidRPr="00BE080E">
                    <w:rPr>
                      <w:rFonts w:ascii="Arial" w:eastAsia="Century Gothic" w:hAnsi="Arial" w:cs="Arial"/>
                      <w:b/>
                      <w:bCs/>
                      <w:i/>
                      <w:iCs/>
                      <w:sz w:val="24"/>
                      <w:szCs w:val="24"/>
                    </w:rPr>
                    <w:t>/2024</w:t>
                  </w:r>
                  <w:r w:rsidRPr="00BE080E">
                    <w:rPr>
                      <w:rFonts w:ascii="Arial" w:eastAsia="Century Gothic" w:hAnsi="Arial" w:cs="Arial"/>
                      <w:b/>
                      <w:bCs/>
                      <w:i/>
                      <w:iCs/>
                      <w:sz w:val="24"/>
                      <w:szCs w:val="24"/>
                    </w:rPr>
                    <w:br/>
                    <w:t xml:space="preserve">PREGÃO </w:t>
                  </w:r>
                  <w:r w:rsidR="00F9654E" w:rsidRPr="00BE080E">
                    <w:rPr>
                      <w:rFonts w:ascii="Arial" w:eastAsia="Century Gothic" w:hAnsi="Arial" w:cs="Arial"/>
                      <w:b/>
                      <w:bCs/>
                      <w:i/>
                      <w:iCs/>
                      <w:sz w:val="24"/>
                      <w:szCs w:val="24"/>
                    </w:rPr>
                    <w:t>ELETRÔNICO</w:t>
                  </w:r>
                  <w:r w:rsidRPr="00BE080E">
                    <w:rPr>
                      <w:rFonts w:ascii="Arial" w:eastAsia="Century Gothic" w:hAnsi="Arial" w:cs="Arial"/>
                      <w:b/>
                      <w:bCs/>
                      <w:i/>
                      <w:iCs/>
                      <w:sz w:val="24"/>
                      <w:szCs w:val="24"/>
                    </w:rPr>
                    <w:t xml:space="preserve"> Nº 00</w:t>
                  </w:r>
                  <w:r w:rsidR="00C40F92">
                    <w:rPr>
                      <w:rFonts w:ascii="Arial" w:eastAsia="Century Gothic" w:hAnsi="Arial" w:cs="Arial"/>
                      <w:b/>
                      <w:bCs/>
                      <w:i/>
                      <w:iCs/>
                      <w:sz w:val="24"/>
                      <w:szCs w:val="24"/>
                    </w:rPr>
                    <w:t>8</w:t>
                  </w:r>
                  <w:r w:rsidRPr="00BE080E">
                    <w:rPr>
                      <w:rFonts w:ascii="Arial" w:eastAsia="Century Gothic" w:hAnsi="Arial" w:cs="Arial"/>
                      <w:b/>
                      <w:bCs/>
                      <w:i/>
                      <w:iCs/>
                      <w:sz w:val="24"/>
                      <w:szCs w:val="24"/>
                    </w:rPr>
                    <w:t>/2024</w:t>
                  </w:r>
                  <w:r w:rsidRPr="00BE080E">
                    <w:rPr>
                      <w:rFonts w:ascii="Arial" w:eastAsia="Century Gothic" w:hAnsi="Arial" w:cs="Arial"/>
                      <w:b/>
                      <w:bCs/>
                      <w:i/>
                      <w:iCs/>
                      <w:sz w:val="24"/>
                      <w:szCs w:val="24"/>
                    </w:rPr>
                    <w:br/>
                    <w:t>REGISTRO DE PREÇO Nº 00</w:t>
                  </w:r>
                  <w:r w:rsidR="00C40F92">
                    <w:rPr>
                      <w:rFonts w:ascii="Arial" w:eastAsia="Century Gothic" w:hAnsi="Arial" w:cs="Arial"/>
                      <w:b/>
                      <w:bCs/>
                      <w:i/>
                      <w:iCs/>
                      <w:sz w:val="24"/>
                      <w:szCs w:val="24"/>
                    </w:rPr>
                    <w:t>7</w:t>
                  </w:r>
                  <w:r w:rsidRPr="00BE080E">
                    <w:rPr>
                      <w:rFonts w:ascii="Arial" w:eastAsia="Century Gothic" w:hAnsi="Arial" w:cs="Arial"/>
                      <w:b/>
                      <w:bCs/>
                      <w:i/>
                      <w:iCs/>
                      <w:sz w:val="24"/>
                      <w:szCs w:val="24"/>
                    </w:rPr>
                    <w:t>/2024</w:t>
                  </w:r>
                </w:p>
              </w:tc>
            </w:tr>
          </w:tbl>
          <w:p w:rsidR="00A503C5" w:rsidRPr="00BE080E" w:rsidRDefault="00A503C5" w:rsidP="00E760AA">
            <w:pPr>
              <w:ind w:left="1" w:hanging="3"/>
              <w:jc w:val="both"/>
              <w:rPr>
                <w:rFonts w:ascii="Arial" w:eastAsia="Century Gothic" w:hAnsi="Arial" w:cs="Arial"/>
                <w:sz w:val="24"/>
                <w:szCs w:val="24"/>
              </w:rPr>
            </w:pPr>
          </w:p>
          <w:p w:rsidR="00A503C5" w:rsidRPr="00BE080E" w:rsidRDefault="00A503C5" w:rsidP="00E760AA">
            <w:pPr>
              <w:ind w:left="1" w:hanging="3"/>
              <w:jc w:val="both"/>
              <w:rPr>
                <w:rFonts w:ascii="Arial" w:eastAsia="Century Gothic" w:hAnsi="Arial" w:cs="Arial"/>
                <w:sz w:val="24"/>
                <w:szCs w:val="24"/>
              </w:rPr>
            </w:pPr>
          </w:p>
          <w:p w:rsidR="00A503C5" w:rsidRPr="00BE080E" w:rsidRDefault="00A503C5" w:rsidP="00E760AA">
            <w:pPr>
              <w:ind w:left="1" w:hanging="3"/>
              <w:jc w:val="both"/>
              <w:rPr>
                <w:rFonts w:ascii="Arial" w:eastAsia="Century Gothic" w:hAnsi="Arial" w:cs="Arial"/>
                <w:sz w:val="24"/>
                <w:szCs w:val="24"/>
              </w:rPr>
            </w:pPr>
          </w:p>
          <w:p w:rsidR="00A503C5" w:rsidRPr="00BE080E" w:rsidRDefault="00A503C5" w:rsidP="00E760AA">
            <w:pPr>
              <w:ind w:left="1" w:hanging="3"/>
              <w:jc w:val="both"/>
              <w:rPr>
                <w:rFonts w:ascii="Arial" w:eastAsia="Century Gothic" w:hAnsi="Arial" w:cs="Arial"/>
                <w:sz w:val="24"/>
                <w:szCs w:val="24"/>
              </w:rPr>
            </w:pPr>
          </w:p>
          <w:p w:rsidR="00A503C5" w:rsidRPr="00BE080E" w:rsidRDefault="00A503C5" w:rsidP="00E760AA">
            <w:pPr>
              <w:ind w:left="1" w:hanging="3"/>
              <w:jc w:val="both"/>
              <w:rPr>
                <w:rFonts w:ascii="Arial" w:eastAsia="Century Gothic" w:hAnsi="Arial" w:cs="Arial"/>
                <w:sz w:val="24"/>
                <w:szCs w:val="24"/>
              </w:rPr>
            </w:pPr>
          </w:p>
          <w:p w:rsidR="00A503C5" w:rsidRPr="00BE080E" w:rsidRDefault="00A503C5" w:rsidP="00E760AA">
            <w:pPr>
              <w:ind w:left="1" w:hanging="3"/>
              <w:jc w:val="both"/>
              <w:rPr>
                <w:rFonts w:ascii="Arial" w:eastAsia="Century Gothic" w:hAnsi="Arial" w:cs="Arial"/>
                <w:sz w:val="24"/>
                <w:szCs w:val="24"/>
              </w:rPr>
            </w:pPr>
            <w:r w:rsidRPr="00BE080E">
              <w:rPr>
                <w:rFonts w:ascii="Arial" w:eastAsia="Century Gothic" w:hAnsi="Arial" w:cs="Arial"/>
                <w:b/>
                <w:sz w:val="24"/>
                <w:szCs w:val="24"/>
              </w:rPr>
              <w:t xml:space="preserve">OBJETO: </w:t>
            </w:r>
            <w:r w:rsidRPr="00BE080E">
              <w:rPr>
                <w:rFonts w:ascii="Arial" w:eastAsia="Century Gothic" w:hAnsi="Arial" w:cs="Arial"/>
                <w:bCs/>
                <w:sz w:val="24"/>
                <w:szCs w:val="24"/>
              </w:rPr>
              <w:t xml:space="preserve">Futura e eventual aquisição parcelada de </w:t>
            </w:r>
            <w:r w:rsidR="00BC200D" w:rsidRPr="00BE080E">
              <w:rPr>
                <w:rFonts w:ascii="Arial" w:eastAsia="Century Gothic" w:hAnsi="Arial" w:cs="Arial"/>
                <w:bCs/>
                <w:sz w:val="24"/>
                <w:szCs w:val="24"/>
              </w:rPr>
              <w:t xml:space="preserve">prestação de </w:t>
            </w:r>
            <w:r w:rsidR="00546F2D" w:rsidRPr="00BE080E">
              <w:rPr>
                <w:rFonts w:ascii="Arial" w:eastAsia="Century Gothic" w:hAnsi="Arial" w:cs="Arial"/>
                <w:bCs/>
                <w:sz w:val="24"/>
                <w:szCs w:val="24"/>
              </w:rPr>
              <w:t>serviços de recapagem de pneus para suprir as demandas da secretaria de transporte de Santo Antônio do Grama</w:t>
            </w:r>
            <w:r w:rsidRPr="00BE080E">
              <w:rPr>
                <w:rFonts w:ascii="Arial" w:eastAsia="Century Gothic" w:hAnsi="Arial" w:cs="Arial"/>
                <w:bCs/>
                <w:sz w:val="24"/>
                <w:szCs w:val="24"/>
              </w:rPr>
              <w:t>, conforme solicitação, quantidades e exigências estabelecidas no Termo de Referência – TR – Anexo I</w:t>
            </w:r>
          </w:p>
          <w:p w:rsidR="00A503C5" w:rsidRPr="00BE080E" w:rsidRDefault="00A503C5" w:rsidP="00E760AA">
            <w:pPr>
              <w:ind w:left="1" w:hanging="3"/>
              <w:jc w:val="both"/>
              <w:rPr>
                <w:rFonts w:ascii="Arial" w:eastAsia="Century Gothic" w:hAnsi="Arial" w:cs="Arial"/>
                <w:sz w:val="24"/>
                <w:szCs w:val="24"/>
              </w:rPr>
            </w:pPr>
          </w:p>
          <w:p w:rsidR="00A503C5" w:rsidRPr="00BE080E" w:rsidRDefault="00A503C5" w:rsidP="00E760AA">
            <w:pPr>
              <w:ind w:left="1" w:hanging="3"/>
              <w:jc w:val="both"/>
              <w:rPr>
                <w:rFonts w:ascii="Arial" w:eastAsia="Century Gothic" w:hAnsi="Arial" w:cs="Arial"/>
                <w:sz w:val="24"/>
                <w:szCs w:val="24"/>
              </w:rPr>
            </w:pPr>
          </w:p>
          <w:p w:rsidR="00A503C5" w:rsidRPr="00BE080E" w:rsidRDefault="00A503C5" w:rsidP="00E760AA">
            <w:pPr>
              <w:ind w:left="1" w:hanging="3"/>
              <w:jc w:val="both"/>
              <w:rPr>
                <w:rFonts w:ascii="Arial" w:eastAsia="Century Gothic" w:hAnsi="Arial" w:cs="Arial"/>
                <w:sz w:val="24"/>
                <w:szCs w:val="24"/>
              </w:rPr>
            </w:pPr>
          </w:p>
          <w:p w:rsidR="00A503C5" w:rsidRPr="00BE080E" w:rsidRDefault="00A503C5" w:rsidP="00E760AA">
            <w:pPr>
              <w:ind w:left="1" w:hanging="3"/>
              <w:jc w:val="both"/>
              <w:rPr>
                <w:rFonts w:ascii="Arial" w:eastAsia="Century Gothic" w:hAnsi="Arial" w:cs="Arial"/>
                <w:sz w:val="24"/>
                <w:szCs w:val="24"/>
              </w:rPr>
            </w:pPr>
          </w:p>
          <w:p w:rsidR="00A503C5" w:rsidRPr="00BE080E" w:rsidRDefault="00A503C5" w:rsidP="00546F2D">
            <w:pPr>
              <w:jc w:val="both"/>
              <w:rPr>
                <w:rFonts w:ascii="Arial" w:eastAsia="Century Gothic" w:hAnsi="Arial" w:cs="Arial"/>
                <w:sz w:val="24"/>
                <w:szCs w:val="24"/>
              </w:rPr>
            </w:pPr>
          </w:p>
          <w:p w:rsidR="00A503C5" w:rsidRPr="00BE080E" w:rsidRDefault="00A503C5" w:rsidP="00E760AA">
            <w:pPr>
              <w:ind w:left="1" w:hanging="3"/>
              <w:jc w:val="both"/>
              <w:rPr>
                <w:rFonts w:ascii="Arial" w:eastAsia="Century Gothic" w:hAnsi="Arial" w:cs="Arial"/>
                <w:sz w:val="24"/>
                <w:szCs w:val="24"/>
              </w:rPr>
            </w:pPr>
          </w:p>
          <w:p w:rsidR="00A503C5" w:rsidRPr="00BE080E" w:rsidRDefault="00A503C5" w:rsidP="00E760AA">
            <w:pPr>
              <w:spacing w:before="120"/>
              <w:jc w:val="center"/>
              <w:rPr>
                <w:rFonts w:ascii="Arial" w:hAnsi="Arial" w:cs="Arial"/>
                <w:b/>
                <w:sz w:val="24"/>
                <w:szCs w:val="24"/>
                <w:u w:val="single"/>
              </w:rPr>
            </w:pPr>
            <w:r w:rsidRPr="00BE080E">
              <w:rPr>
                <w:rFonts w:ascii="Arial" w:hAnsi="Arial" w:cs="Arial"/>
                <w:b/>
                <w:sz w:val="24"/>
                <w:szCs w:val="24"/>
                <w:u w:val="single"/>
              </w:rPr>
              <w:lastRenderedPageBreak/>
              <w:t>TERMO DE ENCERRAMENTO DE VOLUME</w:t>
            </w:r>
          </w:p>
          <w:p w:rsidR="00A503C5" w:rsidRPr="00BE080E" w:rsidRDefault="00A503C5" w:rsidP="00E760AA">
            <w:pPr>
              <w:spacing w:before="120"/>
              <w:ind w:firstLine="1701"/>
              <w:jc w:val="both"/>
              <w:rPr>
                <w:rFonts w:ascii="Arial" w:hAnsi="Arial" w:cs="Arial"/>
                <w:sz w:val="24"/>
                <w:szCs w:val="24"/>
              </w:rPr>
            </w:pPr>
          </w:p>
          <w:p w:rsidR="00A503C5" w:rsidRPr="00BE080E" w:rsidRDefault="00A503C5" w:rsidP="00E760AA">
            <w:pPr>
              <w:spacing w:before="120"/>
              <w:ind w:firstLine="1701"/>
              <w:jc w:val="both"/>
              <w:rPr>
                <w:rFonts w:ascii="Arial" w:hAnsi="Arial" w:cs="Arial"/>
                <w:sz w:val="24"/>
                <w:szCs w:val="24"/>
              </w:rPr>
            </w:pPr>
          </w:p>
          <w:p w:rsidR="00A503C5" w:rsidRPr="00BE080E" w:rsidRDefault="00A503C5" w:rsidP="00E760AA">
            <w:pPr>
              <w:spacing w:before="120"/>
              <w:ind w:firstLine="1701"/>
              <w:jc w:val="both"/>
              <w:rPr>
                <w:rFonts w:ascii="Arial" w:hAnsi="Arial" w:cs="Arial"/>
                <w:sz w:val="24"/>
                <w:szCs w:val="24"/>
              </w:rPr>
            </w:pPr>
          </w:p>
          <w:p w:rsidR="00A503C5" w:rsidRPr="00BE080E" w:rsidRDefault="00A503C5" w:rsidP="00E760AA">
            <w:pPr>
              <w:spacing w:before="120"/>
              <w:ind w:firstLine="1701"/>
              <w:jc w:val="both"/>
              <w:rPr>
                <w:rFonts w:ascii="Arial" w:hAnsi="Arial" w:cs="Arial"/>
                <w:sz w:val="24"/>
                <w:szCs w:val="24"/>
              </w:rPr>
            </w:pPr>
          </w:p>
          <w:p w:rsidR="00A503C5" w:rsidRPr="00BE080E" w:rsidRDefault="00A503C5" w:rsidP="00E760AA">
            <w:pPr>
              <w:spacing w:before="120"/>
              <w:ind w:firstLine="1701"/>
              <w:jc w:val="both"/>
              <w:rPr>
                <w:rFonts w:ascii="Arial" w:hAnsi="Arial" w:cs="Arial"/>
                <w:sz w:val="24"/>
                <w:szCs w:val="24"/>
              </w:rPr>
            </w:pPr>
          </w:p>
          <w:p w:rsidR="00A503C5" w:rsidRPr="00BE080E" w:rsidRDefault="00A503C5" w:rsidP="00E760AA">
            <w:pPr>
              <w:spacing w:before="120" w:line="360" w:lineRule="auto"/>
              <w:ind w:firstLine="1701"/>
              <w:jc w:val="both"/>
              <w:rPr>
                <w:rFonts w:ascii="Arial" w:hAnsi="Arial" w:cs="Arial"/>
                <w:sz w:val="24"/>
                <w:szCs w:val="24"/>
              </w:rPr>
            </w:pPr>
            <w:r w:rsidRPr="00BE080E">
              <w:rPr>
                <w:rFonts w:ascii="Arial" w:hAnsi="Arial" w:cs="Arial"/>
                <w:sz w:val="24"/>
                <w:szCs w:val="24"/>
              </w:rPr>
              <w:t>Certifico para os devidos fins que, na presente data, nos termos legais, procedi ao encerramento do volume n. _______ do Processo n. _________/202</w:t>
            </w:r>
            <w:r w:rsidR="00546F2D" w:rsidRPr="00BE080E">
              <w:rPr>
                <w:rFonts w:ascii="Arial" w:hAnsi="Arial" w:cs="Arial"/>
                <w:sz w:val="24"/>
                <w:szCs w:val="24"/>
              </w:rPr>
              <w:t>4</w:t>
            </w:r>
            <w:r w:rsidRPr="00BE080E">
              <w:rPr>
                <w:rFonts w:ascii="Arial" w:hAnsi="Arial" w:cs="Arial"/>
                <w:sz w:val="24"/>
                <w:szCs w:val="24"/>
              </w:rPr>
              <w:t xml:space="preserve"> à folha ________.</w:t>
            </w:r>
          </w:p>
          <w:p w:rsidR="00A503C5" w:rsidRPr="00BE080E" w:rsidRDefault="00A503C5" w:rsidP="00E760AA">
            <w:pPr>
              <w:spacing w:before="120" w:line="360" w:lineRule="auto"/>
              <w:ind w:firstLine="1701"/>
              <w:jc w:val="both"/>
              <w:rPr>
                <w:rFonts w:ascii="Arial" w:hAnsi="Arial" w:cs="Arial"/>
                <w:sz w:val="24"/>
                <w:szCs w:val="24"/>
              </w:rPr>
            </w:pPr>
          </w:p>
          <w:p w:rsidR="00A503C5" w:rsidRPr="00BE080E" w:rsidRDefault="00A503C5" w:rsidP="00E760AA">
            <w:pPr>
              <w:spacing w:before="120" w:line="360" w:lineRule="auto"/>
              <w:ind w:firstLine="1701"/>
              <w:jc w:val="both"/>
              <w:rPr>
                <w:rFonts w:ascii="Arial" w:hAnsi="Arial" w:cs="Arial"/>
                <w:sz w:val="24"/>
                <w:szCs w:val="24"/>
              </w:rPr>
            </w:pPr>
          </w:p>
          <w:p w:rsidR="00A503C5" w:rsidRPr="00BE080E" w:rsidRDefault="00A503C5" w:rsidP="00E760AA">
            <w:pPr>
              <w:spacing w:before="120" w:line="360" w:lineRule="auto"/>
              <w:ind w:firstLine="1701"/>
              <w:jc w:val="both"/>
              <w:rPr>
                <w:rFonts w:ascii="Arial" w:hAnsi="Arial" w:cs="Arial"/>
                <w:sz w:val="24"/>
                <w:szCs w:val="24"/>
              </w:rPr>
            </w:pPr>
          </w:p>
          <w:p w:rsidR="00A503C5" w:rsidRPr="00BE080E" w:rsidRDefault="00A503C5" w:rsidP="00E760AA">
            <w:pPr>
              <w:pStyle w:val="Recuodecorpodetexto"/>
              <w:spacing w:before="120" w:line="360" w:lineRule="auto"/>
              <w:rPr>
                <w:sz w:val="24"/>
                <w:szCs w:val="24"/>
              </w:rPr>
            </w:pPr>
            <w:r w:rsidRPr="00BE080E">
              <w:rPr>
                <w:sz w:val="24"/>
                <w:szCs w:val="24"/>
              </w:rPr>
              <w:t>Santo Antônio do Grama, _______/_______/________.</w:t>
            </w:r>
          </w:p>
          <w:p w:rsidR="00A503C5" w:rsidRPr="00BE080E" w:rsidRDefault="00A503C5" w:rsidP="00E760AA">
            <w:pPr>
              <w:spacing w:before="120"/>
              <w:ind w:firstLine="1701"/>
              <w:jc w:val="both"/>
              <w:rPr>
                <w:rFonts w:ascii="Arial" w:hAnsi="Arial" w:cs="Arial"/>
                <w:sz w:val="24"/>
                <w:szCs w:val="24"/>
              </w:rPr>
            </w:pPr>
          </w:p>
          <w:p w:rsidR="00A503C5" w:rsidRPr="00BE080E" w:rsidRDefault="00A503C5" w:rsidP="00E760AA">
            <w:pPr>
              <w:spacing w:before="120"/>
              <w:ind w:firstLine="1701"/>
              <w:jc w:val="both"/>
              <w:rPr>
                <w:rFonts w:ascii="Arial" w:hAnsi="Arial" w:cs="Arial"/>
                <w:sz w:val="24"/>
                <w:szCs w:val="24"/>
              </w:rPr>
            </w:pPr>
          </w:p>
          <w:p w:rsidR="00A503C5" w:rsidRPr="00BE080E" w:rsidRDefault="00A503C5" w:rsidP="00E760AA">
            <w:pPr>
              <w:spacing w:before="120"/>
              <w:ind w:firstLine="1701"/>
              <w:jc w:val="both"/>
              <w:rPr>
                <w:rFonts w:ascii="Arial" w:hAnsi="Arial" w:cs="Arial"/>
                <w:sz w:val="24"/>
                <w:szCs w:val="24"/>
              </w:rPr>
            </w:pPr>
          </w:p>
          <w:p w:rsidR="00A503C5" w:rsidRPr="00BE080E" w:rsidRDefault="00A503C5" w:rsidP="00E760AA">
            <w:pPr>
              <w:spacing w:before="120"/>
              <w:ind w:firstLine="1701"/>
              <w:jc w:val="both"/>
              <w:rPr>
                <w:rFonts w:ascii="Arial" w:hAnsi="Arial" w:cs="Arial"/>
                <w:sz w:val="24"/>
                <w:szCs w:val="24"/>
              </w:rPr>
            </w:pPr>
          </w:p>
          <w:p w:rsidR="00A503C5" w:rsidRPr="00BE080E" w:rsidRDefault="00A503C5" w:rsidP="00E760AA">
            <w:pPr>
              <w:pStyle w:val="Recuodecorpodetexto2"/>
              <w:spacing w:line="360" w:lineRule="auto"/>
              <w:jc w:val="center"/>
              <w:rPr>
                <w:rFonts w:ascii="Arial" w:hAnsi="Arial" w:cs="Arial"/>
                <w:i/>
                <w:sz w:val="24"/>
                <w:szCs w:val="24"/>
              </w:rPr>
            </w:pPr>
            <w:r w:rsidRPr="00BE080E">
              <w:rPr>
                <w:rFonts w:ascii="Arial" w:hAnsi="Arial" w:cs="Arial"/>
                <w:sz w:val="24"/>
                <w:szCs w:val="24"/>
              </w:rPr>
              <w:t>______________________________________________</w:t>
            </w:r>
          </w:p>
          <w:p w:rsidR="00A503C5" w:rsidRPr="00BE080E" w:rsidRDefault="00A503C5" w:rsidP="00E760AA">
            <w:pPr>
              <w:jc w:val="center"/>
              <w:rPr>
                <w:rFonts w:ascii="Arial" w:hAnsi="Arial" w:cs="Arial"/>
                <w:sz w:val="24"/>
                <w:szCs w:val="24"/>
              </w:rPr>
            </w:pPr>
            <w:proofErr w:type="spellStart"/>
            <w:r w:rsidRPr="00BE080E">
              <w:rPr>
                <w:rFonts w:ascii="Arial" w:hAnsi="Arial" w:cs="Arial"/>
                <w:sz w:val="24"/>
                <w:szCs w:val="24"/>
              </w:rPr>
              <w:t>Daniely</w:t>
            </w:r>
            <w:proofErr w:type="spellEnd"/>
            <w:r w:rsidRPr="00BE080E">
              <w:rPr>
                <w:rFonts w:ascii="Arial" w:hAnsi="Arial" w:cs="Arial"/>
                <w:sz w:val="24"/>
                <w:szCs w:val="24"/>
              </w:rPr>
              <w:t xml:space="preserve"> Aparecida Gomes Pereira</w:t>
            </w:r>
          </w:p>
          <w:p w:rsidR="00A503C5" w:rsidRPr="00BE080E" w:rsidRDefault="00A503C5" w:rsidP="00E760AA">
            <w:pPr>
              <w:jc w:val="center"/>
              <w:rPr>
                <w:rFonts w:ascii="Arial" w:hAnsi="Arial" w:cs="Arial"/>
                <w:sz w:val="24"/>
                <w:szCs w:val="24"/>
              </w:rPr>
            </w:pPr>
            <w:r w:rsidRPr="00BE080E">
              <w:rPr>
                <w:rFonts w:ascii="Arial" w:hAnsi="Arial" w:cs="Arial"/>
                <w:sz w:val="24"/>
                <w:szCs w:val="24"/>
              </w:rPr>
              <w:t>Equipe de apoio</w:t>
            </w:r>
          </w:p>
          <w:p w:rsidR="00A503C5" w:rsidRPr="00BE080E" w:rsidRDefault="00A503C5" w:rsidP="00E760AA">
            <w:pPr>
              <w:ind w:firstLine="2268"/>
              <w:jc w:val="both"/>
              <w:rPr>
                <w:rFonts w:ascii="Arial" w:hAnsi="Arial" w:cs="Arial"/>
                <w:sz w:val="24"/>
                <w:szCs w:val="24"/>
              </w:rPr>
            </w:pPr>
          </w:p>
          <w:p w:rsidR="00A503C5" w:rsidRPr="00BE080E" w:rsidRDefault="00A503C5" w:rsidP="00E760AA">
            <w:pPr>
              <w:rPr>
                <w:rFonts w:ascii="Arial" w:hAnsi="Arial" w:cs="Arial"/>
                <w:sz w:val="24"/>
                <w:szCs w:val="24"/>
              </w:rPr>
            </w:pPr>
          </w:p>
          <w:p w:rsidR="00A503C5" w:rsidRPr="00BE080E" w:rsidRDefault="00A503C5" w:rsidP="00E760AA">
            <w:pPr>
              <w:ind w:left="1" w:hanging="3"/>
              <w:jc w:val="both"/>
              <w:rPr>
                <w:rFonts w:ascii="Arial" w:eastAsia="Century Gothic" w:hAnsi="Arial" w:cs="Arial"/>
                <w:sz w:val="24"/>
                <w:szCs w:val="24"/>
              </w:rPr>
            </w:pPr>
          </w:p>
        </w:tc>
      </w:tr>
    </w:tbl>
    <w:p w:rsidR="00A503C5" w:rsidRPr="00BE080E" w:rsidRDefault="00A503C5" w:rsidP="00A503C5">
      <w:pPr>
        <w:pBdr>
          <w:top w:val="nil"/>
          <w:left w:val="nil"/>
          <w:bottom w:val="nil"/>
          <w:right w:val="nil"/>
          <w:between w:val="nil"/>
        </w:pBdr>
        <w:ind w:hanging="2"/>
        <w:jc w:val="center"/>
        <w:rPr>
          <w:rFonts w:ascii="Arial" w:eastAsia="Arial" w:hAnsi="Arial" w:cs="Arial"/>
          <w:b/>
          <w:color w:val="000000"/>
          <w:sz w:val="24"/>
          <w:szCs w:val="24"/>
          <w:u w:val="single"/>
        </w:rPr>
      </w:pPr>
    </w:p>
    <w:p w:rsidR="00A503C5" w:rsidRPr="00BE080E" w:rsidRDefault="00A503C5" w:rsidP="00A503C5">
      <w:pPr>
        <w:pBdr>
          <w:top w:val="nil"/>
          <w:left w:val="nil"/>
          <w:bottom w:val="nil"/>
          <w:right w:val="nil"/>
          <w:between w:val="nil"/>
        </w:pBdr>
        <w:ind w:hanging="2"/>
        <w:jc w:val="center"/>
        <w:rPr>
          <w:rFonts w:ascii="Arial" w:eastAsia="Bahnschrift Light SemiCondensed" w:hAnsi="Arial" w:cs="Arial"/>
          <w:b/>
          <w:color w:val="000000"/>
          <w:sz w:val="24"/>
          <w:szCs w:val="24"/>
          <w:u w:val="single"/>
        </w:rPr>
      </w:pPr>
    </w:p>
    <w:p w:rsidR="00A503C5" w:rsidRPr="00BE080E" w:rsidRDefault="00A503C5" w:rsidP="00A503C5">
      <w:pPr>
        <w:pBdr>
          <w:top w:val="nil"/>
          <w:left w:val="nil"/>
          <w:bottom w:val="nil"/>
          <w:right w:val="nil"/>
          <w:between w:val="nil"/>
        </w:pBdr>
        <w:rPr>
          <w:rFonts w:ascii="Arial" w:eastAsia="Bahnschrift Light SemiCondensed" w:hAnsi="Arial" w:cs="Arial"/>
          <w:b/>
          <w:color w:val="000000"/>
          <w:sz w:val="24"/>
          <w:szCs w:val="24"/>
          <w:u w:val="single"/>
        </w:rPr>
      </w:pPr>
    </w:p>
    <w:p w:rsidR="00347C64" w:rsidRPr="00BE080E" w:rsidRDefault="00347C64" w:rsidP="00E6434F">
      <w:pPr>
        <w:tabs>
          <w:tab w:val="left" w:pos="2268"/>
        </w:tabs>
        <w:spacing w:after="0" w:line="360" w:lineRule="auto"/>
        <w:jc w:val="center"/>
        <w:rPr>
          <w:rFonts w:ascii="Arial" w:eastAsia="Times New Roman" w:hAnsi="Arial" w:cs="Arial"/>
          <w:sz w:val="24"/>
          <w:szCs w:val="24"/>
        </w:rPr>
      </w:pPr>
    </w:p>
    <w:p w:rsidR="00347C64" w:rsidRPr="00BE080E" w:rsidRDefault="00347C64" w:rsidP="00E6434F">
      <w:pPr>
        <w:tabs>
          <w:tab w:val="left" w:pos="2268"/>
        </w:tabs>
        <w:spacing w:line="360" w:lineRule="auto"/>
        <w:jc w:val="center"/>
        <w:rPr>
          <w:rFonts w:ascii="Arial" w:eastAsia="Times New Roman" w:hAnsi="Arial" w:cs="Arial"/>
          <w:b/>
          <w:sz w:val="24"/>
          <w:szCs w:val="24"/>
        </w:rPr>
      </w:pPr>
      <w:r w:rsidRPr="00BE080E">
        <w:rPr>
          <w:rFonts w:ascii="Arial" w:eastAsia="Times New Roman" w:hAnsi="Arial" w:cs="Arial"/>
          <w:b/>
          <w:sz w:val="24"/>
          <w:szCs w:val="24"/>
        </w:rPr>
        <w:t>DOCUMENTO DE FORMALIZAÇÃO DE DEMANDA</w:t>
      </w:r>
    </w:p>
    <w:p w:rsidR="00347C64" w:rsidRPr="00BE080E" w:rsidRDefault="00347C64" w:rsidP="00E6434F">
      <w:pPr>
        <w:tabs>
          <w:tab w:val="left" w:pos="2268"/>
        </w:tabs>
        <w:spacing w:line="360" w:lineRule="auto"/>
        <w:jc w:val="center"/>
        <w:rPr>
          <w:rFonts w:ascii="Arial" w:eastAsia="Times New Roman" w:hAnsi="Arial" w:cs="Arial"/>
          <w:b/>
          <w:sz w:val="24"/>
          <w:szCs w:val="24"/>
        </w:rPr>
      </w:pPr>
    </w:p>
    <w:p w:rsidR="00347C64" w:rsidRPr="00BE080E" w:rsidRDefault="00347C64" w:rsidP="00E6434F">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Neste documento formalizo a demanda constante no Termo de Referência anexo.</w:t>
      </w:r>
    </w:p>
    <w:p w:rsidR="00347C64" w:rsidRPr="00BE080E" w:rsidRDefault="00347C64" w:rsidP="00E6434F">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b/>
          <w:sz w:val="24"/>
          <w:szCs w:val="24"/>
        </w:rPr>
        <w:t xml:space="preserve">Determino </w:t>
      </w:r>
      <w:r w:rsidRPr="00BE080E">
        <w:rPr>
          <w:rFonts w:ascii="Arial" w:eastAsia="Times New Roman" w:hAnsi="Arial" w:cs="Arial"/>
          <w:sz w:val="24"/>
          <w:szCs w:val="24"/>
        </w:rPr>
        <w:t>a juntada deste documento, do Estudo Técnico Preliminar – ETP –, Termo de Referência – TR –, bem como os documentos que advirem em pasta próprio para formação de processo administrativo.</w:t>
      </w:r>
    </w:p>
    <w:p w:rsidR="00347C64" w:rsidRPr="00BE080E" w:rsidRDefault="00347C64" w:rsidP="00E6434F">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 xml:space="preserve">Após, </w:t>
      </w:r>
      <w:r w:rsidRPr="00BE080E">
        <w:rPr>
          <w:rFonts w:ascii="Arial" w:eastAsia="Times New Roman" w:hAnsi="Arial" w:cs="Arial"/>
          <w:b/>
          <w:sz w:val="24"/>
          <w:szCs w:val="24"/>
        </w:rPr>
        <w:t xml:space="preserve">determino </w:t>
      </w:r>
      <w:r w:rsidRPr="00BE080E">
        <w:rPr>
          <w:rFonts w:ascii="Arial" w:eastAsia="Times New Roman" w:hAnsi="Arial" w:cs="Arial"/>
          <w:sz w:val="24"/>
          <w:szCs w:val="24"/>
        </w:rPr>
        <w:t>o encaminhamento dos autos ao Departamento de Licitações, para realização da estimativa da despesa, que deverá ser calculada na forma estabelecida na Lei nº. 14.133/2021.</w:t>
      </w:r>
    </w:p>
    <w:p w:rsidR="00347C64" w:rsidRPr="00BE080E" w:rsidRDefault="00347C64" w:rsidP="00E6434F">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 xml:space="preserve">Santo Antônio do </w:t>
      </w:r>
      <w:proofErr w:type="gramStart"/>
      <w:r w:rsidRPr="00BE080E">
        <w:rPr>
          <w:rFonts w:ascii="Arial" w:eastAsia="Times New Roman" w:hAnsi="Arial" w:cs="Arial"/>
          <w:sz w:val="24"/>
          <w:szCs w:val="24"/>
        </w:rPr>
        <w:t>Grama,</w:t>
      </w:r>
      <w:proofErr w:type="gramEnd"/>
      <w:r w:rsidR="00E6434F" w:rsidRPr="00BE080E">
        <w:rPr>
          <w:rFonts w:ascii="Arial" w:eastAsia="Times New Roman" w:hAnsi="Arial" w:cs="Arial"/>
          <w:sz w:val="24"/>
          <w:szCs w:val="24"/>
        </w:rPr>
        <w:t>10</w:t>
      </w:r>
      <w:r w:rsidRPr="00BE080E">
        <w:rPr>
          <w:rFonts w:ascii="Arial" w:eastAsia="Times New Roman" w:hAnsi="Arial" w:cs="Arial"/>
          <w:sz w:val="24"/>
          <w:szCs w:val="24"/>
        </w:rPr>
        <w:t xml:space="preserve"> </w:t>
      </w:r>
      <w:r w:rsidR="00130A4D" w:rsidRPr="00BE080E">
        <w:rPr>
          <w:rFonts w:ascii="Arial" w:eastAsia="Times New Roman" w:hAnsi="Arial" w:cs="Arial"/>
          <w:sz w:val="24"/>
          <w:szCs w:val="24"/>
        </w:rPr>
        <w:t xml:space="preserve">de </w:t>
      </w:r>
      <w:r w:rsidR="00546F2D" w:rsidRPr="00BE080E">
        <w:rPr>
          <w:rFonts w:ascii="Arial" w:eastAsia="Times New Roman" w:hAnsi="Arial" w:cs="Arial"/>
          <w:sz w:val="24"/>
          <w:szCs w:val="24"/>
        </w:rPr>
        <w:t>fevereiro</w:t>
      </w:r>
      <w:r w:rsidRPr="00BE080E">
        <w:rPr>
          <w:rFonts w:ascii="Arial" w:eastAsia="Times New Roman" w:hAnsi="Arial" w:cs="Arial"/>
          <w:sz w:val="24"/>
          <w:szCs w:val="24"/>
        </w:rPr>
        <w:t xml:space="preserve"> de 2024.</w:t>
      </w:r>
    </w:p>
    <w:p w:rsidR="00347C64" w:rsidRPr="00BE080E" w:rsidRDefault="00347C64" w:rsidP="00E6434F">
      <w:pPr>
        <w:tabs>
          <w:tab w:val="left" w:pos="2268"/>
        </w:tabs>
        <w:spacing w:after="160" w:line="360" w:lineRule="auto"/>
        <w:jc w:val="both"/>
        <w:rPr>
          <w:rFonts w:ascii="Arial" w:eastAsia="Times New Roman" w:hAnsi="Arial" w:cs="Arial"/>
          <w:sz w:val="24"/>
          <w:szCs w:val="24"/>
        </w:rPr>
      </w:pPr>
    </w:p>
    <w:p w:rsidR="00347C64" w:rsidRPr="00BE080E" w:rsidRDefault="00347C64" w:rsidP="00E6434F">
      <w:pPr>
        <w:tabs>
          <w:tab w:val="left" w:pos="2268"/>
        </w:tabs>
        <w:spacing w:after="0" w:line="360" w:lineRule="auto"/>
        <w:jc w:val="both"/>
        <w:rPr>
          <w:rFonts w:ascii="Arial" w:eastAsia="Times New Roman" w:hAnsi="Arial" w:cs="Arial"/>
          <w:b/>
          <w:sz w:val="24"/>
          <w:szCs w:val="24"/>
        </w:rPr>
      </w:pPr>
    </w:p>
    <w:p w:rsidR="00347C64" w:rsidRPr="00BE080E" w:rsidRDefault="00347C64" w:rsidP="00E6434F">
      <w:pPr>
        <w:tabs>
          <w:tab w:val="left" w:pos="2268"/>
        </w:tabs>
        <w:spacing w:after="0" w:line="360" w:lineRule="auto"/>
        <w:jc w:val="both"/>
        <w:rPr>
          <w:rFonts w:ascii="Arial" w:eastAsia="Times New Roman" w:hAnsi="Arial" w:cs="Arial"/>
          <w:b/>
          <w:sz w:val="24"/>
          <w:szCs w:val="24"/>
        </w:rPr>
      </w:pPr>
    </w:p>
    <w:p w:rsidR="008F1CE5" w:rsidRPr="00BE080E" w:rsidRDefault="008F1CE5" w:rsidP="008F1CE5">
      <w:pPr>
        <w:tabs>
          <w:tab w:val="left" w:pos="2268"/>
        </w:tabs>
        <w:spacing w:after="0" w:line="360" w:lineRule="auto"/>
        <w:jc w:val="both"/>
        <w:rPr>
          <w:rFonts w:ascii="Arial" w:eastAsia="Times New Roman" w:hAnsi="Arial" w:cs="Arial"/>
          <w:b/>
          <w:sz w:val="24"/>
          <w:szCs w:val="24"/>
        </w:rPr>
      </w:pPr>
      <w:r w:rsidRPr="00BE080E">
        <w:rPr>
          <w:rFonts w:ascii="Arial" w:eastAsia="Times New Roman" w:hAnsi="Arial" w:cs="Arial"/>
          <w:b/>
          <w:sz w:val="24"/>
          <w:szCs w:val="24"/>
        </w:rPr>
        <w:t>BRUNO LUIS FREITAS BARBOSA</w:t>
      </w:r>
    </w:p>
    <w:p w:rsidR="008F1CE5" w:rsidRPr="00BE080E" w:rsidRDefault="008F1CE5" w:rsidP="008F1CE5">
      <w:pPr>
        <w:tabs>
          <w:tab w:val="left" w:pos="2268"/>
        </w:tabs>
        <w:spacing w:after="0" w:line="360" w:lineRule="auto"/>
        <w:jc w:val="both"/>
        <w:rPr>
          <w:rFonts w:ascii="Arial" w:eastAsia="Times New Roman" w:hAnsi="Arial" w:cs="Arial"/>
          <w:b/>
          <w:sz w:val="24"/>
          <w:szCs w:val="24"/>
        </w:rPr>
      </w:pPr>
      <w:r w:rsidRPr="00BE080E">
        <w:rPr>
          <w:rFonts w:ascii="Arial" w:eastAsia="Times New Roman" w:hAnsi="Arial" w:cs="Arial"/>
          <w:b/>
          <w:sz w:val="24"/>
          <w:szCs w:val="24"/>
        </w:rPr>
        <w:t>Secret</w:t>
      </w:r>
      <w:r w:rsidR="00521546" w:rsidRPr="00BE080E">
        <w:rPr>
          <w:rFonts w:ascii="Arial" w:eastAsia="Times New Roman" w:hAnsi="Arial" w:cs="Arial"/>
          <w:b/>
          <w:sz w:val="24"/>
          <w:szCs w:val="24"/>
        </w:rPr>
        <w:t>á</w:t>
      </w:r>
      <w:r w:rsidRPr="00BE080E">
        <w:rPr>
          <w:rFonts w:ascii="Arial" w:eastAsia="Times New Roman" w:hAnsi="Arial" w:cs="Arial"/>
          <w:b/>
          <w:sz w:val="24"/>
          <w:szCs w:val="24"/>
        </w:rPr>
        <w:t>rio Municipal do Transporte</w:t>
      </w:r>
    </w:p>
    <w:p w:rsidR="002B3B90" w:rsidRPr="00BE080E" w:rsidRDefault="002B3B90" w:rsidP="00E6434F">
      <w:pPr>
        <w:tabs>
          <w:tab w:val="left" w:pos="2268"/>
        </w:tabs>
        <w:spacing w:after="0" w:line="360" w:lineRule="auto"/>
        <w:jc w:val="both"/>
        <w:rPr>
          <w:rFonts w:ascii="Arial" w:eastAsia="Times New Roman" w:hAnsi="Arial" w:cs="Arial"/>
          <w:b/>
          <w:sz w:val="24"/>
          <w:szCs w:val="24"/>
        </w:rPr>
      </w:pPr>
    </w:p>
    <w:p w:rsidR="002B3B90" w:rsidRPr="00BE080E" w:rsidRDefault="002B3B90" w:rsidP="00E6434F">
      <w:pPr>
        <w:tabs>
          <w:tab w:val="left" w:pos="2268"/>
        </w:tabs>
        <w:spacing w:after="0" w:line="360" w:lineRule="auto"/>
        <w:jc w:val="both"/>
        <w:rPr>
          <w:rFonts w:ascii="Arial" w:eastAsia="Times New Roman" w:hAnsi="Arial" w:cs="Arial"/>
          <w:b/>
          <w:sz w:val="24"/>
          <w:szCs w:val="24"/>
        </w:rPr>
      </w:pPr>
    </w:p>
    <w:p w:rsidR="002B3B90" w:rsidRPr="00BE080E" w:rsidRDefault="002B3B90" w:rsidP="00E6434F">
      <w:pPr>
        <w:tabs>
          <w:tab w:val="left" w:pos="2268"/>
        </w:tabs>
        <w:spacing w:after="0" w:line="360" w:lineRule="auto"/>
        <w:jc w:val="both"/>
        <w:rPr>
          <w:rFonts w:ascii="Arial" w:eastAsia="Times New Roman" w:hAnsi="Arial" w:cs="Arial"/>
          <w:b/>
          <w:sz w:val="24"/>
          <w:szCs w:val="24"/>
        </w:rPr>
      </w:pPr>
    </w:p>
    <w:p w:rsidR="002B3B90" w:rsidRPr="00BE080E" w:rsidRDefault="002B3B90" w:rsidP="00E6434F">
      <w:pPr>
        <w:tabs>
          <w:tab w:val="left" w:pos="2268"/>
        </w:tabs>
        <w:spacing w:after="0" w:line="360" w:lineRule="auto"/>
        <w:jc w:val="both"/>
        <w:rPr>
          <w:rFonts w:ascii="Arial" w:eastAsia="Times New Roman" w:hAnsi="Arial" w:cs="Arial"/>
          <w:b/>
          <w:sz w:val="24"/>
          <w:szCs w:val="24"/>
        </w:rPr>
      </w:pPr>
    </w:p>
    <w:p w:rsidR="002B3B90" w:rsidRPr="00BE080E" w:rsidRDefault="002B3B90" w:rsidP="00E6434F">
      <w:pPr>
        <w:tabs>
          <w:tab w:val="left" w:pos="2268"/>
        </w:tabs>
        <w:spacing w:after="0" w:line="360" w:lineRule="auto"/>
        <w:jc w:val="both"/>
        <w:rPr>
          <w:rFonts w:ascii="Arial" w:eastAsia="Times New Roman" w:hAnsi="Arial" w:cs="Arial"/>
          <w:b/>
          <w:sz w:val="24"/>
          <w:szCs w:val="24"/>
        </w:rPr>
      </w:pPr>
    </w:p>
    <w:p w:rsidR="002B3B90" w:rsidRPr="00BE080E" w:rsidRDefault="002B3B90" w:rsidP="00E6434F">
      <w:pPr>
        <w:tabs>
          <w:tab w:val="left" w:pos="2268"/>
        </w:tabs>
        <w:spacing w:after="0" w:line="360" w:lineRule="auto"/>
        <w:jc w:val="both"/>
        <w:rPr>
          <w:rFonts w:ascii="Arial" w:eastAsia="Times New Roman" w:hAnsi="Arial" w:cs="Arial"/>
          <w:b/>
          <w:sz w:val="24"/>
          <w:szCs w:val="24"/>
        </w:rPr>
      </w:pPr>
    </w:p>
    <w:p w:rsidR="002B3B90" w:rsidRPr="00BE080E" w:rsidRDefault="002B3B90" w:rsidP="00E6434F">
      <w:pPr>
        <w:tabs>
          <w:tab w:val="left" w:pos="2268"/>
        </w:tabs>
        <w:spacing w:after="0" w:line="360" w:lineRule="auto"/>
        <w:jc w:val="both"/>
        <w:rPr>
          <w:rFonts w:ascii="Arial" w:eastAsia="Times New Roman" w:hAnsi="Arial" w:cs="Arial"/>
          <w:b/>
          <w:sz w:val="24"/>
          <w:szCs w:val="24"/>
        </w:rPr>
      </w:pPr>
    </w:p>
    <w:p w:rsidR="002B3B90" w:rsidRPr="00BE080E" w:rsidRDefault="002B3B90" w:rsidP="00E6434F">
      <w:pPr>
        <w:tabs>
          <w:tab w:val="left" w:pos="2268"/>
        </w:tabs>
        <w:spacing w:after="0" w:line="360" w:lineRule="auto"/>
        <w:jc w:val="both"/>
        <w:rPr>
          <w:rFonts w:ascii="Arial" w:eastAsia="Times New Roman" w:hAnsi="Arial" w:cs="Arial"/>
          <w:b/>
          <w:sz w:val="24"/>
          <w:szCs w:val="24"/>
        </w:rPr>
      </w:pPr>
    </w:p>
    <w:p w:rsidR="00130A4D" w:rsidRPr="00BE080E" w:rsidRDefault="00130A4D" w:rsidP="00E6434F">
      <w:pPr>
        <w:tabs>
          <w:tab w:val="left" w:pos="2268"/>
        </w:tabs>
        <w:spacing w:line="360" w:lineRule="auto"/>
        <w:jc w:val="center"/>
        <w:rPr>
          <w:rFonts w:ascii="Arial" w:eastAsia="Times New Roman" w:hAnsi="Arial" w:cs="Arial"/>
          <w:b/>
          <w:sz w:val="24"/>
          <w:szCs w:val="24"/>
        </w:rPr>
      </w:pPr>
    </w:p>
    <w:p w:rsidR="00130A4D" w:rsidRPr="00BE080E" w:rsidRDefault="00130A4D" w:rsidP="00E6434F">
      <w:pPr>
        <w:tabs>
          <w:tab w:val="left" w:pos="2268"/>
        </w:tabs>
        <w:spacing w:line="360" w:lineRule="auto"/>
        <w:jc w:val="center"/>
        <w:rPr>
          <w:rFonts w:ascii="Arial" w:eastAsia="Times New Roman" w:hAnsi="Arial" w:cs="Arial"/>
          <w:b/>
          <w:sz w:val="24"/>
          <w:szCs w:val="24"/>
        </w:rPr>
      </w:pPr>
    </w:p>
    <w:p w:rsidR="00130A4D" w:rsidRPr="00BE080E" w:rsidRDefault="00130A4D" w:rsidP="00E6434F">
      <w:pPr>
        <w:tabs>
          <w:tab w:val="left" w:pos="2268"/>
        </w:tabs>
        <w:spacing w:line="360" w:lineRule="auto"/>
        <w:jc w:val="center"/>
        <w:rPr>
          <w:rFonts w:ascii="Arial" w:eastAsia="Times New Roman" w:hAnsi="Arial" w:cs="Arial"/>
          <w:b/>
          <w:sz w:val="24"/>
          <w:szCs w:val="24"/>
        </w:rPr>
      </w:pPr>
    </w:p>
    <w:p w:rsidR="00A525E5" w:rsidRPr="00BE080E" w:rsidRDefault="00A525E5" w:rsidP="008F1CE5">
      <w:pPr>
        <w:tabs>
          <w:tab w:val="left" w:pos="2268"/>
        </w:tabs>
        <w:spacing w:line="360" w:lineRule="auto"/>
        <w:rPr>
          <w:rFonts w:ascii="Arial" w:eastAsia="Times New Roman" w:hAnsi="Arial" w:cs="Arial"/>
          <w:b/>
          <w:sz w:val="24"/>
          <w:szCs w:val="24"/>
        </w:rPr>
      </w:pPr>
    </w:p>
    <w:p w:rsidR="00347C64" w:rsidRPr="00BE080E" w:rsidRDefault="00347C64" w:rsidP="00E6434F">
      <w:pPr>
        <w:tabs>
          <w:tab w:val="left" w:pos="2268"/>
        </w:tabs>
        <w:spacing w:line="360" w:lineRule="auto"/>
        <w:jc w:val="center"/>
        <w:rPr>
          <w:rFonts w:ascii="Arial" w:eastAsia="Times New Roman" w:hAnsi="Arial" w:cs="Arial"/>
          <w:b/>
          <w:sz w:val="24"/>
          <w:szCs w:val="24"/>
        </w:rPr>
      </w:pPr>
      <w:r w:rsidRPr="00BE080E">
        <w:rPr>
          <w:rFonts w:ascii="Arial" w:eastAsia="Times New Roman" w:hAnsi="Arial" w:cs="Arial"/>
          <w:b/>
          <w:sz w:val="24"/>
          <w:szCs w:val="24"/>
        </w:rPr>
        <w:lastRenderedPageBreak/>
        <w:t>ESTUDO TÉCNICO PRELIMINAR</w:t>
      </w:r>
    </w:p>
    <w:p w:rsidR="00347C64" w:rsidRPr="00BE080E" w:rsidRDefault="00347C64" w:rsidP="00E6434F">
      <w:pPr>
        <w:tabs>
          <w:tab w:val="left" w:pos="2268"/>
        </w:tabs>
        <w:spacing w:after="0" w:line="360" w:lineRule="auto"/>
        <w:jc w:val="both"/>
        <w:rPr>
          <w:rFonts w:ascii="Arial" w:eastAsia="Times New Roman" w:hAnsi="Arial" w:cs="Arial"/>
          <w:b/>
          <w:sz w:val="24"/>
          <w:szCs w:val="24"/>
        </w:rPr>
      </w:pPr>
      <w:r w:rsidRPr="00BE080E">
        <w:rPr>
          <w:rFonts w:ascii="Arial" w:eastAsia="Times New Roman" w:hAnsi="Arial" w:cs="Arial"/>
          <w:b/>
          <w:sz w:val="24"/>
          <w:szCs w:val="24"/>
        </w:rPr>
        <w:t xml:space="preserve">1.DESCRIÇÃO DA NECESSIDADE </w:t>
      </w:r>
    </w:p>
    <w:p w:rsidR="00347C64" w:rsidRPr="00BE080E" w:rsidRDefault="00347C64" w:rsidP="00E6434F">
      <w:pPr>
        <w:tabs>
          <w:tab w:val="left" w:pos="2268"/>
        </w:tabs>
        <w:spacing w:after="0" w:line="360" w:lineRule="auto"/>
        <w:jc w:val="both"/>
        <w:rPr>
          <w:rFonts w:ascii="Arial" w:eastAsia="Times New Roman" w:hAnsi="Arial" w:cs="Arial"/>
          <w:sz w:val="24"/>
          <w:szCs w:val="24"/>
        </w:rPr>
      </w:pPr>
    </w:p>
    <w:p w:rsidR="00BC6122" w:rsidRPr="00BE080E" w:rsidRDefault="002F30C5" w:rsidP="002F30C5">
      <w:pPr>
        <w:tabs>
          <w:tab w:val="left" w:pos="2268"/>
        </w:tabs>
        <w:spacing w:after="0" w:line="360" w:lineRule="auto"/>
        <w:jc w:val="both"/>
        <w:rPr>
          <w:rFonts w:ascii="Arial" w:eastAsia="Times New Roman" w:hAnsi="Arial" w:cs="Arial"/>
          <w:sz w:val="24"/>
          <w:szCs w:val="24"/>
        </w:rPr>
      </w:pPr>
      <w:r w:rsidRPr="00BE080E">
        <w:rPr>
          <w:rFonts w:ascii="Arial" w:eastAsia="Times New Roman" w:hAnsi="Arial" w:cs="Arial"/>
          <w:sz w:val="24"/>
          <w:szCs w:val="24"/>
        </w:rPr>
        <w:t>1.1</w:t>
      </w:r>
      <w:r w:rsidR="00347C64" w:rsidRPr="00BE080E">
        <w:rPr>
          <w:rFonts w:ascii="Arial" w:eastAsia="Times New Roman" w:hAnsi="Arial" w:cs="Arial"/>
          <w:sz w:val="24"/>
          <w:szCs w:val="24"/>
        </w:rPr>
        <w:t>O</w:t>
      </w:r>
      <w:r w:rsidR="00617CEA" w:rsidRPr="00BE080E">
        <w:rPr>
          <w:rFonts w:ascii="Arial" w:hAnsi="Arial" w:cs="Arial"/>
          <w:sz w:val="24"/>
          <w:szCs w:val="24"/>
        </w:rPr>
        <w:t xml:space="preserve"> presente estudo técnico preliminar tem objeto a contratação</w:t>
      </w:r>
      <w:r w:rsidR="008F1CE5" w:rsidRPr="00BE080E">
        <w:rPr>
          <w:rFonts w:ascii="Arial" w:hAnsi="Arial" w:cs="Arial"/>
          <w:sz w:val="24"/>
          <w:szCs w:val="24"/>
        </w:rPr>
        <w:t xml:space="preserve"> de</w:t>
      </w:r>
      <w:r w:rsidR="00617CEA" w:rsidRPr="00BE080E">
        <w:rPr>
          <w:rFonts w:ascii="Arial" w:hAnsi="Arial" w:cs="Arial"/>
          <w:sz w:val="24"/>
          <w:szCs w:val="24"/>
        </w:rPr>
        <w:t xml:space="preserve"> </w:t>
      </w:r>
      <w:r w:rsidR="008F1CE5" w:rsidRPr="00BE080E">
        <w:rPr>
          <w:rFonts w:ascii="Arial" w:hAnsi="Arial" w:cs="Arial"/>
          <w:sz w:val="24"/>
          <w:szCs w:val="24"/>
        </w:rPr>
        <w:t>empresa</w:t>
      </w:r>
      <w:r w:rsidR="00617CEA" w:rsidRPr="00BE080E">
        <w:rPr>
          <w:rFonts w:ascii="Arial" w:hAnsi="Arial" w:cs="Arial"/>
          <w:sz w:val="24"/>
          <w:szCs w:val="24"/>
        </w:rPr>
        <w:t xml:space="preserve"> especializado para prestação de serviços de Recapagem </w:t>
      </w:r>
      <w:r w:rsidRPr="00BE080E">
        <w:rPr>
          <w:rFonts w:ascii="Arial" w:hAnsi="Arial" w:cs="Arial"/>
          <w:sz w:val="24"/>
          <w:szCs w:val="24"/>
        </w:rPr>
        <w:t>(reforma)</w:t>
      </w:r>
      <w:r w:rsidR="00617CEA" w:rsidRPr="00BE080E">
        <w:rPr>
          <w:rFonts w:ascii="Arial" w:hAnsi="Arial" w:cs="Arial"/>
          <w:sz w:val="24"/>
          <w:szCs w:val="24"/>
        </w:rPr>
        <w:t xml:space="preserve"> de pneus dos veículos, equipamentos e máquinas pesadas da administração do munic</w:t>
      </w:r>
      <w:r w:rsidRPr="00BE080E">
        <w:rPr>
          <w:rFonts w:ascii="Arial" w:hAnsi="Arial" w:cs="Arial"/>
          <w:sz w:val="24"/>
          <w:szCs w:val="24"/>
        </w:rPr>
        <w:t>i</w:t>
      </w:r>
      <w:r w:rsidR="00617CEA" w:rsidRPr="00BE080E">
        <w:rPr>
          <w:rFonts w:ascii="Arial" w:hAnsi="Arial" w:cs="Arial"/>
          <w:sz w:val="24"/>
          <w:szCs w:val="24"/>
        </w:rPr>
        <w:t>p</w:t>
      </w:r>
      <w:r w:rsidRPr="00BE080E">
        <w:rPr>
          <w:rFonts w:ascii="Arial" w:hAnsi="Arial" w:cs="Arial"/>
          <w:sz w:val="24"/>
          <w:szCs w:val="24"/>
        </w:rPr>
        <w:t>al</w:t>
      </w:r>
      <w:r w:rsidR="00347C64" w:rsidRPr="00BE080E">
        <w:rPr>
          <w:rFonts w:ascii="Arial" w:eastAsia="Times New Roman" w:hAnsi="Arial" w:cs="Arial"/>
          <w:sz w:val="24"/>
          <w:szCs w:val="24"/>
        </w:rPr>
        <w:t xml:space="preserve">, para atender as </w:t>
      </w:r>
      <w:r w:rsidRPr="00BE080E">
        <w:rPr>
          <w:rFonts w:ascii="Arial" w:eastAsia="Times New Roman" w:hAnsi="Arial" w:cs="Arial"/>
          <w:sz w:val="24"/>
          <w:szCs w:val="24"/>
        </w:rPr>
        <w:t>necessidades</w:t>
      </w:r>
      <w:r w:rsidR="00347C64" w:rsidRPr="00BE080E">
        <w:rPr>
          <w:rFonts w:ascii="Arial" w:eastAsia="Times New Roman" w:hAnsi="Arial" w:cs="Arial"/>
          <w:sz w:val="24"/>
          <w:szCs w:val="24"/>
        </w:rPr>
        <w:t xml:space="preserve"> </w:t>
      </w:r>
      <w:r w:rsidR="008B0A7B" w:rsidRPr="00BE080E">
        <w:rPr>
          <w:rFonts w:ascii="Arial" w:eastAsia="Times New Roman" w:hAnsi="Arial" w:cs="Arial"/>
          <w:sz w:val="24"/>
          <w:szCs w:val="24"/>
        </w:rPr>
        <w:t xml:space="preserve">da </w:t>
      </w:r>
      <w:r w:rsidR="008B0A7B" w:rsidRPr="00BE080E">
        <w:rPr>
          <w:rFonts w:ascii="Arial" w:eastAsia="Verdana" w:hAnsi="Arial" w:cs="Arial"/>
          <w:sz w:val="24"/>
          <w:szCs w:val="24"/>
          <w:lang w:val="pt-PT" w:eastAsia="en-US"/>
        </w:rPr>
        <w:t xml:space="preserve">Secretaria Municipal </w:t>
      </w:r>
      <w:r w:rsidRPr="00BE080E">
        <w:rPr>
          <w:rFonts w:ascii="Arial" w:eastAsia="Verdana" w:hAnsi="Arial" w:cs="Arial"/>
          <w:sz w:val="24"/>
          <w:szCs w:val="24"/>
          <w:lang w:val="pt-PT" w:eastAsia="en-US"/>
        </w:rPr>
        <w:t xml:space="preserve">de transporte </w:t>
      </w:r>
      <w:r w:rsidR="00347C64" w:rsidRPr="00BE080E">
        <w:rPr>
          <w:rFonts w:ascii="Arial" w:eastAsia="Times New Roman" w:hAnsi="Arial" w:cs="Arial"/>
          <w:sz w:val="24"/>
          <w:szCs w:val="24"/>
        </w:rPr>
        <w:t>de Santo Antônio do Grama/MG</w:t>
      </w:r>
      <w:r w:rsidR="00B73D49" w:rsidRPr="00BE080E">
        <w:rPr>
          <w:rFonts w:ascii="Arial" w:eastAsia="Times New Roman" w:hAnsi="Arial" w:cs="Arial"/>
          <w:sz w:val="24"/>
          <w:szCs w:val="24"/>
        </w:rPr>
        <w:t>.</w:t>
      </w:r>
    </w:p>
    <w:p w:rsidR="002F30C5" w:rsidRPr="00BE080E" w:rsidRDefault="002F30C5" w:rsidP="002F30C5">
      <w:pPr>
        <w:pStyle w:val="PargrafodaLista"/>
        <w:tabs>
          <w:tab w:val="left" w:pos="2268"/>
        </w:tabs>
        <w:spacing w:after="0" w:line="360" w:lineRule="auto"/>
        <w:ind w:left="408"/>
        <w:jc w:val="both"/>
        <w:rPr>
          <w:rFonts w:ascii="Arial" w:eastAsia="Times New Roman" w:hAnsi="Arial" w:cs="Arial"/>
          <w:sz w:val="24"/>
          <w:szCs w:val="24"/>
        </w:rPr>
      </w:pPr>
    </w:p>
    <w:p w:rsidR="00BC6122" w:rsidRPr="00BE080E" w:rsidRDefault="002F30C5" w:rsidP="002F30C5">
      <w:pPr>
        <w:tabs>
          <w:tab w:val="left" w:pos="2268"/>
        </w:tabs>
        <w:spacing w:after="0" w:line="360" w:lineRule="auto"/>
        <w:jc w:val="both"/>
        <w:rPr>
          <w:rFonts w:ascii="Arial" w:hAnsi="Arial" w:cs="Arial"/>
          <w:sz w:val="24"/>
          <w:szCs w:val="24"/>
        </w:rPr>
      </w:pPr>
      <w:r w:rsidRPr="00BE080E">
        <w:rPr>
          <w:rFonts w:ascii="Arial" w:hAnsi="Arial" w:cs="Arial"/>
          <w:sz w:val="24"/>
          <w:szCs w:val="24"/>
        </w:rPr>
        <w:t>1.2Justifica-se a aquisição pretendida devido à necessidade de suprir a demanda de consumo na manutenção dos veículos da Frota do Município, neste caso reforma de pneus, para garantir a segurança dos usuários e motoristas que utilizam os veículos de maneira que atendam padrões mínimos, e manutenção preventiva estabelecida pelo IMETRO. Levando em consideração também, que, os pneus em uso, quando atingem o limite de rodagem com desaparecimento dos sulcos, precisam ser recapados, para garantir a estabilidade desses veículos e, consequentemente a segurança no momento de serem utilizados.</w:t>
      </w:r>
    </w:p>
    <w:p w:rsidR="002F30C5" w:rsidRPr="00BE080E" w:rsidRDefault="002F30C5" w:rsidP="002F30C5">
      <w:pPr>
        <w:tabs>
          <w:tab w:val="left" w:pos="2268"/>
        </w:tabs>
        <w:spacing w:after="0" w:line="360" w:lineRule="auto"/>
        <w:jc w:val="both"/>
        <w:rPr>
          <w:rFonts w:ascii="Arial" w:eastAsia="Times New Roman" w:hAnsi="Arial" w:cs="Arial"/>
          <w:sz w:val="24"/>
          <w:szCs w:val="24"/>
        </w:rPr>
      </w:pPr>
    </w:p>
    <w:p w:rsidR="00347C64" w:rsidRPr="00BE080E" w:rsidRDefault="00347C64" w:rsidP="00E6434F">
      <w:pPr>
        <w:tabs>
          <w:tab w:val="left" w:pos="2268"/>
        </w:tabs>
        <w:spacing w:after="0" w:line="360" w:lineRule="auto"/>
        <w:jc w:val="both"/>
        <w:rPr>
          <w:rFonts w:ascii="Arial" w:eastAsia="Times New Roman" w:hAnsi="Arial" w:cs="Arial"/>
          <w:b/>
          <w:sz w:val="24"/>
          <w:szCs w:val="24"/>
        </w:rPr>
      </w:pPr>
      <w:r w:rsidRPr="00BE080E">
        <w:rPr>
          <w:rFonts w:ascii="Arial" w:eastAsia="Times New Roman" w:hAnsi="Arial" w:cs="Arial"/>
          <w:sz w:val="24"/>
          <w:szCs w:val="24"/>
        </w:rPr>
        <w:t>1.</w:t>
      </w:r>
      <w:r w:rsidR="002F30C5" w:rsidRPr="00BE080E">
        <w:rPr>
          <w:rFonts w:ascii="Arial" w:eastAsia="Times New Roman" w:hAnsi="Arial" w:cs="Arial"/>
          <w:sz w:val="24"/>
          <w:szCs w:val="24"/>
        </w:rPr>
        <w:t>2</w:t>
      </w:r>
      <w:r w:rsidRPr="00BE080E">
        <w:rPr>
          <w:rFonts w:ascii="Arial" w:eastAsia="Times New Roman" w:hAnsi="Arial" w:cs="Arial"/>
          <w:sz w:val="24"/>
          <w:szCs w:val="24"/>
        </w:rPr>
        <w:t xml:space="preserve">. Por todo o exposto, </w:t>
      </w:r>
      <w:r w:rsidR="008B0A7B" w:rsidRPr="00BE080E">
        <w:rPr>
          <w:rFonts w:ascii="Arial" w:eastAsia="Times New Roman" w:hAnsi="Arial" w:cs="Arial"/>
          <w:sz w:val="24"/>
          <w:szCs w:val="24"/>
        </w:rPr>
        <w:t xml:space="preserve">a </w:t>
      </w:r>
      <w:r w:rsidR="008B0A7B" w:rsidRPr="00BE080E">
        <w:rPr>
          <w:rFonts w:ascii="Arial" w:eastAsia="Verdana" w:hAnsi="Arial" w:cs="Arial"/>
          <w:sz w:val="24"/>
          <w:szCs w:val="24"/>
          <w:lang w:val="pt-PT" w:eastAsia="en-US"/>
        </w:rPr>
        <w:t xml:space="preserve">Secretaria Municipal de </w:t>
      </w:r>
      <w:r w:rsidR="00A213A4" w:rsidRPr="00BE080E">
        <w:rPr>
          <w:rFonts w:ascii="Arial" w:eastAsia="Verdana" w:hAnsi="Arial" w:cs="Arial"/>
          <w:sz w:val="24"/>
          <w:szCs w:val="24"/>
          <w:lang w:val="pt-PT" w:eastAsia="en-US"/>
        </w:rPr>
        <w:t>Transporte</w:t>
      </w:r>
      <w:r w:rsidR="008B0A7B" w:rsidRPr="00BE080E">
        <w:rPr>
          <w:rFonts w:ascii="Arial" w:eastAsia="Times New Roman" w:hAnsi="Arial" w:cs="Arial"/>
          <w:sz w:val="24"/>
          <w:szCs w:val="24"/>
        </w:rPr>
        <w:t xml:space="preserve"> </w:t>
      </w:r>
      <w:r w:rsidRPr="00BE080E">
        <w:rPr>
          <w:rFonts w:ascii="Arial" w:eastAsia="Times New Roman" w:hAnsi="Arial" w:cs="Arial"/>
          <w:sz w:val="24"/>
          <w:szCs w:val="24"/>
        </w:rPr>
        <w:t>pretende utilizar a solução a ser escolhida como ferramenta legal de contratação para aquisição ora em debate, por meio de procedimento licitatório, regido pela Lei Federal nº 14.133/2021, baseado no planejamento detalhado da gestão e operacionalização dos serviços prestados/materiais adquiridos.</w:t>
      </w:r>
    </w:p>
    <w:p w:rsidR="00347C64" w:rsidRPr="00BE080E" w:rsidRDefault="00347C64" w:rsidP="00E6434F">
      <w:pPr>
        <w:tabs>
          <w:tab w:val="left" w:pos="2268"/>
        </w:tabs>
        <w:spacing w:after="0" w:line="360" w:lineRule="auto"/>
        <w:jc w:val="both"/>
        <w:rPr>
          <w:rFonts w:ascii="Arial" w:eastAsia="Times New Roman" w:hAnsi="Arial" w:cs="Arial"/>
          <w:b/>
          <w:sz w:val="24"/>
          <w:szCs w:val="24"/>
        </w:rPr>
      </w:pPr>
    </w:p>
    <w:p w:rsidR="00347C64" w:rsidRPr="00BE080E" w:rsidRDefault="00347C64" w:rsidP="00E6434F">
      <w:pPr>
        <w:tabs>
          <w:tab w:val="left" w:pos="2268"/>
        </w:tabs>
        <w:spacing w:after="0" w:line="360" w:lineRule="auto"/>
        <w:jc w:val="both"/>
        <w:rPr>
          <w:rFonts w:ascii="Arial" w:eastAsia="Times New Roman" w:hAnsi="Arial" w:cs="Arial"/>
          <w:b/>
          <w:sz w:val="24"/>
          <w:szCs w:val="24"/>
        </w:rPr>
      </w:pPr>
      <w:r w:rsidRPr="00BE080E">
        <w:rPr>
          <w:rFonts w:ascii="Arial" w:eastAsia="Times New Roman" w:hAnsi="Arial" w:cs="Arial"/>
          <w:b/>
          <w:sz w:val="24"/>
          <w:szCs w:val="24"/>
        </w:rPr>
        <w:t>2. REQUISITOS DA CONTRATAÇÃO</w:t>
      </w:r>
    </w:p>
    <w:p w:rsidR="00347C64" w:rsidRPr="00BE080E" w:rsidRDefault="00347C64" w:rsidP="00E6434F">
      <w:pPr>
        <w:tabs>
          <w:tab w:val="left" w:pos="2268"/>
        </w:tabs>
        <w:spacing w:after="0" w:line="360" w:lineRule="auto"/>
        <w:jc w:val="both"/>
        <w:rPr>
          <w:rFonts w:ascii="Arial" w:eastAsia="Times New Roman" w:hAnsi="Arial" w:cs="Arial"/>
          <w:b/>
          <w:sz w:val="24"/>
          <w:szCs w:val="24"/>
        </w:rPr>
      </w:pPr>
    </w:p>
    <w:p w:rsidR="00347C64" w:rsidRPr="00BE080E" w:rsidRDefault="00347C64" w:rsidP="00E6434F">
      <w:pPr>
        <w:tabs>
          <w:tab w:val="left" w:pos="2268"/>
        </w:tabs>
        <w:spacing w:after="0" w:line="360" w:lineRule="auto"/>
        <w:jc w:val="both"/>
        <w:rPr>
          <w:rFonts w:ascii="Arial" w:eastAsia="Times New Roman" w:hAnsi="Arial" w:cs="Arial"/>
          <w:sz w:val="24"/>
          <w:szCs w:val="24"/>
        </w:rPr>
      </w:pPr>
      <w:r w:rsidRPr="00BE080E">
        <w:rPr>
          <w:rFonts w:ascii="Arial" w:eastAsia="Times New Roman" w:hAnsi="Arial" w:cs="Arial"/>
          <w:sz w:val="24"/>
          <w:szCs w:val="24"/>
        </w:rPr>
        <w:t xml:space="preserve"> 2.1 A empresa contratada deverá atender aos requisitos exigidos no Edital/Termo de referência nos itens que lhe compete, tendo como obrigações principais, que o item ofertado atenda todas as exigências de especificação, critérios de sustentabilidade, atendendo as normativas, que couber. </w:t>
      </w:r>
    </w:p>
    <w:p w:rsidR="00C43F10" w:rsidRPr="00BE080E" w:rsidRDefault="00C43F10" w:rsidP="00E6434F">
      <w:pPr>
        <w:tabs>
          <w:tab w:val="left" w:pos="2268"/>
        </w:tabs>
        <w:spacing w:after="0" w:line="360" w:lineRule="auto"/>
        <w:jc w:val="both"/>
        <w:rPr>
          <w:rFonts w:ascii="Arial" w:eastAsia="Times New Roman" w:hAnsi="Arial" w:cs="Arial"/>
          <w:sz w:val="24"/>
          <w:szCs w:val="24"/>
        </w:rPr>
      </w:pPr>
    </w:p>
    <w:p w:rsidR="00347C64" w:rsidRPr="00BE080E" w:rsidRDefault="00347C64" w:rsidP="00E6434F">
      <w:pPr>
        <w:tabs>
          <w:tab w:val="left" w:pos="2268"/>
        </w:tabs>
        <w:spacing w:after="0" w:line="360" w:lineRule="auto"/>
        <w:jc w:val="both"/>
        <w:rPr>
          <w:rFonts w:ascii="Arial" w:eastAsia="Times New Roman" w:hAnsi="Arial" w:cs="Arial"/>
          <w:sz w:val="24"/>
          <w:szCs w:val="24"/>
        </w:rPr>
      </w:pPr>
      <w:r w:rsidRPr="00BE080E">
        <w:rPr>
          <w:rFonts w:ascii="Arial" w:eastAsia="Times New Roman" w:hAnsi="Arial" w:cs="Arial"/>
          <w:sz w:val="24"/>
          <w:szCs w:val="24"/>
        </w:rPr>
        <w:t xml:space="preserve">2.2 A entrega dos produtos deverá ser realizada de forma parcelada e em dias úteis, no prazo de até </w:t>
      </w:r>
      <w:r w:rsidR="00A213A4" w:rsidRPr="00BE080E">
        <w:rPr>
          <w:rFonts w:ascii="Arial" w:eastAsia="Times New Roman" w:hAnsi="Arial" w:cs="Arial"/>
          <w:sz w:val="24"/>
          <w:szCs w:val="24"/>
        </w:rPr>
        <w:t>10</w:t>
      </w:r>
      <w:r w:rsidRPr="00BE080E">
        <w:rPr>
          <w:rFonts w:ascii="Arial" w:eastAsia="Times New Roman" w:hAnsi="Arial" w:cs="Arial"/>
          <w:sz w:val="24"/>
          <w:szCs w:val="24"/>
        </w:rPr>
        <w:t xml:space="preserve"> (</w:t>
      </w:r>
      <w:r w:rsidR="00A213A4" w:rsidRPr="00BE080E">
        <w:rPr>
          <w:rFonts w:ascii="Arial" w:eastAsia="Times New Roman" w:hAnsi="Arial" w:cs="Arial"/>
          <w:sz w:val="24"/>
          <w:szCs w:val="24"/>
        </w:rPr>
        <w:t>dez</w:t>
      </w:r>
      <w:r w:rsidRPr="00BE080E">
        <w:rPr>
          <w:rFonts w:ascii="Arial" w:eastAsia="Times New Roman" w:hAnsi="Arial" w:cs="Arial"/>
          <w:sz w:val="24"/>
          <w:szCs w:val="24"/>
        </w:rPr>
        <w:t>) dias corridos, a contar do recebimento da solicitação.</w:t>
      </w:r>
    </w:p>
    <w:p w:rsidR="00347C64" w:rsidRPr="00BE080E" w:rsidRDefault="00347C64" w:rsidP="00E6434F">
      <w:pPr>
        <w:tabs>
          <w:tab w:val="left" w:pos="2268"/>
        </w:tabs>
        <w:spacing w:after="0" w:line="360" w:lineRule="auto"/>
        <w:jc w:val="both"/>
        <w:rPr>
          <w:rFonts w:ascii="Arial" w:eastAsia="Times New Roman" w:hAnsi="Arial" w:cs="Arial"/>
          <w:sz w:val="24"/>
          <w:szCs w:val="24"/>
        </w:rPr>
      </w:pPr>
    </w:p>
    <w:p w:rsidR="00347C64" w:rsidRPr="00BE080E" w:rsidRDefault="00347C64" w:rsidP="00E6434F">
      <w:pPr>
        <w:tabs>
          <w:tab w:val="left" w:pos="2268"/>
        </w:tabs>
        <w:spacing w:after="0" w:line="360" w:lineRule="auto"/>
        <w:jc w:val="both"/>
        <w:rPr>
          <w:rFonts w:ascii="Arial" w:eastAsia="Times New Roman" w:hAnsi="Arial" w:cs="Arial"/>
          <w:sz w:val="24"/>
          <w:szCs w:val="24"/>
        </w:rPr>
      </w:pPr>
      <w:r w:rsidRPr="00BE080E">
        <w:rPr>
          <w:rFonts w:ascii="Arial" w:eastAsia="Times New Roman" w:hAnsi="Arial" w:cs="Arial"/>
          <w:sz w:val="24"/>
          <w:szCs w:val="24"/>
        </w:rPr>
        <w:t>2.3 Os produtos/materiais deverão ser entregues acompanhados de documento fiscal, com as mesmas condições indicadas na proposta de preço vencedora do certame, forma de acondicionamento, aparência, peso, volume, tamanho, composição, garantia, quantidade e qualidade, respeitando rigorosamente as especificações do Termo de Referência e do edital.</w:t>
      </w:r>
    </w:p>
    <w:p w:rsidR="00347C64" w:rsidRPr="00BE080E" w:rsidRDefault="00347C64" w:rsidP="00E6434F">
      <w:pPr>
        <w:tabs>
          <w:tab w:val="left" w:pos="2268"/>
        </w:tabs>
        <w:spacing w:after="0" w:line="360" w:lineRule="auto"/>
        <w:jc w:val="both"/>
        <w:rPr>
          <w:rFonts w:ascii="Arial" w:eastAsia="Times New Roman" w:hAnsi="Arial" w:cs="Arial"/>
          <w:sz w:val="24"/>
          <w:szCs w:val="24"/>
        </w:rPr>
      </w:pPr>
    </w:p>
    <w:p w:rsidR="00347C64" w:rsidRPr="00BE080E" w:rsidRDefault="00347C64" w:rsidP="00E6434F">
      <w:pPr>
        <w:tabs>
          <w:tab w:val="left" w:pos="2268"/>
        </w:tabs>
        <w:spacing w:after="0" w:line="360" w:lineRule="auto"/>
        <w:jc w:val="both"/>
        <w:rPr>
          <w:rFonts w:ascii="Arial" w:eastAsia="Times New Roman" w:hAnsi="Arial" w:cs="Arial"/>
          <w:sz w:val="24"/>
          <w:szCs w:val="24"/>
        </w:rPr>
      </w:pPr>
      <w:r w:rsidRPr="00BE080E">
        <w:rPr>
          <w:rFonts w:ascii="Arial" w:eastAsia="Times New Roman" w:hAnsi="Arial" w:cs="Arial"/>
          <w:sz w:val="24"/>
          <w:szCs w:val="24"/>
        </w:rPr>
        <w:t xml:space="preserve"> 2.4 Ficará sob a responsabilidade do fornecedor a entrega e o descarregamento dos produtos, devendo o mesmo providenciar mão de obra para a entrega/execução dos mesmos. Ficando vedado ao vencedor entregar quantidade e qualidade diversas ao que foi solicitado. </w:t>
      </w:r>
    </w:p>
    <w:p w:rsidR="00347C64" w:rsidRPr="00BE080E" w:rsidRDefault="00347C64" w:rsidP="00E6434F">
      <w:pPr>
        <w:tabs>
          <w:tab w:val="left" w:pos="2268"/>
        </w:tabs>
        <w:spacing w:after="0" w:line="360" w:lineRule="auto"/>
        <w:jc w:val="both"/>
        <w:rPr>
          <w:rFonts w:ascii="Arial" w:eastAsia="Times New Roman" w:hAnsi="Arial" w:cs="Arial"/>
          <w:sz w:val="24"/>
          <w:szCs w:val="24"/>
        </w:rPr>
      </w:pPr>
    </w:p>
    <w:p w:rsidR="00347C64" w:rsidRPr="00BE080E" w:rsidRDefault="00347C64" w:rsidP="00E6434F">
      <w:pPr>
        <w:tabs>
          <w:tab w:val="left" w:pos="2268"/>
        </w:tabs>
        <w:spacing w:after="0" w:line="360" w:lineRule="auto"/>
        <w:jc w:val="both"/>
        <w:rPr>
          <w:rFonts w:ascii="Arial" w:eastAsia="Times New Roman" w:hAnsi="Arial" w:cs="Arial"/>
          <w:sz w:val="24"/>
          <w:szCs w:val="24"/>
        </w:rPr>
      </w:pPr>
      <w:r w:rsidRPr="00BE080E">
        <w:rPr>
          <w:rFonts w:ascii="Arial" w:eastAsia="Times New Roman" w:hAnsi="Arial" w:cs="Arial"/>
          <w:sz w:val="24"/>
          <w:szCs w:val="24"/>
        </w:rPr>
        <w:t xml:space="preserve">2.5 É vedado ao vencedor entregar quantidade e qualidade diversas estipuladas nos pedidos de compras. </w:t>
      </w:r>
    </w:p>
    <w:p w:rsidR="00347C64" w:rsidRPr="00BE080E" w:rsidRDefault="00347C64" w:rsidP="00E6434F">
      <w:pPr>
        <w:tabs>
          <w:tab w:val="left" w:pos="2268"/>
        </w:tabs>
        <w:spacing w:after="0" w:line="360" w:lineRule="auto"/>
        <w:jc w:val="both"/>
        <w:rPr>
          <w:rFonts w:ascii="Arial" w:eastAsia="Times New Roman" w:hAnsi="Arial" w:cs="Arial"/>
          <w:sz w:val="24"/>
          <w:szCs w:val="24"/>
        </w:rPr>
      </w:pPr>
    </w:p>
    <w:p w:rsidR="00347C64" w:rsidRPr="00BE080E" w:rsidRDefault="00347C64" w:rsidP="00E6434F">
      <w:pPr>
        <w:tabs>
          <w:tab w:val="left" w:pos="2268"/>
        </w:tabs>
        <w:spacing w:after="0" w:line="360" w:lineRule="auto"/>
        <w:jc w:val="both"/>
        <w:rPr>
          <w:rFonts w:ascii="Arial" w:eastAsia="Times New Roman" w:hAnsi="Arial" w:cs="Arial"/>
          <w:sz w:val="24"/>
          <w:szCs w:val="24"/>
        </w:rPr>
      </w:pPr>
      <w:r w:rsidRPr="00BE080E">
        <w:rPr>
          <w:rFonts w:ascii="Arial" w:eastAsia="Times New Roman" w:hAnsi="Arial" w:cs="Arial"/>
          <w:sz w:val="24"/>
          <w:szCs w:val="24"/>
        </w:rPr>
        <w:t>2.6 Ficam os licitantes vencedores obrigados a reparar, corrigir, substituir ou remover, às suas expensas, no todo ou em parte, o objeto da aquisição em que se verificarem vícios, defeitos ou incorreções.</w:t>
      </w:r>
    </w:p>
    <w:p w:rsidR="001A4F8A" w:rsidRPr="00BE080E" w:rsidRDefault="001A4F8A" w:rsidP="00E6434F">
      <w:pPr>
        <w:tabs>
          <w:tab w:val="left" w:pos="2268"/>
        </w:tabs>
        <w:spacing w:after="0" w:line="360" w:lineRule="auto"/>
        <w:jc w:val="both"/>
        <w:rPr>
          <w:rFonts w:ascii="Arial" w:eastAsia="Times New Roman" w:hAnsi="Arial" w:cs="Arial"/>
          <w:sz w:val="24"/>
          <w:szCs w:val="24"/>
        </w:rPr>
      </w:pPr>
    </w:p>
    <w:p w:rsidR="001A4F8A" w:rsidRPr="00BE080E" w:rsidRDefault="001A4F8A" w:rsidP="00E6434F">
      <w:pPr>
        <w:tabs>
          <w:tab w:val="left" w:pos="2268"/>
        </w:tabs>
        <w:spacing w:after="0" w:line="360" w:lineRule="auto"/>
        <w:jc w:val="both"/>
        <w:rPr>
          <w:rFonts w:ascii="Arial" w:hAnsi="Arial" w:cs="Arial"/>
          <w:sz w:val="24"/>
          <w:szCs w:val="24"/>
        </w:rPr>
      </w:pPr>
      <w:r w:rsidRPr="00BE080E">
        <w:rPr>
          <w:rFonts w:ascii="Arial" w:eastAsia="Times New Roman" w:hAnsi="Arial" w:cs="Arial"/>
          <w:sz w:val="24"/>
          <w:szCs w:val="24"/>
        </w:rPr>
        <w:t xml:space="preserve">2.7 </w:t>
      </w:r>
      <w:r w:rsidRPr="00BE080E">
        <w:rPr>
          <w:rFonts w:ascii="Arial" w:hAnsi="Arial" w:cs="Arial"/>
          <w:sz w:val="24"/>
          <w:szCs w:val="24"/>
        </w:rPr>
        <w:t>Os bens têm natureza de bens comuns, tendo em vista que seus padrões de desempenho e qualidade podem ser objetivamente definidos pelo edital, por meio de especificações usuais de mercado, nos termos do art. 6º, inciso XIII, da Lei Federal nº 14.133/2021.</w:t>
      </w:r>
    </w:p>
    <w:p w:rsidR="001A4F8A" w:rsidRPr="00BE080E" w:rsidRDefault="001A4F8A" w:rsidP="00E6434F">
      <w:pPr>
        <w:tabs>
          <w:tab w:val="left" w:pos="2268"/>
        </w:tabs>
        <w:spacing w:after="0" w:line="360" w:lineRule="auto"/>
        <w:jc w:val="both"/>
        <w:rPr>
          <w:rFonts w:ascii="Arial" w:hAnsi="Arial" w:cs="Arial"/>
          <w:sz w:val="24"/>
          <w:szCs w:val="24"/>
        </w:rPr>
      </w:pPr>
    </w:p>
    <w:p w:rsidR="001A4F8A" w:rsidRPr="00BE080E" w:rsidRDefault="001A4F8A" w:rsidP="00E6434F">
      <w:pPr>
        <w:tabs>
          <w:tab w:val="left" w:pos="2268"/>
        </w:tabs>
        <w:spacing w:after="0" w:line="360" w:lineRule="auto"/>
        <w:jc w:val="both"/>
        <w:rPr>
          <w:rFonts w:ascii="Arial" w:eastAsia="Times New Roman" w:hAnsi="Arial" w:cs="Arial"/>
          <w:sz w:val="24"/>
          <w:szCs w:val="24"/>
        </w:rPr>
      </w:pPr>
      <w:r w:rsidRPr="00BE080E">
        <w:rPr>
          <w:rFonts w:ascii="Arial" w:hAnsi="Arial" w:cs="Arial"/>
          <w:sz w:val="24"/>
          <w:szCs w:val="24"/>
        </w:rPr>
        <w:t>2.8 A contratação será realizada por meio de licitação, na modalidade Pregão, na sua forma eletrônica, com critério de julgamento de menor preço por item, nos termos dos artigos 6º, inciso XLI, 17, § 2º, e 34, todos da Lei Federal nº 14.133/2021.</w:t>
      </w:r>
    </w:p>
    <w:p w:rsidR="00347C64" w:rsidRPr="00BE080E" w:rsidRDefault="00347C64" w:rsidP="00E6434F">
      <w:pPr>
        <w:tabs>
          <w:tab w:val="left" w:pos="2268"/>
        </w:tabs>
        <w:spacing w:after="0" w:line="360" w:lineRule="auto"/>
        <w:jc w:val="both"/>
        <w:rPr>
          <w:rFonts w:ascii="Arial" w:eastAsia="Times New Roman" w:hAnsi="Arial" w:cs="Arial"/>
          <w:b/>
          <w:sz w:val="24"/>
          <w:szCs w:val="24"/>
        </w:rPr>
      </w:pPr>
    </w:p>
    <w:p w:rsidR="00347C64" w:rsidRPr="00BE080E" w:rsidRDefault="00347C64" w:rsidP="00E6434F">
      <w:pPr>
        <w:tabs>
          <w:tab w:val="left" w:pos="2268"/>
        </w:tabs>
        <w:spacing w:after="0" w:line="360" w:lineRule="auto"/>
        <w:jc w:val="both"/>
        <w:rPr>
          <w:rFonts w:ascii="Arial" w:eastAsia="Times New Roman" w:hAnsi="Arial" w:cs="Arial"/>
          <w:b/>
          <w:sz w:val="24"/>
          <w:szCs w:val="24"/>
        </w:rPr>
      </w:pPr>
      <w:r w:rsidRPr="00BE080E">
        <w:rPr>
          <w:rFonts w:ascii="Arial" w:eastAsia="Times New Roman" w:hAnsi="Arial" w:cs="Arial"/>
          <w:b/>
          <w:sz w:val="24"/>
          <w:szCs w:val="24"/>
        </w:rPr>
        <w:t>3. ESTIMATIVA DAS QUANTIDADES</w:t>
      </w:r>
    </w:p>
    <w:p w:rsidR="00347C64" w:rsidRPr="00BE080E" w:rsidRDefault="00347C64" w:rsidP="00E6434F">
      <w:pPr>
        <w:tabs>
          <w:tab w:val="left" w:pos="2268"/>
        </w:tabs>
        <w:spacing w:after="0" w:line="360" w:lineRule="auto"/>
        <w:jc w:val="both"/>
        <w:rPr>
          <w:rFonts w:ascii="Arial" w:eastAsia="Times New Roman" w:hAnsi="Arial" w:cs="Arial"/>
          <w:b/>
          <w:sz w:val="24"/>
          <w:szCs w:val="24"/>
        </w:rPr>
      </w:pPr>
    </w:p>
    <w:p w:rsidR="00617CEA" w:rsidRPr="00BE080E" w:rsidRDefault="00347C64" w:rsidP="00617CEA">
      <w:pPr>
        <w:rPr>
          <w:rFonts w:ascii="Arial" w:hAnsi="Arial" w:cs="Arial"/>
          <w:b/>
          <w:bCs/>
          <w:sz w:val="24"/>
          <w:szCs w:val="24"/>
        </w:rPr>
      </w:pPr>
      <w:r w:rsidRPr="00BE080E">
        <w:rPr>
          <w:rFonts w:ascii="Arial" w:eastAsia="Times New Roman" w:hAnsi="Arial" w:cs="Arial"/>
          <w:b/>
          <w:sz w:val="24"/>
          <w:szCs w:val="24"/>
        </w:rPr>
        <w:t xml:space="preserve"> 3.1</w:t>
      </w:r>
      <w:r w:rsidRPr="00BE080E">
        <w:rPr>
          <w:rFonts w:ascii="Arial" w:eastAsia="Times New Roman" w:hAnsi="Arial" w:cs="Arial"/>
          <w:sz w:val="24"/>
          <w:szCs w:val="24"/>
        </w:rPr>
        <w:t xml:space="preserve"> </w:t>
      </w:r>
      <w:r w:rsidR="00617CEA" w:rsidRPr="00BE080E">
        <w:rPr>
          <w:rFonts w:ascii="Arial" w:hAnsi="Arial" w:cs="Arial"/>
          <w:b/>
          <w:bCs/>
          <w:sz w:val="24"/>
          <w:szCs w:val="24"/>
        </w:rPr>
        <w:t>3 - Objeto</w:t>
      </w:r>
    </w:p>
    <w:p w:rsidR="00617CEA" w:rsidRPr="00BE080E" w:rsidRDefault="00617CEA" w:rsidP="00617CEA">
      <w:pPr>
        <w:rPr>
          <w:rFonts w:ascii="Arial" w:hAnsi="Arial" w:cs="Arial"/>
          <w:sz w:val="24"/>
          <w:szCs w:val="24"/>
        </w:rPr>
      </w:pPr>
    </w:p>
    <w:tbl>
      <w:tblPr>
        <w:tblStyle w:val="Tabelacomgrade"/>
        <w:tblW w:w="11249" w:type="dxa"/>
        <w:tblInd w:w="-572" w:type="dxa"/>
        <w:tblLook w:val="04A0" w:firstRow="1" w:lastRow="0" w:firstColumn="1" w:lastColumn="0" w:noHBand="0" w:noVBand="1"/>
      </w:tblPr>
      <w:tblGrid>
        <w:gridCol w:w="1134"/>
        <w:gridCol w:w="1134"/>
        <w:gridCol w:w="993"/>
        <w:gridCol w:w="4110"/>
        <w:gridCol w:w="1418"/>
        <w:gridCol w:w="1134"/>
        <w:gridCol w:w="1326"/>
      </w:tblGrid>
      <w:tr w:rsidR="00617CEA" w:rsidRPr="00BE080E" w:rsidTr="00617CEA">
        <w:tc>
          <w:tcPr>
            <w:tcW w:w="1134" w:type="dxa"/>
          </w:tcPr>
          <w:p w:rsidR="00617CEA" w:rsidRPr="00BE080E" w:rsidRDefault="00617CEA" w:rsidP="007110A9">
            <w:pPr>
              <w:jc w:val="center"/>
              <w:rPr>
                <w:sz w:val="24"/>
                <w:szCs w:val="24"/>
              </w:rPr>
            </w:pPr>
            <w:r w:rsidRPr="00BE080E">
              <w:rPr>
                <w:sz w:val="24"/>
                <w:szCs w:val="24"/>
              </w:rPr>
              <w:lastRenderedPageBreak/>
              <w:t>ITEM</w:t>
            </w:r>
          </w:p>
        </w:tc>
        <w:tc>
          <w:tcPr>
            <w:tcW w:w="1134" w:type="dxa"/>
          </w:tcPr>
          <w:p w:rsidR="00617CEA" w:rsidRPr="00BE080E" w:rsidRDefault="00617CEA" w:rsidP="007110A9">
            <w:pPr>
              <w:jc w:val="center"/>
              <w:rPr>
                <w:sz w:val="24"/>
                <w:szCs w:val="24"/>
              </w:rPr>
            </w:pPr>
            <w:r w:rsidRPr="00BE080E">
              <w:rPr>
                <w:sz w:val="24"/>
                <w:szCs w:val="24"/>
              </w:rPr>
              <w:t>QUANT.</w:t>
            </w:r>
          </w:p>
        </w:tc>
        <w:tc>
          <w:tcPr>
            <w:tcW w:w="993" w:type="dxa"/>
          </w:tcPr>
          <w:p w:rsidR="00617CEA" w:rsidRPr="00BE080E" w:rsidRDefault="00617CEA" w:rsidP="007110A9">
            <w:pPr>
              <w:jc w:val="center"/>
              <w:rPr>
                <w:sz w:val="24"/>
                <w:szCs w:val="24"/>
              </w:rPr>
            </w:pPr>
            <w:r w:rsidRPr="00BE080E">
              <w:rPr>
                <w:sz w:val="24"/>
                <w:szCs w:val="24"/>
              </w:rPr>
              <w:t>UNID.</w:t>
            </w:r>
          </w:p>
        </w:tc>
        <w:tc>
          <w:tcPr>
            <w:tcW w:w="4110" w:type="dxa"/>
          </w:tcPr>
          <w:p w:rsidR="00617CEA" w:rsidRPr="00BE080E" w:rsidRDefault="00617CEA" w:rsidP="007110A9">
            <w:pPr>
              <w:jc w:val="center"/>
              <w:rPr>
                <w:sz w:val="24"/>
                <w:szCs w:val="24"/>
              </w:rPr>
            </w:pPr>
            <w:r w:rsidRPr="00BE080E">
              <w:rPr>
                <w:sz w:val="24"/>
                <w:szCs w:val="24"/>
              </w:rPr>
              <w:t>DESCRIÇÃO DO OBJETO</w:t>
            </w:r>
          </w:p>
        </w:tc>
        <w:tc>
          <w:tcPr>
            <w:tcW w:w="1418" w:type="dxa"/>
          </w:tcPr>
          <w:p w:rsidR="00617CEA" w:rsidRPr="00BE080E" w:rsidRDefault="00617CEA" w:rsidP="007110A9">
            <w:pPr>
              <w:jc w:val="center"/>
              <w:rPr>
                <w:sz w:val="24"/>
                <w:szCs w:val="24"/>
              </w:rPr>
            </w:pPr>
            <w:r w:rsidRPr="00BE080E">
              <w:rPr>
                <w:sz w:val="24"/>
                <w:szCs w:val="24"/>
              </w:rPr>
              <w:t>MARCA</w:t>
            </w:r>
          </w:p>
        </w:tc>
        <w:tc>
          <w:tcPr>
            <w:tcW w:w="1134" w:type="dxa"/>
          </w:tcPr>
          <w:p w:rsidR="00617CEA" w:rsidRPr="00BE080E" w:rsidRDefault="00617CEA" w:rsidP="007110A9">
            <w:pPr>
              <w:jc w:val="center"/>
              <w:rPr>
                <w:sz w:val="24"/>
                <w:szCs w:val="24"/>
              </w:rPr>
            </w:pPr>
            <w:r w:rsidRPr="00BE080E">
              <w:rPr>
                <w:sz w:val="24"/>
                <w:szCs w:val="24"/>
              </w:rPr>
              <w:t>VALOR UNIT.</w:t>
            </w:r>
          </w:p>
        </w:tc>
        <w:tc>
          <w:tcPr>
            <w:tcW w:w="1326" w:type="dxa"/>
            <w:shd w:val="clear" w:color="auto" w:fill="auto"/>
          </w:tcPr>
          <w:p w:rsidR="00617CEA" w:rsidRPr="00BE080E" w:rsidRDefault="00617CEA" w:rsidP="007110A9">
            <w:pPr>
              <w:spacing w:after="160" w:line="259" w:lineRule="auto"/>
              <w:jc w:val="center"/>
              <w:rPr>
                <w:sz w:val="24"/>
                <w:szCs w:val="24"/>
              </w:rPr>
            </w:pPr>
            <w:r w:rsidRPr="00BE080E">
              <w:rPr>
                <w:sz w:val="24"/>
                <w:szCs w:val="24"/>
              </w:rPr>
              <w:t>VALOR TOTAL</w:t>
            </w:r>
          </w:p>
        </w:tc>
      </w:tr>
      <w:tr w:rsidR="00617CEA" w:rsidRPr="00BE080E" w:rsidTr="00617CEA">
        <w:tc>
          <w:tcPr>
            <w:tcW w:w="1134" w:type="dxa"/>
          </w:tcPr>
          <w:p w:rsidR="00617CEA" w:rsidRPr="00BE080E" w:rsidRDefault="00617CEA" w:rsidP="007110A9">
            <w:pPr>
              <w:jc w:val="center"/>
              <w:rPr>
                <w:sz w:val="24"/>
                <w:szCs w:val="24"/>
              </w:rPr>
            </w:pPr>
            <w:r w:rsidRPr="00BE080E">
              <w:rPr>
                <w:sz w:val="24"/>
                <w:szCs w:val="24"/>
              </w:rPr>
              <w:t>01</w:t>
            </w:r>
          </w:p>
        </w:tc>
        <w:tc>
          <w:tcPr>
            <w:tcW w:w="1134" w:type="dxa"/>
          </w:tcPr>
          <w:p w:rsidR="00617CEA" w:rsidRPr="00BE080E" w:rsidRDefault="00617CEA" w:rsidP="007110A9">
            <w:pPr>
              <w:jc w:val="center"/>
              <w:rPr>
                <w:sz w:val="24"/>
                <w:szCs w:val="24"/>
              </w:rPr>
            </w:pPr>
            <w:r w:rsidRPr="00BE080E">
              <w:rPr>
                <w:sz w:val="24"/>
                <w:szCs w:val="24"/>
              </w:rPr>
              <w:t>8</w:t>
            </w:r>
          </w:p>
        </w:tc>
        <w:tc>
          <w:tcPr>
            <w:tcW w:w="993" w:type="dxa"/>
          </w:tcPr>
          <w:p w:rsidR="00617CEA" w:rsidRPr="00BE080E" w:rsidRDefault="00617CEA" w:rsidP="007110A9">
            <w:pPr>
              <w:jc w:val="center"/>
              <w:rPr>
                <w:sz w:val="24"/>
                <w:szCs w:val="24"/>
              </w:rPr>
            </w:pPr>
            <w:r w:rsidRPr="00BE080E">
              <w:rPr>
                <w:sz w:val="24"/>
                <w:szCs w:val="24"/>
              </w:rPr>
              <w:t>SERV</w:t>
            </w:r>
          </w:p>
        </w:tc>
        <w:tc>
          <w:tcPr>
            <w:tcW w:w="4110" w:type="dxa"/>
          </w:tcPr>
          <w:p w:rsidR="00617CEA" w:rsidRPr="00BE080E" w:rsidRDefault="00617CEA" w:rsidP="007110A9">
            <w:pPr>
              <w:jc w:val="center"/>
              <w:rPr>
                <w:sz w:val="24"/>
                <w:szCs w:val="24"/>
              </w:rPr>
            </w:pPr>
            <w:r w:rsidRPr="00BE080E">
              <w:rPr>
                <w:sz w:val="24"/>
                <w:szCs w:val="24"/>
              </w:rPr>
              <w:t>RECAPAGEM/FRIA BORRACHA PRIMEIRA LINHA PNEU USO MISTO 235/75-17,5</w:t>
            </w:r>
          </w:p>
        </w:tc>
        <w:tc>
          <w:tcPr>
            <w:tcW w:w="1418" w:type="dxa"/>
          </w:tcPr>
          <w:p w:rsidR="00617CEA" w:rsidRPr="00BE080E" w:rsidRDefault="00617CEA" w:rsidP="007110A9">
            <w:pPr>
              <w:jc w:val="center"/>
              <w:rPr>
                <w:sz w:val="24"/>
                <w:szCs w:val="24"/>
              </w:rPr>
            </w:pPr>
          </w:p>
        </w:tc>
        <w:tc>
          <w:tcPr>
            <w:tcW w:w="1134" w:type="dxa"/>
          </w:tcPr>
          <w:p w:rsidR="00617CEA" w:rsidRPr="00BE080E" w:rsidRDefault="00617CEA" w:rsidP="007110A9">
            <w:pPr>
              <w:jc w:val="center"/>
              <w:rPr>
                <w:sz w:val="24"/>
                <w:szCs w:val="24"/>
              </w:rPr>
            </w:pPr>
          </w:p>
        </w:tc>
        <w:tc>
          <w:tcPr>
            <w:tcW w:w="1326" w:type="dxa"/>
            <w:shd w:val="clear" w:color="auto" w:fill="auto"/>
          </w:tcPr>
          <w:p w:rsidR="00617CEA" w:rsidRPr="00BE080E" w:rsidRDefault="00617CEA" w:rsidP="007110A9">
            <w:pPr>
              <w:spacing w:after="160" w:line="259" w:lineRule="auto"/>
              <w:jc w:val="center"/>
              <w:rPr>
                <w:sz w:val="24"/>
                <w:szCs w:val="24"/>
              </w:rPr>
            </w:pPr>
          </w:p>
        </w:tc>
      </w:tr>
      <w:tr w:rsidR="00617CEA" w:rsidRPr="00BE080E" w:rsidTr="00617CEA">
        <w:tc>
          <w:tcPr>
            <w:tcW w:w="1134" w:type="dxa"/>
          </w:tcPr>
          <w:p w:rsidR="00617CEA" w:rsidRPr="00BE080E" w:rsidRDefault="00617CEA" w:rsidP="007110A9">
            <w:pPr>
              <w:jc w:val="center"/>
              <w:rPr>
                <w:sz w:val="24"/>
                <w:szCs w:val="24"/>
              </w:rPr>
            </w:pPr>
            <w:r w:rsidRPr="00BE080E">
              <w:rPr>
                <w:sz w:val="24"/>
                <w:szCs w:val="24"/>
              </w:rPr>
              <w:t>02</w:t>
            </w:r>
          </w:p>
        </w:tc>
        <w:tc>
          <w:tcPr>
            <w:tcW w:w="1134" w:type="dxa"/>
          </w:tcPr>
          <w:p w:rsidR="00617CEA" w:rsidRPr="00BE080E" w:rsidRDefault="00617CEA" w:rsidP="007110A9">
            <w:pPr>
              <w:jc w:val="center"/>
              <w:rPr>
                <w:sz w:val="24"/>
                <w:szCs w:val="24"/>
              </w:rPr>
            </w:pPr>
            <w:r w:rsidRPr="00BE080E">
              <w:rPr>
                <w:sz w:val="24"/>
                <w:szCs w:val="24"/>
              </w:rPr>
              <w:t>8</w:t>
            </w:r>
          </w:p>
        </w:tc>
        <w:tc>
          <w:tcPr>
            <w:tcW w:w="993" w:type="dxa"/>
          </w:tcPr>
          <w:p w:rsidR="00617CEA" w:rsidRPr="00BE080E" w:rsidRDefault="00617CEA" w:rsidP="007110A9">
            <w:pPr>
              <w:jc w:val="center"/>
              <w:rPr>
                <w:sz w:val="24"/>
                <w:szCs w:val="24"/>
              </w:rPr>
            </w:pPr>
            <w:r w:rsidRPr="00BE080E">
              <w:rPr>
                <w:sz w:val="24"/>
                <w:szCs w:val="24"/>
              </w:rPr>
              <w:t>SERV</w:t>
            </w:r>
          </w:p>
        </w:tc>
        <w:tc>
          <w:tcPr>
            <w:tcW w:w="4110" w:type="dxa"/>
          </w:tcPr>
          <w:p w:rsidR="00617CEA" w:rsidRPr="00BE080E" w:rsidRDefault="00617CEA" w:rsidP="007110A9">
            <w:pPr>
              <w:jc w:val="center"/>
              <w:rPr>
                <w:sz w:val="24"/>
                <w:szCs w:val="24"/>
              </w:rPr>
            </w:pPr>
            <w:r w:rsidRPr="00BE080E">
              <w:rPr>
                <w:sz w:val="24"/>
                <w:szCs w:val="24"/>
              </w:rPr>
              <w:t xml:space="preserve">RECAPAGEM/FRIA BORRACHA PRIMEIRA LINHA PNEU LISO 235/75-17,5 </w:t>
            </w:r>
          </w:p>
        </w:tc>
        <w:tc>
          <w:tcPr>
            <w:tcW w:w="1418" w:type="dxa"/>
          </w:tcPr>
          <w:p w:rsidR="00617CEA" w:rsidRPr="00BE080E" w:rsidRDefault="00617CEA" w:rsidP="007110A9">
            <w:pPr>
              <w:jc w:val="center"/>
              <w:rPr>
                <w:sz w:val="24"/>
                <w:szCs w:val="24"/>
              </w:rPr>
            </w:pPr>
          </w:p>
        </w:tc>
        <w:tc>
          <w:tcPr>
            <w:tcW w:w="1134" w:type="dxa"/>
          </w:tcPr>
          <w:p w:rsidR="00617CEA" w:rsidRPr="00BE080E" w:rsidRDefault="00617CEA" w:rsidP="007110A9">
            <w:pPr>
              <w:jc w:val="center"/>
              <w:rPr>
                <w:sz w:val="24"/>
                <w:szCs w:val="24"/>
              </w:rPr>
            </w:pPr>
          </w:p>
        </w:tc>
        <w:tc>
          <w:tcPr>
            <w:tcW w:w="1326" w:type="dxa"/>
            <w:shd w:val="clear" w:color="auto" w:fill="auto"/>
          </w:tcPr>
          <w:p w:rsidR="00617CEA" w:rsidRPr="00BE080E" w:rsidRDefault="00617CEA" w:rsidP="007110A9">
            <w:pPr>
              <w:spacing w:after="160" w:line="259" w:lineRule="auto"/>
              <w:jc w:val="center"/>
              <w:rPr>
                <w:sz w:val="24"/>
                <w:szCs w:val="24"/>
              </w:rPr>
            </w:pPr>
          </w:p>
        </w:tc>
      </w:tr>
      <w:tr w:rsidR="00617CEA" w:rsidRPr="00BE080E" w:rsidTr="00617CEA">
        <w:tc>
          <w:tcPr>
            <w:tcW w:w="1134" w:type="dxa"/>
          </w:tcPr>
          <w:p w:rsidR="00617CEA" w:rsidRPr="00BE080E" w:rsidRDefault="00617CEA" w:rsidP="007110A9">
            <w:pPr>
              <w:jc w:val="center"/>
              <w:rPr>
                <w:sz w:val="24"/>
                <w:szCs w:val="24"/>
              </w:rPr>
            </w:pPr>
            <w:r w:rsidRPr="00BE080E">
              <w:rPr>
                <w:sz w:val="24"/>
                <w:szCs w:val="24"/>
              </w:rPr>
              <w:t>03</w:t>
            </w:r>
          </w:p>
        </w:tc>
        <w:tc>
          <w:tcPr>
            <w:tcW w:w="1134" w:type="dxa"/>
          </w:tcPr>
          <w:p w:rsidR="00617CEA" w:rsidRPr="00BE080E" w:rsidRDefault="00617CEA" w:rsidP="007110A9">
            <w:pPr>
              <w:jc w:val="center"/>
              <w:rPr>
                <w:sz w:val="24"/>
                <w:szCs w:val="24"/>
              </w:rPr>
            </w:pPr>
            <w:r w:rsidRPr="00BE080E">
              <w:rPr>
                <w:sz w:val="24"/>
                <w:szCs w:val="24"/>
              </w:rPr>
              <w:t>12</w:t>
            </w:r>
          </w:p>
        </w:tc>
        <w:tc>
          <w:tcPr>
            <w:tcW w:w="993" w:type="dxa"/>
          </w:tcPr>
          <w:p w:rsidR="00617CEA" w:rsidRPr="00BE080E" w:rsidRDefault="00617CEA" w:rsidP="007110A9">
            <w:pPr>
              <w:jc w:val="center"/>
              <w:rPr>
                <w:sz w:val="24"/>
                <w:szCs w:val="24"/>
              </w:rPr>
            </w:pPr>
            <w:r w:rsidRPr="00BE080E">
              <w:rPr>
                <w:sz w:val="24"/>
                <w:szCs w:val="24"/>
              </w:rPr>
              <w:t>SERV</w:t>
            </w:r>
          </w:p>
        </w:tc>
        <w:tc>
          <w:tcPr>
            <w:tcW w:w="4110" w:type="dxa"/>
          </w:tcPr>
          <w:p w:rsidR="00617CEA" w:rsidRPr="00BE080E" w:rsidRDefault="00617CEA" w:rsidP="007110A9">
            <w:pPr>
              <w:jc w:val="center"/>
              <w:rPr>
                <w:sz w:val="24"/>
                <w:szCs w:val="24"/>
              </w:rPr>
            </w:pPr>
            <w:r w:rsidRPr="00BE080E">
              <w:rPr>
                <w:sz w:val="24"/>
                <w:szCs w:val="24"/>
              </w:rPr>
              <w:t>RECAPAGEM/FRIA PNEU USO MISTO 275/80 R22, 5</w:t>
            </w:r>
          </w:p>
        </w:tc>
        <w:tc>
          <w:tcPr>
            <w:tcW w:w="1418" w:type="dxa"/>
          </w:tcPr>
          <w:p w:rsidR="00617CEA" w:rsidRPr="00BE080E" w:rsidRDefault="00617CEA" w:rsidP="007110A9">
            <w:pPr>
              <w:jc w:val="center"/>
              <w:rPr>
                <w:sz w:val="24"/>
                <w:szCs w:val="24"/>
              </w:rPr>
            </w:pPr>
          </w:p>
        </w:tc>
        <w:tc>
          <w:tcPr>
            <w:tcW w:w="1134" w:type="dxa"/>
          </w:tcPr>
          <w:p w:rsidR="00617CEA" w:rsidRPr="00BE080E" w:rsidRDefault="00617CEA" w:rsidP="007110A9">
            <w:pPr>
              <w:jc w:val="center"/>
              <w:rPr>
                <w:sz w:val="24"/>
                <w:szCs w:val="24"/>
              </w:rPr>
            </w:pPr>
          </w:p>
        </w:tc>
        <w:tc>
          <w:tcPr>
            <w:tcW w:w="1326" w:type="dxa"/>
            <w:shd w:val="clear" w:color="auto" w:fill="auto"/>
          </w:tcPr>
          <w:p w:rsidR="00617CEA" w:rsidRPr="00BE080E" w:rsidRDefault="00617CEA" w:rsidP="007110A9">
            <w:pPr>
              <w:spacing w:after="160" w:line="259" w:lineRule="auto"/>
              <w:jc w:val="center"/>
              <w:rPr>
                <w:sz w:val="24"/>
                <w:szCs w:val="24"/>
              </w:rPr>
            </w:pPr>
          </w:p>
        </w:tc>
      </w:tr>
      <w:tr w:rsidR="00617CEA" w:rsidRPr="00BE080E" w:rsidTr="00617CEA">
        <w:tc>
          <w:tcPr>
            <w:tcW w:w="1134" w:type="dxa"/>
          </w:tcPr>
          <w:p w:rsidR="00617CEA" w:rsidRPr="00BE080E" w:rsidRDefault="00617CEA" w:rsidP="007110A9">
            <w:pPr>
              <w:jc w:val="center"/>
              <w:rPr>
                <w:sz w:val="24"/>
                <w:szCs w:val="24"/>
              </w:rPr>
            </w:pPr>
            <w:r w:rsidRPr="00BE080E">
              <w:rPr>
                <w:sz w:val="24"/>
                <w:szCs w:val="24"/>
              </w:rPr>
              <w:t>04</w:t>
            </w:r>
          </w:p>
        </w:tc>
        <w:tc>
          <w:tcPr>
            <w:tcW w:w="1134" w:type="dxa"/>
          </w:tcPr>
          <w:p w:rsidR="00617CEA" w:rsidRPr="00BE080E" w:rsidRDefault="00617CEA" w:rsidP="007110A9">
            <w:pPr>
              <w:jc w:val="center"/>
              <w:rPr>
                <w:sz w:val="24"/>
                <w:szCs w:val="24"/>
              </w:rPr>
            </w:pPr>
            <w:r w:rsidRPr="00BE080E">
              <w:rPr>
                <w:sz w:val="24"/>
                <w:szCs w:val="24"/>
              </w:rPr>
              <w:t>8</w:t>
            </w:r>
          </w:p>
        </w:tc>
        <w:tc>
          <w:tcPr>
            <w:tcW w:w="993" w:type="dxa"/>
          </w:tcPr>
          <w:p w:rsidR="00617CEA" w:rsidRPr="00BE080E" w:rsidRDefault="00617CEA" w:rsidP="007110A9">
            <w:pPr>
              <w:jc w:val="center"/>
              <w:rPr>
                <w:sz w:val="24"/>
                <w:szCs w:val="24"/>
              </w:rPr>
            </w:pPr>
            <w:r w:rsidRPr="00BE080E">
              <w:rPr>
                <w:sz w:val="24"/>
                <w:szCs w:val="24"/>
              </w:rPr>
              <w:t>SERV</w:t>
            </w:r>
          </w:p>
        </w:tc>
        <w:tc>
          <w:tcPr>
            <w:tcW w:w="4110" w:type="dxa"/>
          </w:tcPr>
          <w:p w:rsidR="00617CEA" w:rsidRPr="00BE080E" w:rsidRDefault="00617CEA" w:rsidP="007110A9">
            <w:pPr>
              <w:jc w:val="center"/>
              <w:rPr>
                <w:sz w:val="24"/>
                <w:szCs w:val="24"/>
              </w:rPr>
            </w:pPr>
            <w:r w:rsidRPr="00BE080E">
              <w:rPr>
                <w:sz w:val="24"/>
                <w:szCs w:val="24"/>
              </w:rPr>
              <w:t>RECAPAGEM/FRIA BORRACHA PRIMEIRA LINHA PNEU LISO 275/80 R22, 5</w:t>
            </w:r>
          </w:p>
        </w:tc>
        <w:tc>
          <w:tcPr>
            <w:tcW w:w="1418" w:type="dxa"/>
          </w:tcPr>
          <w:p w:rsidR="00617CEA" w:rsidRPr="00BE080E" w:rsidRDefault="00617CEA" w:rsidP="007110A9">
            <w:pPr>
              <w:jc w:val="center"/>
              <w:rPr>
                <w:sz w:val="24"/>
                <w:szCs w:val="24"/>
              </w:rPr>
            </w:pPr>
          </w:p>
        </w:tc>
        <w:tc>
          <w:tcPr>
            <w:tcW w:w="1134" w:type="dxa"/>
          </w:tcPr>
          <w:p w:rsidR="00617CEA" w:rsidRPr="00BE080E" w:rsidRDefault="00617CEA" w:rsidP="007110A9">
            <w:pPr>
              <w:jc w:val="center"/>
              <w:rPr>
                <w:sz w:val="24"/>
                <w:szCs w:val="24"/>
              </w:rPr>
            </w:pPr>
          </w:p>
        </w:tc>
        <w:tc>
          <w:tcPr>
            <w:tcW w:w="1326" w:type="dxa"/>
            <w:shd w:val="clear" w:color="auto" w:fill="auto"/>
          </w:tcPr>
          <w:p w:rsidR="00617CEA" w:rsidRPr="00BE080E" w:rsidRDefault="00617CEA" w:rsidP="007110A9">
            <w:pPr>
              <w:spacing w:after="160" w:line="259" w:lineRule="auto"/>
              <w:jc w:val="center"/>
              <w:rPr>
                <w:sz w:val="24"/>
                <w:szCs w:val="24"/>
              </w:rPr>
            </w:pPr>
          </w:p>
        </w:tc>
      </w:tr>
      <w:tr w:rsidR="00617CEA" w:rsidRPr="00BE080E" w:rsidTr="00617CEA">
        <w:tc>
          <w:tcPr>
            <w:tcW w:w="1134" w:type="dxa"/>
          </w:tcPr>
          <w:p w:rsidR="00617CEA" w:rsidRPr="00BE080E" w:rsidRDefault="00617CEA" w:rsidP="007110A9">
            <w:pPr>
              <w:jc w:val="center"/>
              <w:rPr>
                <w:sz w:val="24"/>
                <w:szCs w:val="24"/>
              </w:rPr>
            </w:pPr>
            <w:r w:rsidRPr="00BE080E">
              <w:rPr>
                <w:sz w:val="24"/>
                <w:szCs w:val="24"/>
              </w:rPr>
              <w:t>05</w:t>
            </w:r>
          </w:p>
        </w:tc>
        <w:tc>
          <w:tcPr>
            <w:tcW w:w="1134" w:type="dxa"/>
          </w:tcPr>
          <w:p w:rsidR="00617CEA" w:rsidRPr="00BE080E" w:rsidRDefault="00617CEA" w:rsidP="007110A9">
            <w:pPr>
              <w:jc w:val="center"/>
              <w:rPr>
                <w:sz w:val="24"/>
                <w:szCs w:val="24"/>
              </w:rPr>
            </w:pPr>
            <w:r w:rsidRPr="00BE080E">
              <w:rPr>
                <w:sz w:val="24"/>
                <w:szCs w:val="24"/>
              </w:rPr>
              <w:t>20</w:t>
            </w:r>
          </w:p>
        </w:tc>
        <w:tc>
          <w:tcPr>
            <w:tcW w:w="993" w:type="dxa"/>
          </w:tcPr>
          <w:p w:rsidR="00617CEA" w:rsidRPr="00BE080E" w:rsidRDefault="00617CEA" w:rsidP="007110A9">
            <w:pPr>
              <w:jc w:val="center"/>
              <w:rPr>
                <w:sz w:val="24"/>
                <w:szCs w:val="24"/>
              </w:rPr>
            </w:pPr>
            <w:r w:rsidRPr="00BE080E">
              <w:rPr>
                <w:sz w:val="24"/>
                <w:szCs w:val="24"/>
              </w:rPr>
              <w:t>SERV</w:t>
            </w:r>
          </w:p>
        </w:tc>
        <w:tc>
          <w:tcPr>
            <w:tcW w:w="4110" w:type="dxa"/>
          </w:tcPr>
          <w:p w:rsidR="00617CEA" w:rsidRPr="00BE080E" w:rsidRDefault="00617CEA" w:rsidP="007110A9">
            <w:pPr>
              <w:jc w:val="center"/>
              <w:rPr>
                <w:sz w:val="24"/>
                <w:szCs w:val="24"/>
              </w:rPr>
            </w:pPr>
            <w:r w:rsidRPr="00BE080E">
              <w:rPr>
                <w:sz w:val="24"/>
                <w:szCs w:val="24"/>
              </w:rPr>
              <w:t xml:space="preserve">RECAPAGEM/FRIA BORRACHA PRIMEIRA LINHA PNEU BORRACHUDO 1000/20 </w:t>
            </w:r>
          </w:p>
        </w:tc>
        <w:tc>
          <w:tcPr>
            <w:tcW w:w="1418" w:type="dxa"/>
          </w:tcPr>
          <w:p w:rsidR="00617CEA" w:rsidRPr="00BE080E" w:rsidRDefault="00617CEA" w:rsidP="007110A9">
            <w:pPr>
              <w:jc w:val="center"/>
              <w:rPr>
                <w:sz w:val="24"/>
                <w:szCs w:val="24"/>
              </w:rPr>
            </w:pPr>
          </w:p>
        </w:tc>
        <w:tc>
          <w:tcPr>
            <w:tcW w:w="1134" w:type="dxa"/>
          </w:tcPr>
          <w:p w:rsidR="00617CEA" w:rsidRPr="00BE080E" w:rsidRDefault="00617CEA" w:rsidP="007110A9">
            <w:pPr>
              <w:jc w:val="center"/>
              <w:rPr>
                <w:sz w:val="24"/>
                <w:szCs w:val="24"/>
              </w:rPr>
            </w:pPr>
          </w:p>
        </w:tc>
        <w:tc>
          <w:tcPr>
            <w:tcW w:w="1326" w:type="dxa"/>
            <w:shd w:val="clear" w:color="auto" w:fill="auto"/>
          </w:tcPr>
          <w:p w:rsidR="00617CEA" w:rsidRPr="00BE080E" w:rsidRDefault="00617CEA" w:rsidP="007110A9">
            <w:pPr>
              <w:spacing w:after="160" w:line="259" w:lineRule="auto"/>
              <w:jc w:val="center"/>
              <w:rPr>
                <w:sz w:val="24"/>
                <w:szCs w:val="24"/>
              </w:rPr>
            </w:pPr>
          </w:p>
        </w:tc>
      </w:tr>
      <w:tr w:rsidR="00617CEA" w:rsidRPr="00BE080E" w:rsidTr="00617CEA">
        <w:tc>
          <w:tcPr>
            <w:tcW w:w="1134" w:type="dxa"/>
          </w:tcPr>
          <w:p w:rsidR="00617CEA" w:rsidRPr="00BE080E" w:rsidRDefault="00617CEA" w:rsidP="007110A9">
            <w:pPr>
              <w:jc w:val="center"/>
              <w:rPr>
                <w:sz w:val="24"/>
                <w:szCs w:val="24"/>
              </w:rPr>
            </w:pPr>
            <w:r w:rsidRPr="00BE080E">
              <w:rPr>
                <w:sz w:val="24"/>
                <w:szCs w:val="24"/>
              </w:rPr>
              <w:t>06</w:t>
            </w:r>
          </w:p>
        </w:tc>
        <w:tc>
          <w:tcPr>
            <w:tcW w:w="1134" w:type="dxa"/>
          </w:tcPr>
          <w:p w:rsidR="00617CEA" w:rsidRPr="00BE080E" w:rsidRDefault="00617CEA" w:rsidP="007110A9">
            <w:pPr>
              <w:jc w:val="center"/>
              <w:rPr>
                <w:sz w:val="24"/>
                <w:szCs w:val="24"/>
              </w:rPr>
            </w:pPr>
            <w:r w:rsidRPr="00BE080E">
              <w:rPr>
                <w:sz w:val="24"/>
                <w:szCs w:val="24"/>
              </w:rPr>
              <w:t>10</w:t>
            </w:r>
          </w:p>
        </w:tc>
        <w:tc>
          <w:tcPr>
            <w:tcW w:w="993" w:type="dxa"/>
          </w:tcPr>
          <w:p w:rsidR="00617CEA" w:rsidRPr="00BE080E" w:rsidRDefault="00617CEA" w:rsidP="007110A9">
            <w:pPr>
              <w:jc w:val="center"/>
              <w:rPr>
                <w:sz w:val="24"/>
                <w:szCs w:val="24"/>
              </w:rPr>
            </w:pPr>
            <w:r w:rsidRPr="00BE080E">
              <w:rPr>
                <w:sz w:val="24"/>
                <w:szCs w:val="24"/>
              </w:rPr>
              <w:t>SERV</w:t>
            </w:r>
          </w:p>
        </w:tc>
        <w:tc>
          <w:tcPr>
            <w:tcW w:w="4110" w:type="dxa"/>
          </w:tcPr>
          <w:p w:rsidR="00617CEA" w:rsidRPr="00BE080E" w:rsidRDefault="00617CEA" w:rsidP="007110A9">
            <w:pPr>
              <w:jc w:val="center"/>
              <w:rPr>
                <w:sz w:val="24"/>
                <w:szCs w:val="24"/>
              </w:rPr>
            </w:pPr>
            <w:r w:rsidRPr="00BE080E">
              <w:rPr>
                <w:sz w:val="24"/>
                <w:szCs w:val="24"/>
              </w:rPr>
              <w:t>RECAPAGEM/FRIA BORRACHA PRIMEIRA LINHA PNEU LISO 1000/20</w:t>
            </w:r>
          </w:p>
        </w:tc>
        <w:tc>
          <w:tcPr>
            <w:tcW w:w="1418" w:type="dxa"/>
          </w:tcPr>
          <w:p w:rsidR="00617CEA" w:rsidRPr="00BE080E" w:rsidRDefault="00617CEA" w:rsidP="007110A9">
            <w:pPr>
              <w:jc w:val="center"/>
              <w:rPr>
                <w:sz w:val="24"/>
                <w:szCs w:val="24"/>
              </w:rPr>
            </w:pPr>
          </w:p>
        </w:tc>
        <w:tc>
          <w:tcPr>
            <w:tcW w:w="1134" w:type="dxa"/>
          </w:tcPr>
          <w:p w:rsidR="00617CEA" w:rsidRPr="00BE080E" w:rsidRDefault="00617CEA" w:rsidP="007110A9">
            <w:pPr>
              <w:jc w:val="center"/>
              <w:rPr>
                <w:sz w:val="24"/>
                <w:szCs w:val="24"/>
              </w:rPr>
            </w:pPr>
          </w:p>
        </w:tc>
        <w:tc>
          <w:tcPr>
            <w:tcW w:w="1326" w:type="dxa"/>
            <w:shd w:val="clear" w:color="auto" w:fill="auto"/>
          </w:tcPr>
          <w:p w:rsidR="00617CEA" w:rsidRPr="00BE080E" w:rsidRDefault="00617CEA" w:rsidP="007110A9">
            <w:pPr>
              <w:spacing w:after="160" w:line="259" w:lineRule="auto"/>
              <w:jc w:val="center"/>
              <w:rPr>
                <w:sz w:val="24"/>
                <w:szCs w:val="24"/>
              </w:rPr>
            </w:pPr>
          </w:p>
        </w:tc>
      </w:tr>
      <w:tr w:rsidR="00617CEA" w:rsidRPr="00BE080E" w:rsidTr="00617CEA">
        <w:tc>
          <w:tcPr>
            <w:tcW w:w="1134" w:type="dxa"/>
          </w:tcPr>
          <w:p w:rsidR="00617CEA" w:rsidRPr="00BE080E" w:rsidRDefault="00617CEA" w:rsidP="007110A9">
            <w:pPr>
              <w:jc w:val="center"/>
              <w:rPr>
                <w:sz w:val="24"/>
                <w:szCs w:val="24"/>
              </w:rPr>
            </w:pPr>
            <w:r w:rsidRPr="00BE080E">
              <w:rPr>
                <w:sz w:val="24"/>
                <w:szCs w:val="24"/>
              </w:rPr>
              <w:t>07</w:t>
            </w:r>
          </w:p>
        </w:tc>
        <w:tc>
          <w:tcPr>
            <w:tcW w:w="1134" w:type="dxa"/>
          </w:tcPr>
          <w:p w:rsidR="00617CEA" w:rsidRPr="00BE080E" w:rsidRDefault="00617CEA" w:rsidP="007110A9">
            <w:pPr>
              <w:jc w:val="center"/>
              <w:rPr>
                <w:sz w:val="24"/>
                <w:szCs w:val="24"/>
              </w:rPr>
            </w:pPr>
            <w:r w:rsidRPr="00BE080E">
              <w:rPr>
                <w:sz w:val="24"/>
                <w:szCs w:val="24"/>
              </w:rPr>
              <w:t>12</w:t>
            </w:r>
          </w:p>
        </w:tc>
        <w:tc>
          <w:tcPr>
            <w:tcW w:w="993" w:type="dxa"/>
          </w:tcPr>
          <w:p w:rsidR="00617CEA" w:rsidRPr="00BE080E" w:rsidRDefault="00617CEA" w:rsidP="007110A9">
            <w:pPr>
              <w:jc w:val="center"/>
              <w:rPr>
                <w:sz w:val="24"/>
                <w:szCs w:val="24"/>
              </w:rPr>
            </w:pPr>
            <w:r w:rsidRPr="00BE080E">
              <w:rPr>
                <w:sz w:val="24"/>
                <w:szCs w:val="24"/>
              </w:rPr>
              <w:t>SERV</w:t>
            </w:r>
          </w:p>
        </w:tc>
        <w:tc>
          <w:tcPr>
            <w:tcW w:w="4110" w:type="dxa"/>
          </w:tcPr>
          <w:p w:rsidR="00617CEA" w:rsidRPr="00BE080E" w:rsidRDefault="00617CEA" w:rsidP="007110A9">
            <w:pPr>
              <w:jc w:val="center"/>
              <w:rPr>
                <w:sz w:val="24"/>
                <w:szCs w:val="24"/>
              </w:rPr>
            </w:pPr>
            <w:r w:rsidRPr="00BE080E">
              <w:rPr>
                <w:sz w:val="24"/>
                <w:szCs w:val="24"/>
              </w:rPr>
              <w:t>RECAPAGEM/FRIA BORRACHA PRIMEIRA LINHA PNEU PARA USO EM MAQUINAS 12-16,5</w:t>
            </w:r>
          </w:p>
        </w:tc>
        <w:tc>
          <w:tcPr>
            <w:tcW w:w="1418" w:type="dxa"/>
          </w:tcPr>
          <w:p w:rsidR="00617CEA" w:rsidRPr="00BE080E" w:rsidRDefault="00617CEA" w:rsidP="007110A9">
            <w:pPr>
              <w:jc w:val="center"/>
              <w:rPr>
                <w:sz w:val="24"/>
                <w:szCs w:val="24"/>
              </w:rPr>
            </w:pPr>
          </w:p>
        </w:tc>
        <w:tc>
          <w:tcPr>
            <w:tcW w:w="1134" w:type="dxa"/>
          </w:tcPr>
          <w:p w:rsidR="00617CEA" w:rsidRPr="00BE080E" w:rsidRDefault="00617CEA" w:rsidP="007110A9">
            <w:pPr>
              <w:jc w:val="center"/>
              <w:rPr>
                <w:sz w:val="24"/>
                <w:szCs w:val="24"/>
              </w:rPr>
            </w:pPr>
          </w:p>
        </w:tc>
        <w:tc>
          <w:tcPr>
            <w:tcW w:w="1326" w:type="dxa"/>
            <w:shd w:val="clear" w:color="auto" w:fill="auto"/>
          </w:tcPr>
          <w:p w:rsidR="00617CEA" w:rsidRPr="00BE080E" w:rsidRDefault="00617CEA" w:rsidP="007110A9">
            <w:pPr>
              <w:spacing w:after="160" w:line="259" w:lineRule="auto"/>
              <w:jc w:val="center"/>
              <w:rPr>
                <w:sz w:val="24"/>
                <w:szCs w:val="24"/>
              </w:rPr>
            </w:pPr>
          </w:p>
        </w:tc>
      </w:tr>
      <w:tr w:rsidR="00617CEA" w:rsidRPr="00BE080E" w:rsidTr="00617CEA">
        <w:tc>
          <w:tcPr>
            <w:tcW w:w="1134" w:type="dxa"/>
          </w:tcPr>
          <w:p w:rsidR="00617CEA" w:rsidRPr="00BE080E" w:rsidRDefault="00617CEA" w:rsidP="007110A9">
            <w:pPr>
              <w:jc w:val="center"/>
              <w:rPr>
                <w:sz w:val="24"/>
                <w:szCs w:val="24"/>
              </w:rPr>
            </w:pPr>
            <w:r w:rsidRPr="00BE080E">
              <w:rPr>
                <w:sz w:val="24"/>
                <w:szCs w:val="24"/>
              </w:rPr>
              <w:t>08</w:t>
            </w:r>
          </w:p>
        </w:tc>
        <w:tc>
          <w:tcPr>
            <w:tcW w:w="1134" w:type="dxa"/>
          </w:tcPr>
          <w:p w:rsidR="00617CEA" w:rsidRPr="00BE080E" w:rsidRDefault="00617CEA" w:rsidP="007110A9">
            <w:pPr>
              <w:jc w:val="center"/>
              <w:rPr>
                <w:sz w:val="24"/>
                <w:szCs w:val="24"/>
              </w:rPr>
            </w:pPr>
            <w:r w:rsidRPr="00BE080E">
              <w:rPr>
                <w:sz w:val="24"/>
                <w:szCs w:val="24"/>
              </w:rPr>
              <w:t>4</w:t>
            </w:r>
          </w:p>
        </w:tc>
        <w:tc>
          <w:tcPr>
            <w:tcW w:w="993" w:type="dxa"/>
          </w:tcPr>
          <w:p w:rsidR="00617CEA" w:rsidRPr="00BE080E" w:rsidRDefault="00617CEA" w:rsidP="007110A9">
            <w:pPr>
              <w:jc w:val="center"/>
              <w:rPr>
                <w:sz w:val="24"/>
                <w:szCs w:val="24"/>
              </w:rPr>
            </w:pPr>
            <w:r w:rsidRPr="00BE080E">
              <w:rPr>
                <w:sz w:val="24"/>
                <w:szCs w:val="24"/>
              </w:rPr>
              <w:t>SERV</w:t>
            </w:r>
          </w:p>
        </w:tc>
        <w:tc>
          <w:tcPr>
            <w:tcW w:w="4110" w:type="dxa"/>
          </w:tcPr>
          <w:p w:rsidR="00617CEA" w:rsidRPr="00BE080E" w:rsidRDefault="00617CEA" w:rsidP="007110A9">
            <w:pPr>
              <w:jc w:val="center"/>
              <w:rPr>
                <w:sz w:val="24"/>
                <w:szCs w:val="24"/>
              </w:rPr>
            </w:pPr>
            <w:r w:rsidRPr="00BE080E">
              <w:rPr>
                <w:sz w:val="24"/>
                <w:szCs w:val="24"/>
              </w:rPr>
              <w:t>RECAPAGEM/FRIA BORRACHA PRIMEIRA LINHA PNEU PARA USO EM MAQUINAS 19,5-24</w:t>
            </w:r>
          </w:p>
        </w:tc>
        <w:tc>
          <w:tcPr>
            <w:tcW w:w="1418" w:type="dxa"/>
          </w:tcPr>
          <w:p w:rsidR="00617CEA" w:rsidRPr="00BE080E" w:rsidRDefault="00617CEA" w:rsidP="007110A9">
            <w:pPr>
              <w:jc w:val="center"/>
              <w:rPr>
                <w:sz w:val="24"/>
                <w:szCs w:val="24"/>
              </w:rPr>
            </w:pPr>
          </w:p>
        </w:tc>
        <w:tc>
          <w:tcPr>
            <w:tcW w:w="1134" w:type="dxa"/>
          </w:tcPr>
          <w:p w:rsidR="00617CEA" w:rsidRPr="00BE080E" w:rsidRDefault="00617CEA" w:rsidP="007110A9">
            <w:pPr>
              <w:jc w:val="center"/>
              <w:rPr>
                <w:sz w:val="24"/>
                <w:szCs w:val="24"/>
              </w:rPr>
            </w:pPr>
          </w:p>
        </w:tc>
        <w:tc>
          <w:tcPr>
            <w:tcW w:w="1326" w:type="dxa"/>
            <w:shd w:val="clear" w:color="auto" w:fill="auto"/>
          </w:tcPr>
          <w:p w:rsidR="00617CEA" w:rsidRPr="00BE080E" w:rsidRDefault="00617CEA" w:rsidP="007110A9">
            <w:pPr>
              <w:spacing w:after="160" w:line="259" w:lineRule="auto"/>
              <w:jc w:val="center"/>
              <w:rPr>
                <w:sz w:val="24"/>
                <w:szCs w:val="24"/>
              </w:rPr>
            </w:pPr>
          </w:p>
        </w:tc>
      </w:tr>
      <w:tr w:rsidR="00617CEA" w:rsidRPr="00BE080E" w:rsidTr="00617CEA">
        <w:tc>
          <w:tcPr>
            <w:tcW w:w="1134" w:type="dxa"/>
          </w:tcPr>
          <w:p w:rsidR="00617CEA" w:rsidRPr="00BE080E" w:rsidRDefault="00617CEA" w:rsidP="007110A9">
            <w:pPr>
              <w:jc w:val="center"/>
              <w:rPr>
                <w:sz w:val="24"/>
                <w:szCs w:val="24"/>
              </w:rPr>
            </w:pPr>
            <w:r w:rsidRPr="00BE080E">
              <w:rPr>
                <w:sz w:val="24"/>
                <w:szCs w:val="24"/>
              </w:rPr>
              <w:t>09</w:t>
            </w:r>
          </w:p>
        </w:tc>
        <w:tc>
          <w:tcPr>
            <w:tcW w:w="1134" w:type="dxa"/>
          </w:tcPr>
          <w:p w:rsidR="00617CEA" w:rsidRPr="00BE080E" w:rsidRDefault="00617CEA" w:rsidP="007110A9">
            <w:pPr>
              <w:jc w:val="center"/>
              <w:rPr>
                <w:sz w:val="24"/>
                <w:szCs w:val="24"/>
              </w:rPr>
            </w:pPr>
            <w:r w:rsidRPr="00BE080E">
              <w:rPr>
                <w:sz w:val="24"/>
                <w:szCs w:val="24"/>
              </w:rPr>
              <w:t>4</w:t>
            </w:r>
          </w:p>
        </w:tc>
        <w:tc>
          <w:tcPr>
            <w:tcW w:w="993" w:type="dxa"/>
          </w:tcPr>
          <w:p w:rsidR="00617CEA" w:rsidRPr="00BE080E" w:rsidRDefault="00617CEA" w:rsidP="007110A9">
            <w:pPr>
              <w:jc w:val="center"/>
              <w:rPr>
                <w:sz w:val="24"/>
                <w:szCs w:val="24"/>
              </w:rPr>
            </w:pPr>
            <w:r w:rsidRPr="00BE080E">
              <w:rPr>
                <w:sz w:val="24"/>
                <w:szCs w:val="24"/>
              </w:rPr>
              <w:t>SERV</w:t>
            </w:r>
          </w:p>
        </w:tc>
        <w:tc>
          <w:tcPr>
            <w:tcW w:w="4110" w:type="dxa"/>
          </w:tcPr>
          <w:p w:rsidR="00617CEA" w:rsidRPr="00BE080E" w:rsidRDefault="00617CEA" w:rsidP="007110A9">
            <w:pPr>
              <w:jc w:val="center"/>
              <w:rPr>
                <w:sz w:val="24"/>
                <w:szCs w:val="24"/>
              </w:rPr>
            </w:pPr>
            <w:r w:rsidRPr="00BE080E">
              <w:rPr>
                <w:sz w:val="24"/>
                <w:szCs w:val="24"/>
              </w:rPr>
              <w:t>RECAPAGEM/FRIA BORRACHA PRIMEIRA LINHA PNEU PARA USO EM TRATORES 12/4/24</w:t>
            </w:r>
          </w:p>
        </w:tc>
        <w:tc>
          <w:tcPr>
            <w:tcW w:w="1418" w:type="dxa"/>
          </w:tcPr>
          <w:p w:rsidR="00617CEA" w:rsidRPr="00BE080E" w:rsidRDefault="00617CEA" w:rsidP="007110A9">
            <w:pPr>
              <w:jc w:val="center"/>
              <w:rPr>
                <w:sz w:val="24"/>
                <w:szCs w:val="24"/>
              </w:rPr>
            </w:pPr>
          </w:p>
        </w:tc>
        <w:tc>
          <w:tcPr>
            <w:tcW w:w="1134" w:type="dxa"/>
          </w:tcPr>
          <w:p w:rsidR="00617CEA" w:rsidRPr="00BE080E" w:rsidRDefault="00617CEA" w:rsidP="007110A9">
            <w:pPr>
              <w:jc w:val="center"/>
              <w:rPr>
                <w:sz w:val="24"/>
                <w:szCs w:val="24"/>
              </w:rPr>
            </w:pPr>
          </w:p>
        </w:tc>
        <w:tc>
          <w:tcPr>
            <w:tcW w:w="1326" w:type="dxa"/>
            <w:shd w:val="clear" w:color="auto" w:fill="auto"/>
          </w:tcPr>
          <w:p w:rsidR="00617CEA" w:rsidRPr="00BE080E" w:rsidRDefault="00617CEA" w:rsidP="007110A9">
            <w:pPr>
              <w:spacing w:after="160" w:line="259" w:lineRule="auto"/>
              <w:jc w:val="center"/>
              <w:rPr>
                <w:sz w:val="24"/>
                <w:szCs w:val="24"/>
              </w:rPr>
            </w:pPr>
          </w:p>
        </w:tc>
      </w:tr>
      <w:tr w:rsidR="00617CEA" w:rsidRPr="00BE080E" w:rsidTr="00617CEA">
        <w:tc>
          <w:tcPr>
            <w:tcW w:w="1134" w:type="dxa"/>
          </w:tcPr>
          <w:p w:rsidR="00617CEA" w:rsidRPr="00BE080E" w:rsidRDefault="00617CEA" w:rsidP="007110A9">
            <w:pPr>
              <w:jc w:val="center"/>
              <w:rPr>
                <w:sz w:val="24"/>
                <w:szCs w:val="24"/>
              </w:rPr>
            </w:pPr>
            <w:r w:rsidRPr="00BE080E">
              <w:rPr>
                <w:sz w:val="24"/>
                <w:szCs w:val="24"/>
              </w:rPr>
              <w:t>10</w:t>
            </w:r>
          </w:p>
        </w:tc>
        <w:tc>
          <w:tcPr>
            <w:tcW w:w="1134" w:type="dxa"/>
          </w:tcPr>
          <w:p w:rsidR="00617CEA" w:rsidRPr="00BE080E" w:rsidRDefault="00617CEA" w:rsidP="007110A9">
            <w:pPr>
              <w:jc w:val="center"/>
              <w:rPr>
                <w:sz w:val="24"/>
                <w:szCs w:val="24"/>
              </w:rPr>
            </w:pPr>
            <w:r w:rsidRPr="00BE080E">
              <w:rPr>
                <w:sz w:val="24"/>
                <w:szCs w:val="24"/>
              </w:rPr>
              <w:t>4</w:t>
            </w:r>
          </w:p>
        </w:tc>
        <w:tc>
          <w:tcPr>
            <w:tcW w:w="993" w:type="dxa"/>
          </w:tcPr>
          <w:p w:rsidR="00617CEA" w:rsidRPr="00BE080E" w:rsidRDefault="00617CEA" w:rsidP="007110A9">
            <w:pPr>
              <w:jc w:val="center"/>
              <w:rPr>
                <w:sz w:val="24"/>
                <w:szCs w:val="24"/>
              </w:rPr>
            </w:pPr>
            <w:r w:rsidRPr="00BE080E">
              <w:rPr>
                <w:sz w:val="24"/>
                <w:szCs w:val="24"/>
              </w:rPr>
              <w:t>SERV</w:t>
            </w:r>
          </w:p>
        </w:tc>
        <w:tc>
          <w:tcPr>
            <w:tcW w:w="4110" w:type="dxa"/>
          </w:tcPr>
          <w:p w:rsidR="00617CEA" w:rsidRPr="00BE080E" w:rsidRDefault="00617CEA" w:rsidP="007110A9">
            <w:pPr>
              <w:jc w:val="center"/>
              <w:rPr>
                <w:sz w:val="24"/>
                <w:szCs w:val="24"/>
              </w:rPr>
            </w:pPr>
            <w:r w:rsidRPr="00BE080E">
              <w:rPr>
                <w:sz w:val="24"/>
                <w:szCs w:val="24"/>
              </w:rPr>
              <w:t>RECAPAGEM/FRIA BORRACHA PRIMEIRA LINHA PNEU PARA USO EM TRATORES 18/4/30</w:t>
            </w:r>
          </w:p>
        </w:tc>
        <w:tc>
          <w:tcPr>
            <w:tcW w:w="1418" w:type="dxa"/>
          </w:tcPr>
          <w:p w:rsidR="00617CEA" w:rsidRPr="00BE080E" w:rsidRDefault="00617CEA" w:rsidP="007110A9">
            <w:pPr>
              <w:jc w:val="center"/>
              <w:rPr>
                <w:sz w:val="24"/>
                <w:szCs w:val="24"/>
              </w:rPr>
            </w:pPr>
          </w:p>
        </w:tc>
        <w:tc>
          <w:tcPr>
            <w:tcW w:w="1134" w:type="dxa"/>
          </w:tcPr>
          <w:p w:rsidR="00617CEA" w:rsidRPr="00BE080E" w:rsidRDefault="00617CEA" w:rsidP="007110A9">
            <w:pPr>
              <w:jc w:val="center"/>
              <w:rPr>
                <w:sz w:val="24"/>
                <w:szCs w:val="24"/>
              </w:rPr>
            </w:pPr>
          </w:p>
        </w:tc>
        <w:tc>
          <w:tcPr>
            <w:tcW w:w="1326" w:type="dxa"/>
            <w:shd w:val="clear" w:color="auto" w:fill="auto"/>
          </w:tcPr>
          <w:p w:rsidR="00617CEA" w:rsidRPr="00BE080E" w:rsidRDefault="00617CEA" w:rsidP="007110A9">
            <w:pPr>
              <w:spacing w:after="160" w:line="259" w:lineRule="auto"/>
              <w:jc w:val="center"/>
              <w:rPr>
                <w:sz w:val="24"/>
                <w:szCs w:val="24"/>
              </w:rPr>
            </w:pPr>
          </w:p>
        </w:tc>
      </w:tr>
      <w:tr w:rsidR="00617CEA" w:rsidRPr="00BE080E" w:rsidTr="00617CEA">
        <w:tc>
          <w:tcPr>
            <w:tcW w:w="1134" w:type="dxa"/>
          </w:tcPr>
          <w:p w:rsidR="00617CEA" w:rsidRPr="00BE080E" w:rsidRDefault="00617CEA" w:rsidP="007110A9">
            <w:pPr>
              <w:jc w:val="center"/>
              <w:rPr>
                <w:sz w:val="24"/>
                <w:szCs w:val="24"/>
              </w:rPr>
            </w:pPr>
            <w:r w:rsidRPr="00BE080E">
              <w:rPr>
                <w:sz w:val="24"/>
                <w:szCs w:val="24"/>
              </w:rPr>
              <w:t>11</w:t>
            </w:r>
          </w:p>
        </w:tc>
        <w:tc>
          <w:tcPr>
            <w:tcW w:w="1134" w:type="dxa"/>
          </w:tcPr>
          <w:p w:rsidR="00617CEA" w:rsidRPr="00BE080E" w:rsidRDefault="00617CEA" w:rsidP="007110A9">
            <w:pPr>
              <w:jc w:val="center"/>
              <w:rPr>
                <w:sz w:val="24"/>
                <w:szCs w:val="24"/>
              </w:rPr>
            </w:pPr>
            <w:r w:rsidRPr="00BE080E">
              <w:rPr>
                <w:sz w:val="24"/>
                <w:szCs w:val="24"/>
              </w:rPr>
              <w:t>18</w:t>
            </w:r>
          </w:p>
        </w:tc>
        <w:tc>
          <w:tcPr>
            <w:tcW w:w="993" w:type="dxa"/>
          </w:tcPr>
          <w:p w:rsidR="00617CEA" w:rsidRPr="00BE080E" w:rsidRDefault="00617CEA" w:rsidP="007110A9">
            <w:pPr>
              <w:jc w:val="center"/>
              <w:rPr>
                <w:sz w:val="24"/>
                <w:szCs w:val="24"/>
              </w:rPr>
            </w:pPr>
            <w:r w:rsidRPr="00BE080E">
              <w:rPr>
                <w:sz w:val="24"/>
                <w:szCs w:val="24"/>
              </w:rPr>
              <w:t>SERV</w:t>
            </w:r>
          </w:p>
        </w:tc>
        <w:tc>
          <w:tcPr>
            <w:tcW w:w="4110" w:type="dxa"/>
          </w:tcPr>
          <w:p w:rsidR="00617CEA" w:rsidRPr="00BE080E" w:rsidRDefault="00617CEA" w:rsidP="007110A9">
            <w:pPr>
              <w:jc w:val="center"/>
              <w:rPr>
                <w:sz w:val="24"/>
                <w:szCs w:val="24"/>
              </w:rPr>
            </w:pPr>
            <w:r w:rsidRPr="00BE080E">
              <w:rPr>
                <w:sz w:val="24"/>
                <w:szCs w:val="24"/>
              </w:rPr>
              <w:t xml:space="preserve">RECAPAGEM/FRIA BORRACHA PRIMEIRA LINHA PNEU PARA USO EM MOTONIVELADORA </w:t>
            </w:r>
            <w:r w:rsidRPr="00BE080E">
              <w:rPr>
                <w:sz w:val="24"/>
                <w:szCs w:val="24"/>
              </w:rPr>
              <w:lastRenderedPageBreak/>
              <w:t xml:space="preserve">14,00-24 12 LONAS </w:t>
            </w:r>
          </w:p>
        </w:tc>
        <w:tc>
          <w:tcPr>
            <w:tcW w:w="1418" w:type="dxa"/>
          </w:tcPr>
          <w:p w:rsidR="00617CEA" w:rsidRPr="00BE080E" w:rsidRDefault="00617CEA" w:rsidP="007110A9">
            <w:pPr>
              <w:jc w:val="center"/>
              <w:rPr>
                <w:sz w:val="24"/>
                <w:szCs w:val="24"/>
              </w:rPr>
            </w:pPr>
          </w:p>
        </w:tc>
        <w:tc>
          <w:tcPr>
            <w:tcW w:w="1134" w:type="dxa"/>
          </w:tcPr>
          <w:p w:rsidR="00617CEA" w:rsidRPr="00BE080E" w:rsidRDefault="00617CEA" w:rsidP="007110A9">
            <w:pPr>
              <w:jc w:val="center"/>
              <w:rPr>
                <w:sz w:val="24"/>
                <w:szCs w:val="24"/>
              </w:rPr>
            </w:pPr>
          </w:p>
        </w:tc>
        <w:tc>
          <w:tcPr>
            <w:tcW w:w="1326" w:type="dxa"/>
            <w:shd w:val="clear" w:color="auto" w:fill="auto"/>
          </w:tcPr>
          <w:p w:rsidR="00617CEA" w:rsidRPr="00BE080E" w:rsidRDefault="00617CEA" w:rsidP="007110A9">
            <w:pPr>
              <w:spacing w:after="160" w:line="259" w:lineRule="auto"/>
              <w:jc w:val="center"/>
              <w:rPr>
                <w:sz w:val="24"/>
                <w:szCs w:val="24"/>
              </w:rPr>
            </w:pPr>
          </w:p>
        </w:tc>
      </w:tr>
      <w:tr w:rsidR="00617CEA" w:rsidRPr="00BE080E" w:rsidTr="00617CEA">
        <w:tc>
          <w:tcPr>
            <w:tcW w:w="1134" w:type="dxa"/>
          </w:tcPr>
          <w:p w:rsidR="00617CEA" w:rsidRPr="00BE080E" w:rsidRDefault="00617CEA" w:rsidP="007110A9">
            <w:pPr>
              <w:jc w:val="center"/>
              <w:rPr>
                <w:sz w:val="24"/>
                <w:szCs w:val="24"/>
              </w:rPr>
            </w:pPr>
            <w:r w:rsidRPr="00BE080E">
              <w:rPr>
                <w:sz w:val="24"/>
                <w:szCs w:val="24"/>
              </w:rPr>
              <w:lastRenderedPageBreak/>
              <w:t>12</w:t>
            </w:r>
          </w:p>
        </w:tc>
        <w:tc>
          <w:tcPr>
            <w:tcW w:w="1134" w:type="dxa"/>
          </w:tcPr>
          <w:p w:rsidR="00617CEA" w:rsidRPr="00BE080E" w:rsidRDefault="00617CEA" w:rsidP="007110A9">
            <w:pPr>
              <w:jc w:val="center"/>
              <w:rPr>
                <w:sz w:val="24"/>
                <w:szCs w:val="24"/>
              </w:rPr>
            </w:pPr>
            <w:r w:rsidRPr="00BE080E">
              <w:rPr>
                <w:sz w:val="24"/>
                <w:szCs w:val="24"/>
              </w:rPr>
              <w:t>8</w:t>
            </w:r>
          </w:p>
        </w:tc>
        <w:tc>
          <w:tcPr>
            <w:tcW w:w="993" w:type="dxa"/>
          </w:tcPr>
          <w:p w:rsidR="00617CEA" w:rsidRPr="00BE080E" w:rsidRDefault="00617CEA" w:rsidP="007110A9">
            <w:pPr>
              <w:jc w:val="center"/>
              <w:rPr>
                <w:sz w:val="24"/>
                <w:szCs w:val="24"/>
              </w:rPr>
            </w:pPr>
            <w:r w:rsidRPr="00BE080E">
              <w:rPr>
                <w:sz w:val="24"/>
                <w:szCs w:val="24"/>
              </w:rPr>
              <w:t>SERV</w:t>
            </w:r>
          </w:p>
        </w:tc>
        <w:tc>
          <w:tcPr>
            <w:tcW w:w="4110" w:type="dxa"/>
          </w:tcPr>
          <w:p w:rsidR="00617CEA" w:rsidRPr="00BE080E" w:rsidRDefault="00617CEA" w:rsidP="007110A9">
            <w:pPr>
              <w:jc w:val="center"/>
              <w:rPr>
                <w:sz w:val="24"/>
                <w:szCs w:val="24"/>
              </w:rPr>
            </w:pPr>
            <w:r w:rsidRPr="00BE080E">
              <w:rPr>
                <w:sz w:val="24"/>
                <w:szCs w:val="24"/>
              </w:rPr>
              <w:t xml:space="preserve">RECAPAGEM/FRIA BORRACHA PRIMEIRA LINHA PNEU PARA USO EM CARREGADEIRA 17,5-25 12 LONAS </w:t>
            </w:r>
          </w:p>
        </w:tc>
        <w:tc>
          <w:tcPr>
            <w:tcW w:w="1418" w:type="dxa"/>
          </w:tcPr>
          <w:p w:rsidR="00617CEA" w:rsidRPr="00BE080E" w:rsidRDefault="00617CEA" w:rsidP="007110A9">
            <w:pPr>
              <w:jc w:val="center"/>
              <w:rPr>
                <w:sz w:val="24"/>
                <w:szCs w:val="24"/>
              </w:rPr>
            </w:pPr>
          </w:p>
        </w:tc>
        <w:tc>
          <w:tcPr>
            <w:tcW w:w="1134" w:type="dxa"/>
          </w:tcPr>
          <w:p w:rsidR="00617CEA" w:rsidRPr="00BE080E" w:rsidRDefault="00617CEA" w:rsidP="007110A9">
            <w:pPr>
              <w:jc w:val="center"/>
              <w:rPr>
                <w:sz w:val="24"/>
                <w:szCs w:val="24"/>
              </w:rPr>
            </w:pPr>
          </w:p>
        </w:tc>
        <w:tc>
          <w:tcPr>
            <w:tcW w:w="1326" w:type="dxa"/>
            <w:shd w:val="clear" w:color="auto" w:fill="auto"/>
          </w:tcPr>
          <w:p w:rsidR="00617CEA" w:rsidRPr="00BE080E" w:rsidRDefault="00617CEA" w:rsidP="007110A9">
            <w:pPr>
              <w:spacing w:after="160" w:line="259" w:lineRule="auto"/>
              <w:jc w:val="center"/>
              <w:rPr>
                <w:sz w:val="24"/>
                <w:szCs w:val="24"/>
              </w:rPr>
            </w:pPr>
          </w:p>
        </w:tc>
      </w:tr>
      <w:tr w:rsidR="00617CEA" w:rsidRPr="00BE080E" w:rsidTr="00617CEA">
        <w:tc>
          <w:tcPr>
            <w:tcW w:w="1134" w:type="dxa"/>
          </w:tcPr>
          <w:p w:rsidR="00617CEA" w:rsidRPr="00BE080E" w:rsidRDefault="00617CEA" w:rsidP="007110A9">
            <w:pPr>
              <w:jc w:val="center"/>
              <w:rPr>
                <w:sz w:val="24"/>
                <w:szCs w:val="24"/>
              </w:rPr>
            </w:pPr>
            <w:r w:rsidRPr="00BE080E">
              <w:rPr>
                <w:sz w:val="24"/>
                <w:szCs w:val="24"/>
              </w:rPr>
              <w:t>13</w:t>
            </w:r>
          </w:p>
        </w:tc>
        <w:tc>
          <w:tcPr>
            <w:tcW w:w="1134" w:type="dxa"/>
          </w:tcPr>
          <w:p w:rsidR="00617CEA" w:rsidRPr="00BE080E" w:rsidRDefault="00617CEA" w:rsidP="007110A9">
            <w:pPr>
              <w:jc w:val="center"/>
              <w:rPr>
                <w:sz w:val="24"/>
                <w:szCs w:val="24"/>
              </w:rPr>
            </w:pPr>
            <w:r w:rsidRPr="00BE080E">
              <w:rPr>
                <w:sz w:val="24"/>
                <w:szCs w:val="24"/>
              </w:rPr>
              <w:t>4</w:t>
            </w:r>
          </w:p>
        </w:tc>
        <w:tc>
          <w:tcPr>
            <w:tcW w:w="993" w:type="dxa"/>
          </w:tcPr>
          <w:p w:rsidR="00617CEA" w:rsidRPr="00BE080E" w:rsidRDefault="00617CEA" w:rsidP="007110A9">
            <w:pPr>
              <w:jc w:val="center"/>
              <w:rPr>
                <w:sz w:val="24"/>
                <w:szCs w:val="24"/>
              </w:rPr>
            </w:pPr>
            <w:r w:rsidRPr="00BE080E">
              <w:rPr>
                <w:sz w:val="24"/>
                <w:szCs w:val="24"/>
              </w:rPr>
              <w:t>SERV</w:t>
            </w:r>
          </w:p>
        </w:tc>
        <w:tc>
          <w:tcPr>
            <w:tcW w:w="4110" w:type="dxa"/>
          </w:tcPr>
          <w:p w:rsidR="00617CEA" w:rsidRPr="00BE080E" w:rsidRDefault="00617CEA" w:rsidP="007110A9">
            <w:pPr>
              <w:jc w:val="center"/>
              <w:rPr>
                <w:sz w:val="24"/>
                <w:szCs w:val="24"/>
              </w:rPr>
            </w:pPr>
            <w:r w:rsidRPr="00BE080E">
              <w:rPr>
                <w:sz w:val="24"/>
                <w:szCs w:val="24"/>
              </w:rPr>
              <w:t>RECAPAGEM/FRIA BORRACHA PRIMEIRA LINHA PNEU PARA USO TRATORES  7,50-16</w:t>
            </w:r>
          </w:p>
        </w:tc>
        <w:tc>
          <w:tcPr>
            <w:tcW w:w="1418" w:type="dxa"/>
          </w:tcPr>
          <w:p w:rsidR="00617CEA" w:rsidRPr="00BE080E" w:rsidRDefault="00617CEA" w:rsidP="007110A9">
            <w:pPr>
              <w:jc w:val="center"/>
              <w:rPr>
                <w:sz w:val="24"/>
                <w:szCs w:val="24"/>
              </w:rPr>
            </w:pPr>
          </w:p>
        </w:tc>
        <w:tc>
          <w:tcPr>
            <w:tcW w:w="1134" w:type="dxa"/>
          </w:tcPr>
          <w:p w:rsidR="00617CEA" w:rsidRPr="00BE080E" w:rsidRDefault="00617CEA" w:rsidP="007110A9">
            <w:pPr>
              <w:jc w:val="center"/>
              <w:rPr>
                <w:sz w:val="24"/>
                <w:szCs w:val="24"/>
              </w:rPr>
            </w:pPr>
          </w:p>
        </w:tc>
        <w:tc>
          <w:tcPr>
            <w:tcW w:w="1326" w:type="dxa"/>
            <w:shd w:val="clear" w:color="auto" w:fill="auto"/>
          </w:tcPr>
          <w:p w:rsidR="00617CEA" w:rsidRPr="00BE080E" w:rsidRDefault="00617CEA" w:rsidP="007110A9">
            <w:pPr>
              <w:spacing w:after="160" w:line="259" w:lineRule="auto"/>
              <w:jc w:val="center"/>
              <w:rPr>
                <w:sz w:val="24"/>
                <w:szCs w:val="24"/>
              </w:rPr>
            </w:pPr>
          </w:p>
        </w:tc>
      </w:tr>
      <w:tr w:rsidR="00617CEA" w:rsidRPr="00BE080E" w:rsidTr="00617CEA">
        <w:tc>
          <w:tcPr>
            <w:tcW w:w="1134" w:type="dxa"/>
          </w:tcPr>
          <w:p w:rsidR="00617CEA" w:rsidRPr="00BE080E" w:rsidRDefault="00617CEA" w:rsidP="007110A9">
            <w:pPr>
              <w:jc w:val="center"/>
              <w:rPr>
                <w:sz w:val="24"/>
                <w:szCs w:val="24"/>
              </w:rPr>
            </w:pPr>
            <w:r w:rsidRPr="00BE080E">
              <w:rPr>
                <w:sz w:val="24"/>
                <w:szCs w:val="24"/>
              </w:rPr>
              <w:t>14</w:t>
            </w:r>
          </w:p>
        </w:tc>
        <w:tc>
          <w:tcPr>
            <w:tcW w:w="1134" w:type="dxa"/>
          </w:tcPr>
          <w:p w:rsidR="00617CEA" w:rsidRPr="00BE080E" w:rsidRDefault="00617CEA" w:rsidP="007110A9">
            <w:pPr>
              <w:rPr>
                <w:sz w:val="24"/>
                <w:szCs w:val="24"/>
              </w:rPr>
            </w:pPr>
            <w:r w:rsidRPr="00BE080E">
              <w:rPr>
                <w:sz w:val="24"/>
                <w:szCs w:val="24"/>
              </w:rPr>
              <w:t xml:space="preserve">      10</w:t>
            </w:r>
          </w:p>
        </w:tc>
        <w:tc>
          <w:tcPr>
            <w:tcW w:w="993" w:type="dxa"/>
          </w:tcPr>
          <w:p w:rsidR="00617CEA" w:rsidRPr="00BE080E" w:rsidRDefault="00617CEA" w:rsidP="007110A9">
            <w:pPr>
              <w:jc w:val="center"/>
              <w:rPr>
                <w:sz w:val="24"/>
                <w:szCs w:val="24"/>
              </w:rPr>
            </w:pPr>
            <w:r w:rsidRPr="00BE080E">
              <w:rPr>
                <w:sz w:val="24"/>
                <w:szCs w:val="24"/>
              </w:rPr>
              <w:t>SERV</w:t>
            </w:r>
          </w:p>
        </w:tc>
        <w:tc>
          <w:tcPr>
            <w:tcW w:w="4110" w:type="dxa"/>
          </w:tcPr>
          <w:p w:rsidR="00617CEA" w:rsidRPr="00BE080E" w:rsidRDefault="00617CEA" w:rsidP="007110A9">
            <w:pPr>
              <w:jc w:val="center"/>
              <w:rPr>
                <w:sz w:val="24"/>
                <w:szCs w:val="24"/>
              </w:rPr>
            </w:pPr>
            <w:r w:rsidRPr="00BE080E">
              <w:rPr>
                <w:sz w:val="24"/>
                <w:szCs w:val="24"/>
              </w:rPr>
              <w:t>RECAPAGEM/FRIA BORRACHA PRIMEIRA LINHA PNEU LISO 215/75-17,5</w:t>
            </w:r>
          </w:p>
        </w:tc>
        <w:tc>
          <w:tcPr>
            <w:tcW w:w="1418" w:type="dxa"/>
          </w:tcPr>
          <w:p w:rsidR="00617CEA" w:rsidRPr="00BE080E" w:rsidRDefault="00617CEA" w:rsidP="007110A9">
            <w:pPr>
              <w:jc w:val="center"/>
              <w:rPr>
                <w:sz w:val="24"/>
                <w:szCs w:val="24"/>
              </w:rPr>
            </w:pPr>
          </w:p>
        </w:tc>
        <w:tc>
          <w:tcPr>
            <w:tcW w:w="1134" w:type="dxa"/>
          </w:tcPr>
          <w:p w:rsidR="00617CEA" w:rsidRPr="00BE080E" w:rsidRDefault="00617CEA" w:rsidP="007110A9">
            <w:pPr>
              <w:jc w:val="center"/>
              <w:rPr>
                <w:sz w:val="24"/>
                <w:szCs w:val="24"/>
              </w:rPr>
            </w:pPr>
          </w:p>
        </w:tc>
        <w:tc>
          <w:tcPr>
            <w:tcW w:w="1326" w:type="dxa"/>
            <w:shd w:val="clear" w:color="auto" w:fill="auto"/>
          </w:tcPr>
          <w:p w:rsidR="00617CEA" w:rsidRPr="00BE080E" w:rsidRDefault="00617CEA" w:rsidP="007110A9">
            <w:pPr>
              <w:spacing w:after="160" w:line="259" w:lineRule="auto"/>
              <w:jc w:val="center"/>
              <w:rPr>
                <w:sz w:val="24"/>
                <w:szCs w:val="24"/>
              </w:rPr>
            </w:pPr>
          </w:p>
        </w:tc>
      </w:tr>
      <w:tr w:rsidR="00617CEA" w:rsidRPr="00BE080E" w:rsidTr="00617CEA">
        <w:tc>
          <w:tcPr>
            <w:tcW w:w="1134" w:type="dxa"/>
          </w:tcPr>
          <w:p w:rsidR="00617CEA" w:rsidRPr="00BE080E" w:rsidRDefault="00617CEA" w:rsidP="007110A9">
            <w:pPr>
              <w:jc w:val="center"/>
              <w:rPr>
                <w:sz w:val="24"/>
                <w:szCs w:val="24"/>
              </w:rPr>
            </w:pPr>
            <w:r w:rsidRPr="00BE080E">
              <w:rPr>
                <w:sz w:val="24"/>
                <w:szCs w:val="24"/>
              </w:rPr>
              <w:t>15</w:t>
            </w:r>
          </w:p>
        </w:tc>
        <w:tc>
          <w:tcPr>
            <w:tcW w:w="1134" w:type="dxa"/>
          </w:tcPr>
          <w:p w:rsidR="00617CEA" w:rsidRPr="00BE080E" w:rsidRDefault="00617CEA" w:rsidP="007110A9">
            <w:pPr>
              <w:jc w:val="center"/>
              <w:rPr>
                <w:sz w:val="24"/>
                <w:szCs w:val="24"/>
              </w:rPr>
            </w:pPr>
            <w:r w:rsidRPr="00BE080E">
              <w:rPr>
                <w:sz w:val="24"/>
                <w:szCs w:val="24"/>
              </w:rPr>
              <w:t>10</w:t>
            </w:r>
          </w:p>
        </w:tc>
        <w:tc>
          <w:tcPr>
            <w:tcW w:w="993" w:type="dxa"/>
          </w:tcPr>
          <w:p w:rsidR="00617CEA" w:rsidRPr="00BE080E" w:rsidRDefault="00617CEA" w:rsidP="007110A9">
            <w:pPr>
              <w:jc w:val="center"/>
              <w:rPr>
                <w:sz w:val="24"/>
                <w:szCs w:val="24"/>
              </w:rPr>
            </w:pPr>
            <w:r w:rsidRPr="00BE080E">
              <w:rPr>
                <w:sz w:val="24"/>
                <w:szCs w:val="24"/>
              </w:rPr>
              <w:t xml:space="preserve">SERV </w:t>
            </w:r>
          </w:p>
        </w:tc>
        <w:tc>
          <w:tcPr>
            <w:tcW w:w="4110" w:type="dxa"/>
          </w:tcPr>
          <w:p w:rsidR="00617CEA" w:rsidRPr="00BE080E" w:rsidRDefault="00617CEA" w:rsidP="007110A9">
            <w:pPr>
              <w:jc w:val="center"/>
              <w:rPr>
                <w:sz w:val="24"/>
                <w:szCs w:val="24"/>
              </w:rPr>
            </w:pPr>
            <w:r w:rsidRPr="00BE080E">
              <w:rPr>
                <w:sz w:val="24"/>
                <w:szCs w:val="24"/>
              </w:rPr>
              <w:t>RECAPAGEM/FRIA BORRACHA PRIMEIRA LINHA PNEU USO MISTO 215/75-17,5</w:t>
            </w:r>
          </w:p>
        </w:tc>
        <w:tc>
          <w:tcPr>
            <w:tcW w:w="1418" w:type="dxa"/>
          </w:tcPr>
          <w:p w:rsidR="00617CEA" w:rsidRPr="00BE080E" w:rsidRDefault="00617CEA" w:rsidP="007110A9">
            <w:pPr>
              <w:jc w:val="center"/>
              <w:rPr>
                <w:sz w:val="24"/>
                <w:szCs w:val="24"/>
              </w:rPr>
            </w:pPr>
          </w:p>
        </w:tc>
        <w:tc>
          <w:tcPr>
            <w:tcW w:w="1134" w:type="dxa"/>
          </w:tcPr>
          <w:p w:rsidR="00617CEA" w:rsidRPr="00BE080E" w:rsidRDefault="00617CEA" w:rsidP="007110A9">
            <w:pPr>
              <w:jc w:val="center"/>
              <w:rPr>
                <w:sz w:val="24"/>
                <w:szCs w:val="24"/>
              </w:rPr>
            </w:pPr>
          </w:p>
        </w:tc>
        <w:tc>
          <w:tcPr>
            <w:tcW w:w="1326" w:type="dxa"/>
            <w:shd w:val="clear" w:color="auto" w:fill="auto"/>
          </w:tcPr>
          <w:p w:rsidR="00617CEA" w:rsidRPr="00BE080E" w:rsidRDefault="00617CEA" w:rsidP="007110A9">
            <w:pPr>
              <w:spacing w:after="160" w:line="259" w:lineRule="auto"/>
              <w:jc w:val="center"/>
              <w:rPr>
                <w:sz w:val="24"/>
                <w:szCs w:val="24"/>
              </w:rPr>
            </w:pPr>
          </w:p>
        </w:tc>
      </w:tr>
      <w:tr w:rsidR="00617CEA" w:rsidRPr="00BE080E" w:rsidTr="00617CEA">
        <w:tc>
          <w:tcPr>
            <w:tcW w:w="1134" w:type="dxa"/>
          </w:tcPr>
          <w:p w:rsidR="00617CEA" w:rsidRPr="00BE080E" w:rsidRDefault="00617CEA" w:rsidP="007110A9">
            <w:pPr>
              <w:jc w:val="center"/>
              <w:rPr>
                <w:sz w:val="24"/>
                <w:szCs w:val="24"/>
              </w:rPr>
            </w:pPr>
            <w:r w:rsidRPr="00BE080E">
              <w:rPr>
                <w:sz w:val="24"/>
                <w:szCs w:val="24"/>
              </w:rPr>
              <w:t>16</w:t>
            </w:r>
          </w:p>
        </w:tc>
        <w:tc>
          <w:tcPr>
            <w:tcW w:w="1134" w:type="dxa"/>
          </w:tcPr>
          <w:p w:rsidR="00617CEA" w:rsidRPr="00BE080E" w:rsidRDefault="00617CEA" w:rsidP="007110A9">
            <w:pPr>
              <w:jc w:val="center"/>
              <w:rPr>
                <w:sz w:val="24"/>
                <w:szCs w:val="24"/>
              </w:rPr>
            </w:pPr>
            <w:r w:rsidRPr="00BE080E">
              <w:rPr>
                <w:sz w:val="24"/>
                <w:szCs w:val="24"/>
              </w:rPr>
              <w:t>4</w:t>
            </w:r>
          </w:p>
        </w:tc>
        <w:tc>
          <w:tcPr>
            <w:tcW w:w="993" w:type="dxa"/>
          </w:tcPr>
          <w:p w:rsidR="00617CEA" w:rsidRPr="00BE080E" w:rsidRDefault="00617CEA" w:rsidP="007110A9">
            <w:pPr>
              <w:jc w:val="center"/>
              <w:rPr>
                <w:sz w:val="24"/>
                <w:szCs w:val="24"/>
              </w:rPr>
            </w:pPr>
            <w:r w:rsidRPr="00BE080E">
              <w:rPr>
                <w:sz w:val="24"/>
                <w:szCs w:val="24"/>
              </w:rPr>
              <w:t>SERV</w:t>
            </w:r>
          </w:p>
        </w:tc>
        <w:tc>
          <w:tcPr>
            <w:tcW w:w="4110" w:type="dxa"/>
          </w:tcPr>
          <w:p w:rsidR="00617CEA" w:rsidRPr="00BE080E" w:rsidRDefault="00617CEA" w:rsidP="007110A9">
            <w:pPr>
              <w:jc w:val="center"/>
              <w:rPr>
                <w:sz w:val="24"/>
                <w:szCs w:val="24"/>
              </w:rPr>
            </w:pPr>
            <w:r w:rsidRPr="00BE080E">
              <w:rPr>
                <w:sz w:val="24"/>
                <w:szCs w:val="24"/>
              </w:rPr>
              <w:t>RECAPAGEM/FRIA BORRACHA PRIMEIRA LINHA PNEU PARA USO TRATORES 14/9-24</w:t>
            </w:r>
          </w:p>
        </w:tc>
        <w:tc>
          <w:tcPr>
            <w:tcW w:w="1418" w:type="dxa"/>
          </w:tcPr>
          <w:p w:rsidR="00617CEA" w:rsidRPr="00BE080E" w:rsidRDefault="00617CEA" w:rsidP="007110A9">
            <w:pPr>
              <w:jc w:val="center"/>
              <w:rPr>
                <w:sz w:val="24"/>
                <w:szCs w:val="24"/>
              </w:rPr>
            </w:pPr>
          </w:p>
        </w:tc>
        <w:tc>
          <w:tcPr>
            <w:tcW w:w="1134" w:type="dxa"/>
          </w:tcPr>
          <w:p w:rsidR="00617CEA" w:rsidRPr="00BE080E" w:rsidRDefault="00617CEA" w:rsidP="007110A9">
            <w:pPr>
              <w:jc w:val="center"/>
              <w:rPr>
                <w:sz w:val="24"/>
                <w:szCs w:val="24"/>
              </w:rPr>
            </w:pPr>
          </w:p>
        </w:tc>
        <w:tc>
          <w:tcPr>
            <w:tcW w:w="1326" w:type="dxa"/>
            <w:shd w:val="clear" w:color="auto" w:fill="auto"/>
          </w:tcPr>
          <w:p w:rsidR="00617CEA" w:rsidRPr="00BE080E" w:rsidRDefault="00617CEA" w:rsidP="007110A9">
            <w:pPr>
              <w:spacing w:after="160" w:line="259" w:lineRule="auto"/>
              <w:jc w:val="center"/>
              <w:rPr>
                <w:sz w:val="24"/>
                <w:szCs w:val="24"/>
              </w:rPr>
            </w:pPr>
          </w:p>
        </w:tc>
      </w:tr>
      <w:tr w:rsidR="00617CEA" w:rsidRPr="00BE080E" w:rsidTr="00617CEA">
        <w:tc>
          <w:tcPr>
            <w:tcW w:w="1134" w:type="dxa"/>
          </w:tcPr>
          <w:p w:rsidR="00617CEA" w:rsidRPr="00BE080E" w:rsidRDefault="00617CEA" w:rsidP="007110A9">
            <w:pPr>
              <w:jc w:val="center"/>
              <w:rPr>
                <w:sz w:val="24"/>
                <w:szCs w:val="24"/>
              </w:rPr>
            </w:pPr>
            <w:r w:rsidRPr="00BE080E">
              <w:rPr>
                <w:sz w:val="24"/>
                <w:szCs w:val="24"/>
              </w:rPr>
              <w:t>17</w:t>
            </w:r>
          </w:p>
        </w:tc>
        <w:tc>
          <w:tcPr>
            <w:tcW w:w="1134" w:type="dxa"/>
          </w:tcPr>
          <w:p w:rsidR="00617CEA" w:rsidRPr="00BE080E" w:rsidRDefault="00617CEA" w:rsidP="007110A9">
            <w:pPr>
              <w:jc w:val="center"/>
              <w:rPr>
                <w:sz w:val="24"/>
                <w:szCs w:val="24"/>
              </w:rPr>
            </w:pPr>
            <w:r w:rsidRPr="00BE080E">
              <w:rPr>
                <w:sz w:val="24"/>
                <w:szCs w:val="24"/>
              </w:rPr>
              <w:t>4</w:t>
            </w:r>
          </w:p>
        </w:tc>
        <w:tc>
          <w:tcPr>
            <w:tcW w:w="993" w:type="dxa"/>
          </w:tcPr>
          <w:p w:rsidR="00617CEA" w:rsidRPr="00BE080E" w:rsidRDefault="00617CEA" w:rsidP="007110A9">
            <w:pPr>
              <w:jc w:val="center"/>
              <w:rPr>
                <w:sz w:val="24"/>
                <w:szCs w:val="24"/>
              </w:rPr>
            </w:pPr>
            <w:r w:rsidRPr="00BE080E">
              <w:rPr>
                <w:sz w:val="24"/>
                <w:szCs w:val="24"/>
              </w:rPr>
              <w:t>SERV</w:t>
            </w:r>
          </w:p>
        </w:tc>
        <w:tc>
          <w:tcPr>
            <w:tcW w:w="4110" w:type="dxa"/>
          </w:tcPr>
          <w:p w:rsidR="00617CEA" w:rsidRPr="00BE080E" w:rsidRDefault="00617CEA" w:rsidP="007110A9">
            <w:pPr>
              <w:jc w:val="center"/>
              <w:rPr>
                <w:sz w:val="24"/>
                <w:szCs w:val="24"/>
              </w:rPr>
            </w:pPr>
            <w:r w:rsidRPr="00BE080E">
              <w:rPr>
                <w:sz w:val="24"/>
                <w:szCs w:val="24"/>
              </w:rPr>
              <w:t>RECAPAGEM/FRIA BORRACHA PRIMEIRA LINHA PNEU PARA USO EM TRATORES 18/4-34</w:t>
            </w:r>
          </w:p>
        </w:tc>
        <w:tc>
          <w:tcPr>
            <w:tcW w:w="1418" w:type="dxa"/>
          </w:tcPr>
          <w:p w:rsidR="00617CEA" w:rsidRPr="00BE080E" w:rsidRDefault="00617CEA" w:rsidP="007110A9">
            <w:pPr>
              <w:jc w:val="center"/>
              <w:rPr>
                <w:sz w:val="24"/>
                <w:szCs w:val="24"/>
              </w:rPr>
            </w:pPr>
          </w:p>
        </w:tc>
        <w:tc>
          <w:tcPr>
            <w:tcW w:w="1134" w:type="dxa"/>
          </w:tcPr>
          <w:p w:rsidR="00617CEA" w:rsidRPr="00BE080E" w:rsidRDefault="00617CEA" w:rsidP="007110A9">
            <w:pPr>
              <w:jc w:val="center"/>
              <w:rPr>
                <w:sz w:val="24"/>
                <w:szCs w:val="24"/>
              </w:rPr>
            </w:pPr>
          </w:p>
        </w:tc>
        <w:tc>
          <w:tcPr>
            <w:tcW w:w="1326" w:type="dxa"/>
            <w:shd w:val="clear" w:color="auto" w:fill="auto"/>
          </w:tcPr>
          <w:p w:rsidR="00617CEA" w:rsidRPr="00BE080E" w:rsidRDefault="00617CEA" w:rsidP="007110A9">
            <w:pPr>
              <w:spacing w:after="160" w:line="259" w:lineRule="auto"/>
              <w:jc w:val="center"/>
              <w:rPr>
                <w:sz w:val="24"/>
                <w:szCs w:val="24"/>
              </w:rPr>
            </w:pPr>
          </w:p>
        </w:tc>
      </w:tr>
      <w:tr w:rsidR="00617CEA" w:rsidRPr="00BE080E" w:rsidTr="00617CEA">
        <w:tc>
          <w:tcPr>
            <w:tcW w:w="1134" w:type="dxa"/>
          </w:tcPr>
          <w:p w:rsidR="00617CEA" w:rsidRPr="00BE080E" w:rsidRDefault="00617CEA" w:rsidP="007110A9">
            <w:pPr>
              <w:jc w:val="center"/>
              <w:rPr>
                <w:sz w:val="24"/>
                <w:szCs w:val="24"/>
              </w:rPr>
            </w:pPr>
            <w:r w:rsidRPr="00BE080E">
              <w:rPr>
                <w:sz w:val="24"/>
                <w:szCs w:val="24"/>
              </w:rPr>
              <w:t>18</w:t>
            </w:r>
          </w:p>
        </w:tc>
        <w:tc>
          <w:tcPr>
            <w:tcW w:w="1134" w:type="dxa"/>
          </w:tcPr>
          <w:p w:rsidR="00617CEA" w:rsidRPr="00BE080E" w:rsidRDefault="00617CEA" w:rsidP="007110A9">
            <w:pPr>
              <w:jc w:val="center"/>
              <w:rPr>
                <w:sz w:val="24"/>
                <w:szCs w:val="24"/>
              </w:rPr>
            </w:pPr>
            <w:r w:rsidRPr="00BE080E">
              <w:rPr>
                <w:sz w:val="24"/>
                <w:szCs w:val="24"/>
              </w:rPr>
              <w:t>20</w:t>
            </w:r>
          </w:p>
        </w:tc>
        <w:tc>
          <w:tcPr>
            <w:tcW w:w="993" w:type="dxa"/>
          </w:tcPr>
          <w:p w:rsidR="00617CEA" w:rsidRPr="00BE080E" w:rsidRDefault="00617CEA" w:rsidP="007110A9">
            <w:pPr>
              <w:jc w:val="center"/>
              <w:rPr>
                <w:sz w:val="24"/>
                <w:szCs w:val="24"/>
              </w:rPr>
            </w:pPr>
            <w:r w:rsidRPr="00BE080E">
              <w:rPr>
                <w:sz w:val="24"/>
                <w:szCs w:val="24"/>
              </w:rPr>
              <w:t>SERV</w:t>
            </w:r>
          </w:p>
        </w:tc>
        <w:tc>
          <w:tcPr>
            <w:tcW w:w="4110" w:type="dxa"/>
          </w:tcPr>
          <w:p w:rsidR="00617CEA" w:rsidRPr="00BE080E" w:rsidRDefault="00617CEA" w:rsidP="007110A9">
            <w:pPr>
              <w:jc w:val="center"/>
              <w:rPr>
                <w:sz w:val="24"/>
                <w:szCs w:val="24"/>
              </w:rPr>
            </w:pPr>
            <w:r w:rsidRPr="00BE080E">
              <w:rPr>
                <w:sz w:val="24"/>
                <w:szCs w:val="24"/>
              </w:rPr>
              <w:t>RECAPAGEM/FRIA BORRACHA PRIMEIRA LINHA PNEU 175/70-14</w:t>
            </w:r>
          </w:p>
        </w:tc>
        <w:tc>
          <w:tcPr>
            <w:tcW w:w="1418" w:type="dxa"/>
          </w:tcPr>
          <w:p w:rsidR="00617CEA" w:rsidRPr="00BE080E" w:rsidRDefault="00617CEA" w:rsidP="007110A9">
            <w:pPr>
              <w:jc w:val="center"/>
              <w:rPr>
                <w:sz w:val="24"/>
                <w:szCs w:val="24"/>
              </w:rPr>
            </w:pPr>
          </w:p>
        </w:tc>
        <w:tc>
          <w:tcPr>
            <w:tcW w:w="1134" w:type="dxa"/>
          </w:tcPr>
          <w:p w:rsidR="00617CEA" w:rsidRPr="00BE080E" w:rsidRDefault="00617CEA" w:rsidP="007110A9">
            <w:pPr>
              <w:jc w:val="center"/>
              <w:rPr>
                <w:sz w:val="24"/>
                <w:szCs w:val="24"/>
              </w:rPr>
            </w:pPr>
          </w:p>
        </w:tc>
        <w:tc>
          <w:tcPr>
            <w:tcW w:w="1326" w:type="dxa"/>
            <w:shd w:val="clear" w:color="auto" w:fill="auto"/>
          </w:tcPr>
          <w:p w:rsidR="00617CEA" w:rsidRPr="00BE080E" w:rsidRDefault="00617CEA" w:rsidP="007110A9">
            <w:pPr>
              <w:spacing w:after="160" w:line="259" w:lineRule="auto"/>
              <w:jc w:val="center"/>
              <w:rPr>
                <w:sz w:val="24"/>
                <w:szCs w:val="24"/>
              </w:rPr>
            </w:pPr>
          </w:p>
        </w:tc>
      </w:tr>
      <w:tr w:rsidR="00617CEA" w:rsidRPr="00BE080E" w:rsidTr="00617CEA">
        <w:tc>
          <w:tcPr>
            <w:tcW w:w="1134" w:type="dxa"/>
          </w:tcPr>
          <w:p w:rsidR="00617CEA" w:rsidRPr="00BE080E" w:rsidRDefault="00617CEA" w:rsidP="007110A9">
            <w:pPr>
              <w:jc w:val="center"/>
              <w:rPr>
                <w:sz w:val="24"/>
                <w:szCs w:val="24"/>
              </w:rPr>
            </w:pPr>
            <w:r w:rsidRPr="00BE080E">
              <w:rPr>
                <w:sz w:val="24"/>
                <w:szCs w:val="24"/>
              </w:rPr>
              <w:t>19</w:t>
            </w:r>
          </w:p>
        </w:tc>
        <w:tc>
          <w:tcPr>
            <w:tcW w:w="1134" w:type="dxa"/>
          </w:tcPr>
          <w:p w:rsidR="00617CEA" w:rsidRPr="00BE080E" w:rsidRDefault="00617CEA" w:rsidP="007110A9">
            <w:pPr>
              <w:jc w:val="center"/>
              <w:rPr>
                <w:sz w:val="24"/>
                <w:szCs w:val="24"/>
              </w:rPr>
            </w:pPr>
            <w:r w:rsidRPr="00BE080E">
              <w:rPr>
                <w:sz w:val="24"/>
                <w:szCs w:val="24"/>
              </w:rPr>
              <w:t>8</w:t>
            </w:r>
          </w:p>
        </w:tc>
        <w:tc>
          <w:tcPr>
            <w:tcW w:w="993" w:type="dxa"/>
          </w:tcPr>
          <w:p w:rsidR="00617CEA" w:rsidRPr="00BE080E" w:rsidRDefault="00617CEA" w:rsidP="007110A9">
            <w:pPr>
              <w:jc w:val="center"/>
              <w:rPr>
                <w:sz w:val="24"/>
                <w:szCs w:val="24"/>
              </w:rPr>
            </w:pPr>
            <w:r w:rsidRPr="00BE080E">
              <w:rPr>
                <w:sz w:val="24"/>
                <w:szCs w:val="24"/>
              </w:rPr>
              <w:t>SERV</w:t>
            </w:r>
          </w:p>
        </w:tc>
        <w:tc>
          <w:tcPr>
            <w:tcW w:w="4110" w:type="dxa"/>
          </w:tcPr>
          <w:p w:rsidR="00617CEA" w:rsidRPr="00BE080E" w:rsidRDefault="00617CEA" w:rsidP="007110A9">
            <w:pPr>
              <w:jc w:val="center"/>
              <w:rPr>
                <w:sz w:val="24"/>
                <w:szCs w:val="24"/>
              </w:rPr>
            </w:pPr>
            <w:r w:rsidRPr="00BE080E">
              <w:rPr>
                <w:sz w:val="24"/>
                <w:szCs w:val="24"/>
              </w:rPr>
              <w:t>RECAPAGEM/FRIA BORRACHA PRIMEIRA LINHA PNEU 185R14</w:t>
            </w:r>
          </w:p>
        </w:tc>
        <w:tc>
          <w:tcPr>
            <w:tcW w:w="1418" w:type="dxa"/>
          </w:tcPr>
          <w:p w:rsidR="00617CEA" w:rsidRPr="00BE080E" w:rsidRDefault="00617CEA" w:rsidP="007110A9">
            <w:pPr>
              <w:jc w:val="center"/>
              <w:rPr>
                <w:sz w:val="24"/>
                <w:szCs w:val="24"/>
              </w:rPr>
            </w:pPr>
          </w:p>
        </w:tc>
        <w:tc>
          <w:tcPr>
            <w:tcW w:w="1134" w:type="dxa"/>
          </w:tcPr>
          <w:p w:rsidR="00617CEA" w:rsidRPr="00BE080E" w:rsidRDefault="00617CEA" w:rsidP="007110A9">
            <w:pPr>
              <w:jc w:val="center"/>
              <w:rPr>
                <w:sz w:val="24"/>
                <w:szCs w:val="24"/>
              </w:rPr>
            </w:pPr>
          </w:p>
        </w:tc>
        <w:tc>
          <w:tcPr>
            <w:tcW w:w="1326" w:type="dxa"/>
            <w:shd w:val="clear" w:color="auto" w:fill="auto"/>
          </w:tcPr>
          <w:p w:rsidR="00617CEA" w:rsidRPr="00BE080E" w:rsidRDefault="00617CEA" w:rsidP="007110A9">
            <w:pPr>
              <w:spacing w:after="160" w:line="259" w:lineRule="auto"/>
              <w:jc w:val="center"/>
              <w:rPr>
                <w:sz w:val="24"/>
                <w:szCs w:val="24"/>
              </w:rPr>
            </w:pPr>
          </w:p>
        </w:tc>
      </w:tr>
      <w:tr w:rsidR="00617CEA" w:rsidRPr="00BE080E" w:rsidTr="00617CEA">
        <w:tc>
          <w:tcPr>
            <w:tcW w:w="1134" w:type="dxa"/>
          </w:tcPr>
          <w:p w:rsidR="00617CEA" w:rsidRPr="00BE080E" w:rsidRDefault="00617CEA" w:rsidP="007110A9">
            <w:pPr>
              <w:jc w:val="center"/>
              <w:rPr>
                <w:sz w:val="24"/>
                <w:szCs w:val="24"/>
              </w:rPr>
            </w:pPr>
            <w:r w:rsidRPr="00BE080E">
              <w:rPr>
                <w:sz w:val="24"/>
                <w:szCs w:val="24"/>
              </w:rPr>
              <w:t>20</w:t>
            </w:r>
          </w:p>
        </w:tc>
        <w:tc>
          <w:tcPr>
            <w:tcW w:w="1134" w:type="dxa"/>
          </w:tcPr>
          <w:p w:rsidR="00617CEA" w:rsidRPr="00BE080E" w:rsidRDefault="00617CEA" w:rsidP="007110A9">
            <w:pPr>
              <w:jc w:val="center"/>
              <w:rPr>
                <w:sz w:val="24"/>
                <w:szCs w:val="24"/>
              </w:rPr>
            </w:pPr>
            <w:r w:rsidRPr="00BE080E">
              <w:rPr>
                <w:sz w:val="24"/>
                <w:szCs w:val="24"/>
              </w:rPr>
              <w:t>4</w:t>
            </w:r>
          </w:p>
        </w:tc>
        <w:tc>
          <w:tcPr>
            <w:tcW w:w="993" w:type="dxa"/>
          </w:tcPr>
          <w:p w:rsidR="00617CEA" w:rsidRPr="00BE080E" w:rsidRDefault="00617CEA" w:rsidP="007110A9">
            <w:pPr>
              <w:jc w:val="center"/>
              <w:rPr>
                <w:sz w:val="24"/>
                <w:szCs w:val="24"/>
              </w:rPr>
            </w:pPr>
            <w:r w:rsidRPr="00BE080E">
              <w:rPr>
                <w:sz w:val="24"/>
                <w:szCs w:val="24"/>
              </w:rPr>
              <w:t>SERV</w:t>
            </w:r>
          </w:p>
        </w:tc>
        <w:tc>
          <w:tcPr>
            <w:tcW w:w="4110" w:type="dxa"/>
          </w:tcPr>
          <w:p w:rsidR="00617CEA" w:rsidRPr="00BE080E" w:rsidRDefault="00617CEA" w:rsidP="007110A9">
            <w:pPr>
              <w:jc w:val="center"/>
              <w:rPr>
                <w:sz w:val="24"/>
                <w:szCs w:val="24"/>
              </w:rPr>
            </w:pPr>
            <w:r w:rsidRPr="00BE080E">
              <w:rPr>
                <w:sz w:val="24"/>
                <w:szCs w:val="24"/>
              </w:rPr>
              <w:t>RECAPAGEM/FRIA BORRACHA PRIMEIRA LINHA PNEU MISTO 900/20</w:t>
            </w:r>
          </w:p>
        </w:tc>
        <w:tc>
          <w:tcPr>
            <w:tcW w:w="1418" w:type="dxa"/>
          </w:tcPr>
          <w:p w:rsidR="00617CEA" w:rsidRPr="00BE080E" w:rsidRDefault="00617CEA" w:rsidP="007110A9">
            <w:pPr>
              <w:jc w:val="center"/>
              <w:rPr>
                <w:sz w:val="24"/>
                <w:szCs w:val="24"/>
              </w:rPr>
            </w:pPr>
          </w:p>
        </w:tc>
        <w:tc>
          <w:tcPr>
            <w:tcW w:w="1134" w:type="dxa"/>
          </w:tcPr>
          <w:p w:rsidR="00617CEA" w:rsidRPr="00BE080E" w:rsidRDefault="00617CEA" w:rsidP="007110A9">
            <w:pPr>
              <w:jc w:val="center"/>
              <w:rPr>
                <w:sz w:val="24"/>
                <w:szCs w:val="24"/>
              </w:rPr>
            </w:pPr>
          </w:p>
        </w:tc>
        <w:tc>
          <w:tcPr>
            <w:tcW w:w="1326" w:type="dxa"/>
            <w:shd w:val="clear" w:color="auto" w:fill="auto"/>
          </w:tcPr>
          <w:p w:rsidR="00617CEA" w:rsidRPr="00BE080E" w:rsidRDefault="00617CEA" w:rsidP="007110A9">
            <w:pPr>
              <w:spacing w:after="160" w:line="259" w:lineRule="auto"/>
              <w:jc w:val="center"/>
              <w:rPr>
                <w:sz w:val="24"/>
                <w:szCs w:val="24"/>
              </w:rPr>
            </w:pPr>
          </w:p>
        </w:tc>
      </w:tr>
      <w:tr w:rsidR="00617CEA" w:rsidRPr="00BE080E" w:rsidTr="00617CEA">
        <w:tc>
          <w:tcPr>
            <w:tcW w:w="1134" w:type="dxa"/>
          </w:tcPr>
          <w:p w:rsidR="00617CEA" w:rsidRPr="00BE080E" w:rsidRDefault="00617CEA" w:rsidP="007110A9">
            <w:pPr>
              <w:jc w:val="center"/>
              <w:rPr>
                <w:sz w:val="24"/>
                <w:szCs w:val="24"/>
              </w:rPr>
            </w:pPr>
            <w:r w:rsidRPr="00BE080E">
              <w:rPr>
                <w:sz w:val="24"/>
                <w:szCs w:val="24"/>
              </w:rPr>
              <w:t>21</w:t>
            </w:r>
          </w:p>
        </w:tc>
        <w:tc>
          <w:tcPr>
            <w:tcW w:w="1134" w:type="dxa"/>
          </w:tcPr>
          <w:p w:rsidR="00617CEA" w:rsidRPr="00BE080E" w:rsidRDefault="00617CEA" w:rsidP="007110A9">
            <w:pPr>
              <w:jc w:val="center"/>
              <w:rPr>
                <w:sz w:val="24"/>
                <w:szCs w:val="24"/>
              </w:rPr>
            </w:pPr>
            <w:r w:rsidRPr="00BE080E">
              <w:rPr>
                <w:sz w:val="24"/>
                <w:szCs w:val="24"/>
              </w:rPr>
              <w:t>4</w:t>
            </w:r>
          </w:p>
        </w:tc>
        <w:tc>
          <w:tcPr>
            <w:tcW w:w="993" w:type="dxa"/>
          </w:tcPr>
          <w:p w:rsidR="00617CEA" w:rsidRPr="00BE080E" w:rsidRDefault="00617CEA" w:rsidP="007110A9">
            <w:pPr>
              <w:jc w:val="center"/>
              <w:rPr>
                <w:sz w:val="24"/>
                <w:szCs w:val="24"/>
              </w:rPr>
            </w:pPr>
            <w:r w:rsidRPr="00BE080E">
              <w:rPr>
                <w:sz w:val="24"/>
                <w:szCs w:val="24"/>
              </w:rPr>
              <w:t>SERV</w:t>
            </w:r>
          </w:p>
        </w:tc>
        <w:tc>
          <w:tcPr>
            <w:tcW w:w="4110" w:type="dxa"/>
          </w:tcPr>
          <w:p w:rsidR="00617CEA" w:rsidRPr="00BE080E" w:rsidRDefault="00617CEA" w:rsidP="007110A9">
            <w:pPr>
              <w:jc w:val="center"/>
              <w:rPr>
                <w:sz w:val="24"/>
                <w:szCs w:val="24"/>
              </w:rPr>
            </w:pPr>
            <w:r w:rsidRPr="00BE080E">
              <w:rPr>
                <w:sz w:val="24"/>
                <w:szCs w:val="24"/>
              </w:rPr>
              <w:t>RECAPAGEM/FRIA BORRACHA PRIMEIRA LINHA PNEU PARA USO EM CARRETAS ENCILHADEIRA 750X16</w:t>
            </w:r>
          </w:p>
        </w:tc>
        <w:tc>
          <w:tcPr>
            <w:tcW w:w="1418" w:type="dxa"/>
          </w:tcPr>
          <w:p w:rsidR="00617CEA" w:rsidRPr="00BE080E" w:rsidRDefault="00617CEA" w:rsidP="007110A9">
            <w:pPr>
              <w:jc w:val="center"/>
              <w:rPr>
                <w:sz w:val="24"/>
                <w:szCs w:val="24"/>
              </w:rPr>
            </w:pPr>
          </w:p>
        </w:tc>
        <w:tc>
          <w:tcPr>
            <w:tcW w:w="1134" w:type="dxa"/>
          </w:tcPr>
          <w:p w:rsidR="00617CEA" w:rsidRPr="00BE080E" w:rsidRDefault="00617CEA" w:rsidP="007110A9">
            <w:pPr>
              <w:jc w:val="center"/>
              <w:rPr>
                <w:sz w:val="24"/>
                <w:szCs w:val="24"/>
              </w:rPr>
            </w:pPr>
          </w:p>
        </w:tc>
        <w:tc>
          <w:tcPr>
            <w:tcW w:w="1326" w:type="dxa"/>
            <w:shd w:val="clear" w:color="auto" w:fill="auto"/>
          </w:tcPr>
          <w:p w:rsidR="00617CEA" w:rsidRPr="00BE080E" w:rsidRDefault="00617CEA" w:rsidP="007110A9">
            <w:pPr>
              <w:spacing w:after="160" w:line="259" w:lineRule="auto"/>
              <w:jc w:val="center"/>
              <w:rPr>
                <w:sz w:val="24"/>
                <w:szCs w:val="24"/>
              </w:rPr>
            </w:pPr>
          </w:p>
        </w:tc>
      </w:tr>
      <w:tr w:rsidR="00617CEA" w:rsidRPr="00BE080E" w:rsidTr="00617CEA">
        <w:tc>
          <w:tcPr>
            <w:tcW w:w="1134" w:type="dxa"/>
          </w:tcPr>
          <w:p w:rsidR="00617CEA" w:rsidRPr="00BE080E" w:rsidRDefault="00617CEA" w:rsidP="007110A9">
            <w:pPr>
              <w:jc w:val="center"/>
              <w:rPr>
                <w:sz w:val="24"/>
                <w:szCs w:val="24"/>
              </w:rPr>
            </w:pPr>
            <w:r w:rsidRPr="00BE080E">
              <w:rPr>
                <w:sz w:val="24"/>
                <w:szCs w:val="24"/>
              </w:rPr>
              <w:t>22</w:t>
            </w:r>
          </w:p>
        </w:tc>
        <w:tc>
          <w:tcPr>
            <w:tcW w:w="1134" w:type="dxa"/>
          </w:tcPr>
          <w:p w:rsidR="00617CEA" w:rsidRPr="00BE080E" w:rsidRDefault="00617CEA" w:rsidP="007110A9">
            <w:pPr>
              <w:jc w:val="center"/>
              <w:rPr>
                <w:sz w:val="24"/>
                <w:szCs w:val="24"/>
              </w:rPr>
            </w:pPr>
            <w:r w:rsidRPr="00BE080E">
              <w:rPr>
                <w:sz w:val="24"/>
                <w:szCs w:val="24"/>
              </w:rPr>
              <w:t>4</w:t>
            </w:r>
          </w:p>
        </w:tc>
        <w:tc>
          <w:tcPr>
            <w:tcW w:w="993" w:type="dxa"/>
          </w:tcPr>
          <w:p w:rsidR="00617CEA" w:rsidRPr="00BE080E" w:rsidRDefault="00617CEA" w:rsidP="007110A9">
            <w:pPr>
              <w:jc w:val="center"/>
              <w:rPr>
                <w:sz w:val="24"/>
                <w:szCs w:val="24"/>
              </w:rPr>
            </w:pPr>
            <w:r w:rsidRPr="00BE080E">
              <w:rPr>
                <w:sz w:val="24"/>
                <w:szCs w:val="24"/>
              </w:rPr>
              <w:t>SERV</w:t>
            </w:r>
          </w:p>
        </w:tc>
        <w:tc>
          <w:tcPr>
            <w:tcW w:w="4110" w:type="dxa"/>
          </w:tcPr>
          <w:p w:rsidR="00617CEA" w:rsidRPr="00BE080E" w:rsidRDefault="00617CEA" w:rsidP="007110A9">
            <w:pPr>
              <w:jc w:val="center"/>
              <w:rPr>
                <w:sz w:val="24"/>
                <w:szCs w:val="24"/>
              </w:rPr>
            </w:pPr>
            <w:r w:rsidRPr="00BE080E">
              <w:rPr>
                <w:sz w:val="24"/>
                <w:szCs w:val="24"/>
              </w:rPr>
              <w:t>RECAPAGEM/FRIA BORRACHA PRIMEIRA LINHA PNEU PARA GRADE DE DISCO 650X16</w:t>
            </w:r>
          </w:p>
        </w:tc>
        <w:tc>
          <w:tcPr>
            <w:tcW w:w="1418" w:type="dxa"/>
          </w:tcPr>
          <w:p w:rsidR="00617CEA" w:rsidRPr="00BE080E" w:rsidRDefault="00617CEA" w:rsidP="007110A9">
            <w:pPr>
              <w:jc w:val="center"/>
              <w:rPr>
                <w:sz w:val="24"/>
                <w:szCs w:val="24"/>
              </w:rPr>
            </w:pPr>
          </w:p>
        </w:tc>
        <w:tc>
          <w:tcPr>
            <w:tcW w:w="1134" w:type="dxa"/>
          </w:tcPr>
          <w:p w:rsidR="00617CEA" w:rsidRPr="00BE080E" w:rsidRDefault="00617CEA" w:rsidP="007110A9">
            <w:pPr>
              <w:jc w:val="center"/>
              <w:rPr>
                <w:sz w:val="24"/>
                <w:szCs w:val="24"/>
              </w:rPr>
            </w:pPr>
          </w:p>
        </w:tc>
        <w:tc>
          <w:tcPr>
            <w:tcW w:w="1326" w:type="dxa"/>
            <w:shd w:val="clear" w:color="auto" w:fill="auto"/>
          </w:tcPr>
          <w:p w:rsidR="00617CEA" w:rsidRPr="00BE080E" w:rsidRDefault="00617CEA" w:rsidP="007110A9">
            <w:pPr>
              <w:spacing w:after="160" w:line="259" w:lineRule="auto"/>
              <w:jc w:val="center"/>
              <w:rPr>
                <w:sz w:val="24"/>
                <w:szCs w:val="24"/>
              </w:rPr>
            </w:pPr>
          </w:p>
        </w:tc>
      </w:tr>
      <w:tr w:rsidR="00617CEA" w:rsidRPr="00BE080E" w:rsidTr="00617CEA">
        <w:tc>
          <w:tcPr>
            <w:tcW w:w="1134" w:type="dxa"/>
          </w:tcPr>
          <w:p w:rsidR="00617CEA" w:rsidRPr="00BE080E" w:rsidRDefault="00617CEA" w:rsidP="007110A9">
            <w:pPr>
              <w:jc w:val="center"/>
              <w:rPr>
                <w:sz w:val="24"/>
                <w:szCs w:val="24"/>
              </w:rPr>
            </w:pPr>
            <w:r w:rsidRPr="00BE080E">
              <w:rPr>
                <w:sz w:val="24"/>
                <w:szCs w:val="24"/>
              </w:rPr>
              <w:lastRenderedPageBreak/>
              <w:t>23</w:t>
            </w:r>
          </w:p>
        </w:tc>
        <w:tc>
          <w:tcPr>
            <w:tcW w:w="1134" w:type="dxa"/>
          </w:tcPr>
          <w:p w:rsidR="00617CEA" w:rsidRPr="00BE080E" w:rsidRDefault="00617CEA" w:rsidP="007110A9">
            <w:pPr>
              <w:jc w:val="center"/>
              <w:rPr>
                <w:sz w:val="24"/>
                <w:szCs w:val="24"/>
              </w:rPr>
            </w:pPr>
            <w:r w:rsidRPr="00BE080E">
              <w:rPr>
                <w:sz w:val="24"/>
                <w:szCs w:val="24"/>
              </w:rPr>
              <w:t>4</w:t>
            </w:r>
          </w:p>
        </w:tc>
        <w:tc>
          <w:tcPr>
            <w:tcW w:w="993" w:type="dxa"/>
          </w:tcPr>
          <w:p w:rsidR="00617CEA" w:rsidRPr="00BE080E" w:rsidRDefault="00617CEA" w:rsidP="007110A9">
            <w:pPr>
              <w:jc w:val="center"/>
              <w:rPr>
                <w:sz w:val="24"/>
                <w:szCs w:val="24"/>
              </w:rPr>
            </w:pPr>
            <w:r w:rsidRPr="00BE080E">
              <w:rPr>
                <w:sz w:val="24"/>
                <w:szCs w:val="24"/>
              </w:rPr>
              <w:t xml:space="preserve">SERV </w:t>
            </w:r>
          </w:p>
        </w:tc>
        <w:tc>
          <w:tcPr>
            <w:tcW w:w="4110" w:type="dxa"/>
          </w:tcPr>
          <w:p w:rsidR="00617CEA" w:rsidRPr="00BE080E" w:rsidRDefault="00617CEA" w:rsidP="007110A9">
            <w:pPr>
              <w:jc w:val="center"/>
              <w:rPr>
                <w:sz w:val="24"/>
                <w:szCs w:val="24"/>
              </w:rPr>
            </w:pPr>
            <w:r w:rsidRPr="00BE080E">
              <w:rPr>
                <w:sz w:val="24"/>
                <w:szCs w:val="24"/>
              </w:rPr>
              <w:t>RECAPAGEM/FRIA BORRACHA PRIMEIRA LINHA PNEU PARA USO EM TRATORES AGRICOLAS 12/4-28</w:t>
            </w:r>
          </w:p>
        </w:tc>
        <w:tc>
          <w:tcPr>
            <w:tcW w:w="1418" w:type="dxa"/>
          </w:tcPr>
          <w:p w:rsidR="00617CEA" w:rsidRPr="00BE080E" w:rsidRDefault="00617CEA" w:rsidP="007110A9">
            <w:pPr>
              <w:jc w:val="center"/>
              <w:rPr>
                <w:sz w:val="24"/>
                <w:szCs w:val="24"/>
              </w:rPr>
            </w:pPr>
          </w:p>
        </w:tc>
        <w:tc>
          <w:tcPr>
            <w:tcW w:w="1134" w:type="dxa"/>
          </w:tcPr>
          <w:p w:rsidR="00617CEA" w:rsidRPr="00BE080E" w:rsidRDefault="00617CEA" w:rsidP="007110A9">
            <w:pPr>
              <w:jc w:val="center"/>
              <w:rPr>
                <w:sz w:val="24"/>
                <w:szCs w:val="24"/>
              </w:rPr>
            </w:pPr>
          </w:p>
        </w:tc>
        <w:tc>
          <w:tcPr>
            <w:tcW w:w="1326" w:type="dxa"/>
            <w:shd w:val="clear" w:color="auto" w:fill="auto"/>
          </w:tcPr>
          <w:p w:rsidR="00617CEA" w:rsidRPr="00BE080E" w:rsidRDefault="00617CEA" w:rsidP="007110A9">
            <w:pPr>
              <w:spacing w:after="160" w:line="259" w:lineRule="auto"/>
              <w:jc w:val="center"/>
              <w:rPr>
                <w:sz w:val="24"/>
                <w:szCs w:val="24"/>
              </w:rPr>
            </w:pPr>
          </w:p>
        </w:tc>
      </w:tr>
    </w:tbl>
    <w:p w:rsidR="00C43F10" w:rsidRPr="00BE080E" w:rsidRDefault="00C43F10" w:rsidP="00E6434F">
      <w:pPr>
        <w:tabs>
          <w:tab w:val="left" w:pos="2268"/>
        </w:tabs>
        <w:spacing w:after="0" w:line="360" w:lineRule="auto"/>
        <w:jc w:val="both"/>
        <w:rPr>
          <w:rFonts w:ascii="Arial" w:eastAsia="Times New Roman" w:hAnsi="Arial" w:cs="Arial"/>
          <w:b/>
          <w:sz w:val="24"/>
          <w:szCs w:val="24"/>
        </w:rPr>
      </w:pPr>
    </w:p>
    <w:p w:rsidR="00347C64" w:rsidRPr="00BE080E" w:rsidRDefault="00347C64" w:rsidP="00E6434F">
      <w:pPr>
        <w:tabs>
          <w:tab w:val="left" w:pos="2268"/>
        </w:tabs>
        <w:spacing w:after="0" w:line="360" w:lineRule="auto"/>
        <w:jc w:val="both"/>
        <w:rPr>
          <w:rFonts w:ascii="Arial" w:eastAsia="Times New Roman" w:hAnsi="Arial" w:cs="Arial"/>
          <w:b/>
          <w:sz w:val="24"/>
          <w:szCs w:val="24"/>
        </w:rPr>
      </w:pPr>
      <w:r w:rsidRPr="00BE080E">
        <w:rPr>
          <w:rFonts w:ascii="Arial" w:eastAsia="Times New Roman" w:hAnsi="Arial" w:cs="Arial"/>
          <w:b/>
          <w:sz w:val="24"/>
          <w:szCs w:val="24"/>
        </w:rPr>
        <w:t xml:space="preserve">4. ESTIMATIVA DO VALOR DA CONTRATAÇÃO </w:t>
      </w:r>
    </w:p>
    <w:p w:rsidR="00347C64" w:rsidRPr="00BE080E" w:rsidRDefault="00347C64" w:rsidP="00E6434F">
      <w:pPr>
        <w:tabs>
          <w:tab w:val="left" w:pos="2268"/>
        </w:tabs>
        <w:spacing w:after="0" w:line="360" w:lineRule="auto"/>
        <w:jc w:val="both"/>
        <w:rPr>
          <w:rFonts w:ascii="Arial" w:eastAsia="Times New Roman" w:hAnsi="Arial" w:cs="Arial"/>
          <w:sz w:val="24"/>
          <w:szCs w:val="24"/>
        </w:rPr>
      </w:pPr>
    </w:p>
    <w:p w:rsidR="00347C64" w:rsidRPr="00BE080E" w:rsidRDefault="00347C64" w:rsidP="00E6434F">
      <w:pPr>
        <w:tabs>
          <w:tab w:val="left" w:pos="2268"/>
        </w:tabs>
        <w:spacing w:after="0" w:line="360" w:lineRule="auto"/>
        <w:jc w:val="both"/>
        <w:rPr>
          <w:rFonts w:ascii="Arial" w:eastAsia="Times New Roman" w:hAnsi="Arial" w:cs="Arial"/>
          <w:sz w:val="24"/>
          <w:szCs w:val="24"/>
        </w:rPr>
      </w:pPr>
      <w:r w:rsidRPr="00BE080E">
        <w:rPr>
          <w:rFonts w:ascii="Arial" w:eastAsia="Times New Roman" w:hAnsi="Arial" w:cs="Arial"/>
          <w:sz w:val="24"/>
          <w:szCs w:val="24"/>
        </w:rPr>
        <w:t xml:space="preserve">4.1 Considerando que o ETP é o documento que se destina a demonstrar a real necessidade das contratações, analisar sua viabilidade técnica e construir o arcabouço básico para a elaboração do Termo de Referência, entende-se que o ETP visa evidenciar os esforços realizados frente ao problema a ser resolvido, com o levantamento das informações necessárias e avaliação das soluções disponíveis no mercado. </w:t>
      </w:r>
    </w:p>
    <w:p w:rsidR="00347C64" w:rsidRPr="00BE080E" w:rsidRDefault="00347C64" w:rsidP="00E6434F">
      <w:pPr>
        <w:tabs>
          <w:tab w:val="left" w:pos="2268"/>
        </w:tabs>
        <w:spacing w:after="0" w:line="360" w:lineRule="auto"/>
        <w:jc w:val="both"/>
        <w:rPr>
          <w:rFonts w:ascii="Arial" w:eastAsia="Times New Roman" w:hAnsi="Arial" w:cs="Arial"/>
          <w:sz w:val="24"/>
          <w:szCs w:val="24"/>
        </w:rPr>
      </w:pPr>
    </w:p>
    <w:p w:rsidR="00130A4D" w:rsidRPr="00BE080E" w:rsidRDefault="00347C64" w:rsidP="00E6434F">
      <w:pPr>
        <w:tabs>
          <w:tab w:val="left" w:pos="2268"/>
        </w:tabs>
        <w:spacing w:after="0" w:line="360" w:lineRule="auto"/>
        <w:jc w:val="both"/>
        <w:rPr>
          <w:rFonts w:ascii="Arial" w:eastAsia="Times New Roman" w:hAnsi="Arial" w:cs="Arial"/>
          <w:sz w:val="24"/>
          <w:szCs w:val="24"/>
        </w:rPr>
      </w:pPr>
      <w:r w:rsidRPr="00BE080E">
        <w:rPr>
          <w:rFonts w:ascii="Arial" w:eastAsia="Times New Roman" w:hAnsi="Arial" w:cs="Arial"/>
          <w:sz w:val="24"/>
          <w:szCs w:val="24"/>
        </w:rPr>
        <w:t xml:space="preserve">4.2 A pesquisa de preços apresentada se trata de pesquisa preliminar, devendo ser atualizada no momento da confecção do Termo de Referência. Para que se consubstancie em estimativa de mercado o mais real possível. </w:t>
      </w:r>
    </w:p>
    <w:p w:rsidR="00130A4D" w:rsidRPr="00BE080E" w:rsidRDefault="00130A4D" w:rsidP="00E6434F">
      <w:pPr>
        <w:tabs>
          <w:tab w:val="left" w:pos="2268"/>
        </w:tabs>
        <w:spacing w:after="0" w:line="360" w:lineRule="auto"/>
        <w:jc w:val="both"/>
        <w:rPr>
          <w:rFonts w:ascii="Arial" w:eastAsia="Times New Roman" w:hAnsi="Arial" w:cs="Arial"/>
          <w:sz w:val="24"/>
          <w:szCs w:val="24"/>
        </w:rPr>
      </w:pPr>
    </w:p>
    <w:p w:rsidR="00347C64" w:rsidRPr="00BE080E" w:rsidRDefault="001A4F8A" w:rsidP="00E6434F">
      <w:pPr>
        <w:tabs>
          <w:tab w:val="left" w:pos="2268"/>
        </w:tabs>
        <w:spacing w:after="0" w:line="360" w:lineRule="auto"/>
        <w:jc w:val="both"/>
        <w:rPr>
          <w:rFonts w:ascii="Arial" w:eastAsia="Times New Roman" w:hAnsi="Arial" w:cs="Arial"/>
          <w:sz w:val="24"/>
          <w:szCs w:val="24"/>
        </w:rPr>
      </w:pPr>
      <w:r w:rsidRPr="00BE080E">
        <w:rPr>
          <w:rFonts w:ascii="Arial" w:eastAsia="Times New Roman" w:hAnsi="Arial" w:cs="Arial"/>
          <w:sz w:val="24"/>
          <w:szCs w:val="24"/>
        </w:rPr>
        <w:t xml:space="preserve">4.3 </w:t>
      </w:r>
      <w:r w:rsidR="00347C64" w:rsidRPr="00BE080E">
        <w:rPr>
          <w:rFonts w:ascii="Arial" w:eastAsia="Times New Roman" w:hAnsi="Arial" w:cs="Arial"/>
          <w:sz w:val="24"/>
          <w:szCs w:val="24"/>
        </w:rPr>
        <w:t>O valor estimado é de R$</w:t>
      </w:r>
      <w:r w:rsidRPr="00BE080E">
        <w:rPr>
          <w:rFonts w:ascii="Arial" w:eastAsia="Times New Roman" w:hAnsi="Arial" w:cs="Arial"/>
          <w:sz w:val="24"/>
          <w:szCs w:val="24"/>
        </w:rPr>
        <w:t>253</w:t>
      </w:r>
      <w:r w:rsidR="00347C64" w:rsidRPr="00BE080E">
        <w:rPr>
          <w:rFonts w:ascii="Arial" w:eastAsia="Times New Roman" w:hAnsi="Arial" w:cs="Arial"/>
          <w:sz w:val="24"/>
          <w:szCs w:val="24"/>
        </w:rPr>
        <w:t>.000,00 (</w:t>
      </w:r>
      <w:r w:rsidRPr="00BE080E">
        <w:rPr>
          <w:rFonts w:ascii="Arial" w:eastAsia="Times New Roman" w:hAnsi="Arial" w:cs="Arial"/>
          <w:sz w:val="24"/>
          <w:szCs w:val="24"/>
        </w:rPr>
        <w:t>duzentos e cinquenta e três</w:t>
      </w:r>
      <w:r w:rsidR="00347C64" w:rsidRPr="00BE080E">
        <w:rPr>
          <w:rFonts w:ascii="Arial" w:eastAsia="Times New Roman" w:hAnsi="Arial" w:cs="Arial"/>
          <w:sz w:val="24"/>
          <w:szCs w:val="24"/>
        </w:rPr>
        <w:t xml:space="preserve"> mil reais).</w:t>
      </w:r>
    </w:p>
    <w:p w:rsidR="00347C64" w:rsidRPr="00BE080E" w:rsidRDefault="00347C64" w:rsidP="00E6434F">
      <w:pPr>
        <w:tabs>
          <w:tab w:val="left" w:pos="2268"/>
        </w:tabs>
        <w:spacing w:after="0" w:line="360" w:lineRule="auto"/>
        <w:jc w:val="both"/>
        <w:rPr>
          <w:rFonts w:ascii="Arial" w:eastAsia="Times New Roman" w:hAnsi="Arial" w:cs="Arial"/>
          <w:b/>
          <w:sz w:val="24"/>
          <w:szCs w:val="24"/>
        </w:rPr>
      </w:pPr>
    </w:p>
    <w:p w:rsidR="00347C64" w:rsidRPr="00BE080E" w:rsidRDefault="00347C64" w:rsidP="00E6434F">
      <w:pPr>
        <w:tabs>
          <w:tab w:val="left" w:pos="2268"/>
        </w:tabs>
        <w:spacing w:after="0" w:line="360" w:lineRule="auto"/>
        <w:jc w:val="both"/>
        <w:rPr>
          <w:rFonts w:ascii="Arial" w:eastAsia="Times New Roman" w:hAnsi="Arial" w:cs="Arial"/>
          <w:b/>
          <w:sz w:val="24"/>
          <w:szCs w:val="24"/>
        </w:rPr>
      </w:pPr>
      <w:r w:rsidRPr="00BE080E">
        <w:rPr>
          <w:rFonts w:ascii="Arial" w:eastAsia="Times New Roman" w:hAnsi="Arial" w:cs="Arial"/>
          <w:b/>
          <w:sz w:val="24"/>
          <w:szCs w:val="24"/>
        </w:rPr>
        <w:t xml:space="preserve">5. DESCRIÇÃO DA SOLUÇÃO COMO UM TODO </w:t>
      </w:r>
    </w:p>
    <w:p w:rsidR="00347C64" w:rsidRPr="00BE080E" w:rsidRDefault="00347C64" w:rsidP="00E6434F">
      <w:pPr>
        <w:tabs>
          <w:tab w:val="left" w:pos="2268"/>
        </w:tabs>
        <w:spacing w:after="0" w:line="360" w:lineRule="auto"/>
        <w:jc w:val="both"/>
        <w:rPr>
          <w:rFonts w:ascii="Arial" w:eastAsia="Times New Roman" w:hAnsi="Arial" w:cs="Arial"/>
          <w:sz w:val="24"/>
          <w:szCs w:val="24"/>
        </w:rPr>
      </w:pPr>
    </w:p>
    <w:p w:rsidR="00347C64" w:rsidRPr="00BE080E" w:rsidRDefault="00347C64" w:rsidP="00A9307A">
      <w:pPr>
        <w:rPr>
          <w:rFonts w:ascii="Arial" w:eastAsia="Times New Roman" w:hAnsi="Arial" w:cs="Arial"/>
          <w:b/>
          <w:sz w:val="24"/>
          <w:szCs w:val="24"/>
        </w:rPr>
      </w:pPr>
      <w:r w:rsidRPr="00BE080E">
        <w:rPr>
          <w:rFonts w:ascii="Arial" w:eastAsia="Times New Roman" w:hAnsi="Arial" w:cs="Arial"/>
          <w:sz w:val="24"/>
          <w:szCs w:val="24"/>
        </w:rPr>
        <w:t xml:space="preserve">5.1 Constata-se que a solução mais adequada ao atendimento das necessidades dos órgãos participantes é aquisição de </w:t>
      </w:r>
      <w:r w:rsidR="00363515">
        <w:rPr>
          <w:rFonts w:ascii="Arial" w:eastAsia="Times New Roman" w:hAnsi="Arial" w:cs="Arial"/>
          <w:sz w:val="24"/>
          <w:szCs w:val="24"/>
        </w:rPr>
        <w:t xml:space="preserve">serviços de recapagem de pneus na modalidade </w:t>
      </w:r>
      <w:r w:rsidRPr="00BE080E">
        <w:rPr>
          <w:rFonts w:ascii="Arial" w:eastAsia="Times New Roman" w:hAnsi="Arial" w:cs="Arial"/>
          <w:sz w:val="24"/>
          <w:szCs w:val="24"/>
        </w:rPr>
        <w:t xml:space="preserve">Pregão </w:t>
      </w:r>
      <w:r w:rsidR="00BC6122" w:rsidRPr="00BE080E">
        <w:rPr>
          <w:rFonts w:ascii="Arial" w:eastAsia="Times New Roman" w:hAnsi="Arial" w:cs="Arial"/>
          <w:sz w:val="24"/>
          <w:szCs w:val="24"/>
        </w:rPr>
        <w:t xml:space="preserve">Eletrônico </w:t>
      </w:r>
      <w:r w:rsidRPr="00BE080E">
        <w:rPr>
          <w:rFonts w:ascii="Arial" w:eastAsia="Times New Roman" w:hAnsi="Arial" w:cs="Arial"/>
          <w:sz w:val="24"/>
          <w:szCs w:val="24"/>
        </w:rPr>
        <w:t xml:space="preserve">pelo Sistema </w:t>
      </w:r>
      <w:hyperlink r:id="rId8" w:history="1">
        <w:r w:rsidR="00842AEC" w:rsidRPr="00BE080E">
          <w:rPr>
            <w:rStyle w:val="Hyperlink"/>
            <w:rFonts w:ascii="Arial" w:eastAsia="Times New Roman" w:hAnsi="Arial" w:cs="Arial"/>
            <w:sz w:val="24"/>
            <w:szCs w:val="24"/>
          </w:rPr>
          <w:t>https://novobbmnet.com.br/</w:t>
        </w:r>
      </w:hyperlink>
      <w:r w:rsidR="00842AEC" w:rsidRPr="00BE080E">
        <w:rPr>
          <w:rFonts w:ascii="Arial" w:eastAsia="Times New Roman" w:hAnsi="Arial" w:cs="Arial"/>
          <w:sz w:val="24"/>
          <w:szCs w:val="24"/>
        </w:rPr>
        <w:t xml:space="preserve">. </w:t>
      </w:r>
      <w:r w:rsidRPr="00BE080E">
        <w:rPr>
          <w:rFonts w:ascii="Arial" w:eastAsia="Times New Roman" w:hAnsi="Arial" w:cs="Arial"/>
          <w:sz w:val="24"/>
          <w:szCs w:val="24"/>
        </w:rPr>
        <w:t>A escolha por este processo licitatório se dá pelas características do objeto e enquadram-se na classificação de bens comuns. Será adotado o MENOR valor por item.</w:t>
      </w:r>
    </w:p>
    <w:p w:rsidR="00347C64" w:rsidRPr="00BE080E" w:rsidRDefault="00347C64" w:rsidP="00E6434F">
      <w:pPr>
        <w:tabs>
          <w:tab w:val="left" w:pos="2268"/>
        </w:tabs>
        <w:spacing w:after="0" w:line="360" w:lineRule="auto"/>
        <w:jc w:val="both"/>
        <w:rPr>
          <w:rFonts w:ascii="Arial" w:eastAsia="Times New Roman" w:hAnsi="Arial" w:cs="Arial"/>
          <w:b/>
          <w:sz w:val="24"/>
          <w:szCs w:val="24"/>
        </w:rPr>
      </w:pPr>
    </w:p>
    <w:p w:rsidR="00347C64" w:rsidRPr="00BE080E" w:rsidRDefault="00347C64" w:rsidP="00E6434F">
      <w:pPr>
        <w:tabs>
          <w:tab w:val="left" w:pos="2268"/>
        </w:tabs>
        <w:spacing w:after="0" w:line="360" w:lineRule="auto"/>
        <w:jc w:val="both"/>
        <w:rPr>
          <w:rFonts w:ascii="Arial" w:eastAsia="Times New Roman" w:hAnsi="Arial" w:cs="Arial"/>
          <w:b/>
          <w:sz w:val="24"/>
          <w:szCs w:val="24"/>
        </w:rPr>
      </w:pPr>
      <w:r w:rsidRPr="00BE080E">
        <w:rPr>
          <w:rFonts w:ascii="Arial" w:eastAsia="Times New Roman" w:hAnsi="Arial" w:cs="Arial"/>
          <w:b/>
          <w:sz w:val="24"/>
          <w:szCs w:val="24"/>
        </w:rPr>
        <w:t xml:space="preserve">6.JUSTIFICATIVAS PARA O PARCELAMENTO OU NÃO DA CONTRATAÇÃO </w:t>
      </w:r>
    </w:p>
    <w:p w:rsidR="00347C64" w:rsidRPr="00BE080E" w:rsidRDefault="00347C64" w:rsidP="00E6434F">
      <w:pPr>
        <w:tabs>
          <w:tab w:val="left" w:pos="2268"/>
        </w:tabs>
        <w:spacing w:after="0" w:line="360" w:lineRule="auto"/>
        <w:jc w:val="both"/>
        <w:rPr>
          <w:rFonts w:ascii="Arial" w:eastAsia="Times New Roman" w:hAnsi="Arial" w:cs="Arial"/>
          <w:sz w:val="24"/>
          <w:szCs w:val="24"/>
        </w:rPr>
      </w:pPr>
    </w:p>
    <w:p w:rsidR="00347C64" w:rsidRPr="00BE080E" w:rsidRDefault="00347C64" w:rsidP="00E6434F">
      <w:pPr>
        <w:tabs>
          <w:tab w:val="left" w:pos="2268"/>
        </w:tabs>
        <w:spacing w:after="0" w:line="360" w:lineRule="auto"/>
        <w:jc w:val="both"/>
        <w:rPr>
          <w:rFonts w:ascii="Arial" w:eastAsia="Times New Roman" w:hAnsi="Arial" w:cs="Arial"/>
          <w:sz w:val="24"/>
          <w:szCs w:val="24"/>
        </w:rPr>
      </w:pPr>
      <w:r w:rsidRPr="00BE080E">
        <w:rPr>
          <w:rFonts w:ascii="Arial" w:eastAsia="Times New Roman" w:hAnsi="Arial" w:cs="Arial"/>
          <w:sz w:val="24"/>
          <w:szCs w:val="24"/>
        </w:rPr>
        <w:t xml:space="preserve">6.1 O objeto ora em debate é composto por itens divisíveis, de acordo com suas características técnicas e peculiaridades de comercialização no mercado. Por isso, o critério de adjudicação será por menor preço por item. A divisão do objeto por itens com a possível ampliação da quantidade de contratos, revela-se administrativa e </w:t>
      </w:r>
      <w:r w:rsidRPr="00BE080E">
        <w:rPr>
          <w:rFonts w:ascii="Arial" w:eastAsia="Times New Roman" w:hAnsi="Arial" w:cs="Arial"/>
          <w:sz w:val="24"/>
          <w:szCs w:val="24"/>
        </w:rPr>
        <w:lastRenderedPageBreak/>
        <w:t>economicamente interessante, vez que propicia a ampliação da concorrência ampla entre os fornecedores, contribuindo para preços mais baixos.</w:t>
      </w:r>
    </w:p>
    <w:p w:rsidR="00347C64" w:rsidRPr="00BE080E" w:rsidRDefault="00347C64" w:rsidP="00E6434F">
      <w:pPr>
        <w:tabs>
          <w:tab w:val="left" w:pos="2268"/>
        </w:tabs>
        <w:spacing w:after="0" w:line="360" w:lineRule="auto"/>
        <w:jc w:val="both"/>
        <w:rPr>
          <w:rFonts w:ascii="Arial" w:eastAsia="Times New Roman" w:hAnsi="Arial" w:cs="Arial"/>
          <w:sz w:val="24"/>
          <w:szCs w:val="24"/>
        </w:rPr>
      </w:pPr>
    </w:p>
    <w:p w:rsidR="00347C64" w:rsidRPr="00BE080E" w:rsidRDefault="00347C64" w:rsidP="00E6434F">
      <w:pPr>
        <w:tabs>
          <w:tab w:val="left" w:pos="2268"/>
        </w:tabs>
        <w:spacing w:after="0" w:line="360" w:lineRule="auto"/>
        <w:jc w:val="both"/>
        <w:rPr>
          <w:rFonts w:ascii="Arial" w:eastAsia="Times New Roman" w:hAnsi="Arial" w:cs="Arial"/>
          <w:sz w:val="24"/>
          <w:szCs w:val="24"/>
        </w:rPr>
      </w:pPr>
      <w:r w:rsidRPr="00BE080E">
        <w:rPr>
          <w:rFonts w:ascii="Arial" w:eastAsia="Times New Roman" w:hAnsi="Arial" w:cs="Arial"/>
          <w:sz w:val="24"/>
          <w:szCs w:val="24"/>
        </w:rPr>
        <w:t xml:space="preserve">6.2 A adjudicação do Pregão, visa propiciar a ampla participação de licitantes mostra-se vantajosa porque, embora não dispondo de capacidade para o fornecimento ou aquisição da totalidade do objeto, possam os licitantes vencedores fazê-lo com relação a itens. </w:t>
      </w:r>
    </w:p>
    <w:p w:rsidR="00347C64" w:rsidRPr="00BE080E" w:rsidRDefault="00347C64" w:rsidP="00E6434F">
      <w:pPr>
        <w:tabs>
          <w:tab w:val="left" w:pos="2268"/>
        </w:tabs>
        <w:spacing w:after="0" w:line="360" w:lineRule="auto"/>
        <w:jc w:val="both"/>
        <w:rPr>
          <w:rFonts w:ascii="Arial" w:eastAsia="Times New Roman" w:hAnsi="Arial" w:cs="Arial"/>
          <w:sz w:val="24"/>
          <w:szCs w:val="24"/>
        </w:rPr>
      </w:pPr>
    </w:p>
    <w:p w:rsidR="00347C64" w:rsidRPr="00BE080E" w:rsidRDefault="00347C64" w:rsidP="00E6434F">
      <w:pPr>
        <w:tabs>
          <w:tab w:val="left" w:pos="2268"/>
        </w:tabs>
        <w:spacing w:after="0" w:line="360" w:lineRule="auto"/>
        <w:jc w:val="both"/>
        <w:rPr>
          <w:rFonts w:ascii="Arial" w:eastAsia="Times New Roman" w:hAnsi="Arial" w:cs="Arial"/>
          <w:b/>
          <w:sz w:val="24"/>
          <w:szCs w:val="24"/>
        </w:rPr>
      </w:pPr>
      <w:r w:rsidRPr="00BE080E">
        <w:rPr>
          <w:rFonts w:ascii="Arial" w:eastAsia="Times New Roman" w:hAnsi="Arial" w:cs="Arial"/>
          <w:sz w:val="24"/>
          <w:szCs w:val="24"/>
        </w:rPr>
        <w:t>6.3 O objetivo do parcelamento é o de melhor aproveitar os recursos disponíveis no mercado e ampliar a competitividade, sendo que este parcelamento é técnica e economicamente viável e não representa perda de economia de escala</w:t>
      </w:r>
    </w:p>
    <w:p w:rsidR="00347C64" w:rsidRPr="00BE080E" w:rsidRDefault="00347C64" w:rsidP="00E6434F">
      <w:pPr>
        <w:tabs>
          <w:tab w:val="left" w:pos="2268"/>
        </w:tabs>
        <w:spacing w:after="0" w:line="360" w:lineRule="auto"/>
        <w:jc w:val="both"/>
        <w:rPr>
          <w:rFonts w:ascii="Arial" w:eastAsia="Times New Roman" w:hAnsi="Arial" w:cs="Arial"/>
          <w:b/>
          <w:sz w:val="24"/>
          <w:szCs w:val="24"/>
        </w:rPr>
      </w:pPr>
    </w:p>
    <w:p w:rsidR="00347C64" w:rsidRPr="00BE080E" w:rsidRDefault="00347C64" w:rsidP="00E6434F">
      <w:pPr>
        <w:tabs>
          <w:tab w:val="left" w:pos="2268"/>
        </w:tabs>
        <w:spacing w:after="0" w:line="360" w:lineRule="auto"/>
        <w:jc w:val="both"/>
        <w:rPr>
          <w:rFonts w:ascii="Arial" w:eastAsia="Times New Roman" w:hAnsi="Arial" w:cs="Arial"/>
          <w:b/>
          <w:sz w:val="24"/>
          <w:szCs w:val="24"/>
        </w:rPr>
      </w:pPr>
      <w:r w:rsidRPr="00BE080E">
        <w:rPr>
          <w:rFonts w:ascii="Arial" w:eastAsia="Times New Roman" w:hAnsi="Arial" w:cs="Arial"/>
          <w:b/>
          <w:sz w:val="24"/>
          <w:szCs w:val="24"/>
        </w:rPr>
        <w:t>7. PROVIDENCIAS A SEREM ADOTADAS PELA ADMINISTRAÇÃO</w:t>
      </w:r>
    </w:p>
    <w:p w:rsidR="00347C64" w:rsidRPr="00BE080E" w:rsidRDefault="00347C64" w:rsidP="00E6434F">
      <w:pPr>
        <w:tabs>
          <w:tab w:val="left" w:pos="2268"/>
        </w:tabs>
        <w:spacing w:after="0" w:line="360" w:lineRule="auto"/>
        <w:jc w:val="both"/>
        <w:rPr>
          <w:rFonts w:ascii="Arial" w:eastAsia="Times New Roman" w:hAnsi="Arial" w:cs="Arial"/>
          <w:sz w:val="24"/>
          <w:szCs w:val="24"/>
        </w:rPr>
      </w:pPr>
    </w:p>
    <w:p w:rsidR="00347C64" w:rsidRPr="00BE080E" w:rsidRDefault="00347C64" w:rsidP="00E6434F">
      <w:pPr>
        <w:tabs>
          <w:tab w:val="left" w:pos="2268"/>
        </w:tabs>
        <w:spacing w:after="0" w:line="360" w:lineRule="auto"/>
        <w:jc w:val="both"/>
        <w:rPr>
          <w:rFonts w:ascii="Arial" w:eastAsia="Times New Roman" w:hAnsi="Arial" w:cs="Arial"/>
          <w:sz w:val="24"/>
          <w:szCs w:val="24"/>
        </w:rPr>
      </w:pPr>
      <w:r w:rsidRPr="00BE080E">
        <w:rPr>
          <w:rFonts w:ascii="Arial" w:eastAsia="Times New Roman" w:hAnsi="Arial" w:cs="Arial"/>
          <w:sz w:val="24"/>
          <w:szCs w:val="24"/>
        </w:rPr>
        <w:t>7.1 Após a realização do Estudo Técnico Preliminar (ETP), o Termo de Referência será elaborado, respeitando todas as normas e etapas da fase interna e caso aprovado pela Autoridade Competente da Prefeitura Municipal, será realizada a licitação através de Pregão Presencial.</w:t>
      </w:r>
    </w:p>
    <w:p w:rsidR="00347C64" w:rsidRPr="00BE080E" w:rsidRDefault="00347C64" w:rsidP="00E6434F">
      <w:pPr>
        <w:tabs>
          <w:tab w:val="left" w:pos="2268"/>
        </w:tabs>
        <w:spacing w:after="0" w:line="360" w:lineRule="auto"/>
        <w:jc w:val="both"/>
        <w:rPr>
          <w:rFonts w:ascii="Arial" w:eastAsia="Times New Roman" w:hAnsi="Arial" w:cs="Arial"/>
          <w:sz w:val="24"/>
          <w:szCs w:val="24"/>
        </w:rPr>
      </w:pPr>
    </w:p>
    <w:p w:rsidR="00347C64" w:rsidRPr="00BE080E" w:rsidRDefault="00347C64" w:rsidP="00E6434F">
      <w:pPr>
        <w:tabs>
          <w:tab w:val="left" w:pos="2268"/>
        </w:tabs>
        <w:spacing w:after="0" w:line="360" w:lineRule="auto"/>
        <w:jc w:val="both"/>
        <w:rPr>
          <w:rFonts w:ascii="Arial" w:eastAsia="Times New Roman" w:hAnsi="Arial" w:cs="Arial"/>
          <w:sz w:val="24"/>
          <w:szCs w:val="24"/>
        </w:rPr>
      </w:pPr>
      <w:r w:rsidRPr="00BE080E">
        <w:rPr>
          <w:rFonts w:ascii="Arial" w:eastAsia="Times New Roman" w:hAnsi="Arial" w:cs="Arial"/>
          <w:sz w:val="24"/>
          <w:szCs w:val="24"/>
        </w:rPr>
        <w:t>7.2 Após a homologação da licitação e posteriormente assinadas as Atas de Registro de Preços os itens licitados poderão ser adquiridos.</w:t>
      </w:r>
    </w:p>
    <w:p w:rsidR="00347C64" w:rsidRPr="00BE080E" w:rsidRDefault="00347C64" w:rsidP="00E6434F">
      <w:pPr>
        <w:tabs>
          <w:tab w:val="left" w:pos="2268"/>
        </w:tabs>
        <w:spacing w:after="0" w:line="360" w:lineRule="auto"/>
        <w:jc w:val="both"/>
        <w:rPr>
          <w:rFonts w:ascii="Arial" w:eastAsia="Times New Roman" w:hAnsi="Arial" w:cs="Arial"/>
          <w:sz w:val="24"/>
          <w:szCs w:val="24"/>
        </w:rPr>
      </w:pPr>
    </w:p>
    <w:p w:rsidR="00347C64" w:rsidRPr="00BE080E" w:rsidRDefault="00347C64" w:rsidP="00E6434F">
      <w:pPr>
        <w:tabs>
          <w:tab w:val="left" w:pos="2268"/>
        </w:tabs>
        <w:spacing w:after="0" w:line="360" w:lineRule="auto"/>
        <w:jc w:val="both"/>
        <w:rPr>
          <w:rFonts w:ascii="Arial" w:eastAsia="Times New Roman" w:hAnsi="Arial" w:cs="Arial"/>
          <w:sz w:val="24"/>
          <w:szCs w:val="24"/>
        </w:rPr>
      </w:pPr>
      <w:r w:rsidRPr="00BE080E">
        <w:rPr>
          <w:rFonts w:ascii="Arial" w:eastAsia="Times New Roman" w:hAnsi="Arial" w:cs="Arial"/>
          <w:sz w:val="24"/>
          <w:szCs w:val="24"/>
        </w:rPr>
        <w:t xml:space="preserve">7.3 O objeto da presente contratação não apresenta peculiaridades que justifiquem a necessidade de capacitação constante de servidores. </w:t>
      </w:r>
    </w:p>
    <w:p w:rsidR="00347C64" w:rsidRPr="00BE080E" w:rsidRDefault="00347C64" w:rsidP="00E6434F">
      <w:pPr>
        <w:tabs>
          <w:tab w:val="left" w:pos="2268"/>
        </w:tabs>
        <w:spacing w:after="0" w:line="360" w:lineRule="auto"/>
        <w:jc w:val="both"/>
        <w:rPr>
          <w:rFonts w:ascii="Arial" w:eastAsia="Times New Roman" w:hAnsi="Arial" w:cs="Arial"/>
          <w:sz w:val="24"/>
          <w:szCs w:val="24"/>
        </w:rPr>
      </w:pPr>
    </w:p>
    <w:p w:rsidR="00347C64" w:rsidRPr="00BE080E" w:rsidRDefault="00347C64" w:rsidP="00E6434F">
      <w:pPr>
        <w:tabs>
          <w:tab w:val="left" w:pos="2268"/>
        </w:tabs>
        <w:spacing w:after="0" w:line="360" w:lineRule="auto"/>
        <w:jc w:val="both"/>
        <w:rPr>
          <w:rFonts w:ascii="Arial" w:eastAsia="Times New Roman" w:hAnsi="Arial" w:cs="Arial"/>
          <w:b/>
          <w:sz w:val="24"/>
          <w:szCs w:val="24"/>
        </w:rPr>
      </w:pPr>
      <w:r w:rsidRPr="00BE080E">
        <w:rPr>
          <w:rFonts w:ascii="Arial" w:eastAsia="Times New Roman" w:hAnsi="Arial" w:cs="Arial"/>
          <w:b/>
          <w:sz w:val="24"/>
          <w:szCs w:val="24"/>
        </w:rPr>
        <w:t xml:space="preserve">8.VIABILIDADE E RAZOABILIDADE DA CONTRATAÇÃO </w:t>
      </w:r>
    </w:p>
    <w:p w:rsidR="00347C64" w:rsidRPr="00BE080E" w:rsidRDefault="00347C64" w:rsidP="00E6434F">
      <w:pPr>
        <w:tabs>
          <w:tab w:val="left" w:pos="2268"/>
        </w:tabs>
        <w:spacing w:after="0" w:line="360" w:lineRule="auto"/>
        <w:jc w:val="both"/>
        <w:rPr>
          <w:rFonts w:ascii="Arial" w:eastAsia="Times New Roman" w:hAnsi="Arial" w:cs="Arial"/>
          <w:sz w:val="24"/>
          <w:szCs w:val="24"/>
        </w:rPr>
      </w:pPr>
    </w:p>
    <w:p w:rsidR="00130A4D" w:rsidRPr="00BE080E" w:rsidRDefault="00347C64" w:rsidP="00E6434F">
      <w:pPr>
        <w:tabs>
          <w:tab w:val="left" w:pos="2268"/>
        </w:tabs>
        <w:spacing w:after="0" w:line="360" w:lineRule="auto"/>
        <w:jc w:val="both"/>
        <w:rPr>
          <w:rFonts w:ascii="Arial" w:eastAsia="Times New Roman" w:hAnsi="Arial" w:cs="Arial"/>
          <w:sz w:val="24"/>
          <w:szCs w:val="24"/>
        </w:rPr>
      </w:pPr>
      <w:r w:rsidRPr="00BE080E">
        <w:rPr>
          <w:rFonts w:ascii="Arial" w:eastAsia="Times New Roman" w:hAnsi="Arial" w:cs="Arial"/>
          <w:sz w:val="24"/>
          <w:szCs w:val="24"/>
        </w:rPr>
        <w:t>8.1 O presente Estudo Técnico Preliminar evidencia que a solução descrita neste documento se mostra tecnicamente viável e fundamentadamente necessária</w:t>
      </w:r>
      <w:r w:rsidR="008F1CE5" w:rsidRPr="00BE080E">
        <w:rPr>
          <w:rFonts w:ascii="Arial" w:eastAsia="Times New Roman" w:hAnsi="Arial" w:cs="Arial"/>
          <w:sz w:val="24"/>
          <w:szCs w:val="24"/>
        </w:rPr>
        <w:t xml:space="preserve"> </w:t>
      </w:r>
      <w:r w:rsidR="008F1CE5" w:rsidRPr="00BE080E">
        <w:rPr>
          <w:rFonts w:ascii="Arial" w:hAnsi="Arial" w:cs="Arial"/>
          <w:sz w:val="24"/>
          <w:szCs w:val="24"/>
        </w:rPr>
        <w:t xml:space="preserve">, pois esta licitação é necessária para manter em condições de uso os pneus dos veículos equipamentos e máquinas pesadas da frota da administração municipal, considerando que a aquisição de pneus novos é mais onerosa quando ainda se há possibilidade de utilizar os mesmos pneus, recapando-os. A recapagem reverte-se em economicidade, garantindo a </w:t>
      </w:r>
      <w:r w:rsidR="008F1CE5" w:rsidRPr="00BE080E">
        <w:rPr>
          <w:rFonts w:ascii="Arial" w:hAnsi="Arial" w:cs="Arial"/>
          <w:sz w:val="24"/>
          <w:szCs w:val="24"/>
        </w:rPr>
        <w:lastRenderedPageBreak/>
        <w:t>durabilidade do patrimônio público e ainda a segurança aos seus agentes, assegurando a contínua prestação de serviços públicos por esta administração Municipal.</w:t>
      </w:r>
    </w:p>
    <w:p w:rsidR="00130A4D" w:rsidRPr="00BE080E" w:rsidRDefault="00130A4D" w:rsidP="00E6434F">
      <w:pPr>
        <w:tabs>
          <w:tab w:val="left" w:pos="2268"/>
        </w:tabs>
        <w:spacing w:after="0" w:line="360" w:lineRule="auto"/>
        <w:jc w:val="both"/>
        <w:rPr>
          <w:rFonts w:ascii="Arial" w:eastAsia="Times New Roman" w:hAnsi="Arial" w:cs="Arial"/>
          <w:sz w:val="24"/>
          <w:szCs w:val="24"/>
        </w:rPr>
      </w:pPr>
    </w:p>
    <w:p w:rsidR="00347C64" w:rsidRPr="00BE080E" w:rsidRDefault="00347C64" w:rsidP="00E6434F">
      <w:pPr>
        <w:tabs>
          <w:tab w:val="left" w:pos="2268"/>
        </w:tabs>
        <w:spacing w:after="0" w:line="360" w:lineRule="auto"/>
        <w:jc w:val="both"/>
        <w:rPr>
          <w:rFonts w:ascii="Arial" w:eastAsia="Times New Roman" w:hAnsi="Arial" w:cs="Arial"/>
          <w:sz w:val="24"/>
          <w:szCs w:val="24"/>
        </w:rPr>
      </w:pPr>
      <w:r w:rsidRPr="00BE080E">
        <w:rPr>
          <w:rFonts w:ascii="Arial" w:eastAsia="Times New Roman" w:hAnsi="Arial" w:cs="Arial"/>
          <w:sz w:val="24"/>
          <w:szCs w:val="24"/>
        </w:rPr>
        <w:t xml:space="preserve"> Diante do exposto, DECLARAMOS A VIABILIDADE da contratação pretendida.</w:t>
      </w:r>
    </w:p>
    <w:p w:rsidR="00842AEC" w:rsidRPr="00BE080E" w:rsidRDefault="00842AEC" w:rsidP="00E6434F">
      <w:pPr>
        <w:tabs>
          <w:tab w:val="left" w:pos="2268"/>
        </w:tabs>
        <w:spacing w:after="0" w:line="360" w:lineRule="auto"/>
        <w:jc w:val="both"/>
        <w:rPr>
          <w:rFonts w:ascii="Arial" w:eastAsia="Times New Roman" w:hAnsi="Arial" w:cs="Arial"/>
          <w:sz w:val="24"/>
          <w:szCs w:val="24"/>
        </w:rPr>
      </w:pPr>
    </w:p>
    <w:p w:rsidR="00347C64" w:rsidRPr="00BE080E" w:rsidRDefault="00842AEC" w:rsidP="00E6434F">
      <w:pPr>
        <w:tabs>
          <w:tab w:val="left" w:pos="2268"/>
        </w:tabs>
        <w:spacing w:after="0" w:line="360" w:lineRule="auto"/>
        <w:jc w:val="both"/>
        <w:rPr>
          <w:rFonts w:ascii="Arial" w:eastAsia="Times New Roman" w:hAnsi="Arial" w:cs="Arial"/>
          <w:sz w:val="24"/>
          <w:szCs w:val="24"/>
        </w:rPr>
      </w:pPr>
      <w:r w:rsidRPr="00BE080E">
        <w:rPr>
          <w:rFonts w:ascii="Arial" w:eastAsia="Times New Roman" w:hAnsi="Arial" w:cs="Arial"/>
          <w:sz w:val="24"/>
          <w:szCs w:val="24"/>
        </w:rPr>
        <w:t xml:space="preserve">Santo Antônio do Grama/MG, </w:t>
      </w:r>
      <w:r w:rsidR="00546F2D" w:rsidRPr="00BE080E">
        <w:rPr>
          <w:rFonts w:ascii="Arial" w:eastAsia="Times New Roman" w:hAnsi="Arial" w:cs="Arial"/>
          <w:sz w:val="24"/>
          <w:szCs w:val="24"/>
        </w:rPr>
        <w:t>12 de fevereiro</w:t>
      </w:r>
      <w:r w:rsidRPr="00BE080E">
        <w:rPr>
          <w:rFonts w:ascii="Arial" w:eastAsia="Times New Roman" w:hAnsi="Arial" w:cs="Arial"/>
          <w:sz w:val="24"/>
          <w:szCs w:val="24"/>
        </w:rPr>
        <w:t xml:space="preserve"> de 2024.</w:t>
      </w:r>
    </w:p>
    <w:p w:rsidR="00546F2D" w:rsidRPr="00BE080E" w:rsidRDefault="00546F2D" w:rsidP="00E6434F">
      <w:pPr>
        <w:tabs>
          <w:tab w:val="left" w:pos="2268"/>
        </w:tabs>
        <w:spacing w:after="0" w:line="360" w:lineRule="auto"/>
        <w:jc w:val="both"/>
        <w:rPr>
          <w:rFonts w:ascii="Arial" w:eastAsia="Times New Roman" w:hAnsi="Arial" w:cs="Arial"/>
          <w:sz w:val="24"/>
          <w:szCs w:val="24"/>
        </w:rPr>
      </w:pPr>
    </w:p>
    <w:p w:rsidR="00546F2D" w:rsidRPr="00BE080E" w:rsidRDefault="00546F2D" w:rsidP="00E6434F">
      <w:pPr>
        <w:tabs>
          <w:tab w:val="left" w:pos="2268"/>
        </w:tabs>
        <w:spacing w:after="0" w:line="360" w:lineRule="auto"/>
        <w:jc w:val="both"/>
        <w:rPr>
          <w:rFonts w:ascii="Arial" w:eastAsia="Times New Roman" w:hAnsi="Arial" w:cs="Arial"/>
          <w:sz w:val="24"/>
          <w:szCs w:val="24"/>
        </w:rPr>
      </w:pPr>
    </w:p>
    <w:p w:rsidR="00347C64" w:rsidRPr="00BE080E" w:rsidRDefault="00347C64" w:rsidP="00E6434F">
      <w:pPr>
        <w:tabs>
          <w:tab w:val="left" w:pos="2268"/>
        </w:tabs>
        <w:spacing w:after="0" w:line="360" w:lineRule="auto"/>
        <w:jc w:val="both"/>
        <w:rPr>
          <w:rFonts w:ascii="Arial" w:eastAsia="Times New Roman" w:hAnsi="Arial" w:cs="Arial"/>
          <w:b/>
          <w:sz w:val="24"/>
          <w:szCs w:val="24"/>
        </w:rPr>
      </w:pPr>
    </w:p>
    <w:p w:rsidR="00347C64" w:rsidRPr="00BE080E" w:rsidRDefault="008F1CE5" w:rsidP="00E6434F">
      <w:pPr>
        <w:tabs>
          <w:tab w:val="left" w:pos="2268"/>
        </w:tabs>
        <w:spacing w:after="0" w:line="360" w:lineRule="auto"/>
        <w:jc w:val="both"/>
        <w:rPr>
          <w:rFonts w:ascii="Arial" w:eastAsia="Times New Roman" w:hAnsi="Arial" w:cs="Arial"/>
          <w:b/>
          <w:sz w:val="24"/>
          <w:szCs w:val="24"/>
        </w:rPr>
      </w:pPr>
      <w:r w:rsidRPr="00BE080E">
        <w:rPr>
          <w:rFonts w:ascii="Arial" w:eastAsia="Times New Roman" w:hAnsi="Arial" w:cs="Arial"/>
          <w:b/>
          <w:sz w:val="24"/>
          <w:szCs w:val="24"/>
        </w:rPr>
        <w:t>BRUNO LUIS FREITAS BARBOSA</w:t>
      </w:r>
    </w:p>
    <w:p w:rsidR="008F1CE5" w:rsidRPr="00BE080E" w:rsidRDefault="008F1CE5" w:rsidP="00E6434F">
      <w:pPr>
        <w:tabs>
          <w:tab w:val="left" w:pos="2268"/>
        </w:tabs>
        <w:spacing w:after="0" w:line="360" w:lineRule="auto"/>
        <w:jc w:val="both"/>
        <w:rPr>
          <w:rFonts w:ascii="Arial" w:eastAsia="Times New Roman" w:hAnsi="Arial" w:cs="Arial"/>
          <w:b/>
          <w:sz w:val="24"/>
          <w:szCs w:val="24"/>
        </w:rPr>
      </w:pPr>
      <w:r w:rsidRPr="00BE080E">
        <w:rPr>
          <w:rFonts w:ascii="Arial" w:eastAsia="Times New Roman" w:hAnsi="Arial" w:cs="Arial"/>
          <w:b/>
          <w:sz w:val="24"/>
          <w:szCs w:val="24"/>
        </w:rPr>
        <w:t>Secretário Municipal do Transporte</w:t>
      </w:r>
    </w:p>
    <w:p w:rsidR="00130A4D" w:rsidRPr="00BE080E" w:rsidRDefault="00130A4D" w:rsidP="00E6434F">
      <w:pPr>
        <w:tabs>
          <w:tab w:val="left" w:pos="2268"/>
        </w:tabs>
        <w:spacing w:after="0" w:line="360" w:lineRule="auto"/>
        <w:jc w:val="both"/>
        <w:rPr>
          <w:rFonts w:ascii="Arial" w:eastAsia="Times New Roman" w:hAnsi="Arial" w:cs="Arial"/>
          <w:b/>
          <w:sz w:val="24"/>
          <w:szCs w:val="24"/>
        </w:rPr>
      </w:pPr>
    </w:p>
    <w:p w:rsidR="00130A4D" w:rsidRPr="00BE080E" w:rsidRDefault="00130A4D" w:rsidP="00E6434F">
      <w:pPr>
        <w:tabs>
          <w:tab w:val="left" w:pos="2268"/>
        </w:tabs>
        <w:spacing w:after="0" w:line="360" w:lineRule="auto"/>
        <w:jc w:val="both"/>
        <w:rPr>
          <w:rFonts w:ascii="Arial" w:eastAsia="Times New Roman" w:hAnsi="Arial" w:cs="Arial"/>
          <w:b/>
          <w:sz w:val="24"/>
          <w:szCs w:val="24"/>
        </w:rPr>
      </w:pPr>
    </w:p>
    <w:p w:rsidR="00546F2D" w:rsidRPr="00BE080E" w:rsidRDefault="00546F2D" w:rsidP="00E6434F">
      <w:pPr>
        <w:tabs>
          <w:tab w:val="left" w:pos="2268"/>
        </w:tabs>
        <w:spacing w:after="0" w:line="360" w:lineRule="auto"/>
        <w:jc w:val="both"/>
        <w:rPr>
          <w:rFonts w:ascii="Arial" w:eastAsia="Times New Roman" w:hAnsi="Arial" w:cs="Arial"/>
          <w:b/>
          <w:sz w:val="24"/>
          <w:szCs w:val="24"/>
        </w:rPr>
      </w:pPr>
    </w:p>
    <w:p w:rsidR="00546F2D" w:rsidRPr="00BE080E" w:rsidRDefault="00546F2D" w:rsidP="00E6434F">
      <w:pPr>
        <w:tabs>
          <w:tab w:val="left" w:pos="2268"/>
        </w:tabs>
        <w:spacing w:after="0" w:line="360" w:lineRule="auto"/>
        <w:jc w:val="both"/>
        <w:rPr>
          <w:rFonts w:ascii="Arial" w:eastAsia="Times New Roman" w:hAnsi="Arial" w:cs="Arial"/>
          <w:b/>
          <w:sz w:val="24"/>
          <w:szCs w:val="24"/>
        </w:rPr>
      </w:pPr>
    </w:p>
    <w:p w:rsidR="00546F2D" w:rsidRPr="00BE080E" w:rsidRDefault="00546F2D" w:rsidP="00E6434F">
      <w:pPr>
        <w:tabs>
          <w:tab w:val="left" w:pos="2268"/>
        </w:tabs>
        <w:spacing w:after="0" w:line="360" w:lineRule="auto"/>
        <w:jc w:val="both"/>
        <w:rPr>
          <w:rFonts w:ascii="Arial" w:eastAsia="Times New Roman" w:hAnsi="Arial" w:cs="Arial"/>
          <w:b/>
          <w:sz w:val="24"/>
          <w:szCs w:val="24"/>
        </w:rPr>
      </w:pPr>
    </w:p>
    <w:p w:rsidR="00546F2D" w:rsidRPr="00BE080E" w:rsidRDefault="00546F2D" w:rsidP="00E6434F">
      <w:pPr>
        <w:tabs>
          <w:tab w:val="left" w:pos="2268"/>
        </w:tabs>
        <w:spacing w:after="0" w:line="360" w:lineRule="auto"/>
        <w:jc w:val="both"/>
        <w:rPr>
          <w:rFonts w:ascii="Arial" w:eastAsia="Times New Roman" w:hAnsi="Arial" w:cs="Arial"/>
          <w:b/>
          <w:sz w:val="24"/>
          <w:szCs w:val="24"/>
        </w:rPr>
      </w:pPr>
    </w:p>
    <w:p w:rsidR="00546F2D" w:rsidRPr="00BE080E" w:rsidRDefault="00546F2D" w:rsidP="00E6434F">
      <w:pPr>
        <w:tabs>
          <w:tab w:val="left" w:pos="2268"/>
        </w:tabs>
        <w:spacing w:after="0" w:line="360" w:lineRule="auto"/>
        <w:jc w:val="both"/>
        <w:rPr>
          <w:rFonts w:ascii="Arial" w:eastAsia="Times New Roman" w:hAnsi="Arial" w:cs="Arial"/>
          <w:b/>
          <w:sz w:val="24"/>
          <w:szCs w:val="24"/>
        </w:rPr>
      </w:pPr>
    </w:p>
    <w:p w:rsidR="00546F2D" w:rsidRPr="00BE080E" w:rsidRDefault="00546F2D" w:rsidP="00E6434F">
      <w:pPr>
        <w:tabs>
          <w:tab w:val="left" w:pos="2268"/>
        </w:tabs>
        <w:spacing w:after="0" w:line="360" w:lineRule="auto"/>
        <w:jc w:val="both"/>
        <w:rPr>
          <w:rFonts w:ascii="Arial" w:eastAsia="Times New Roman" w:hAnsi="Arial" w:cs="Arial"/>
          <w:b/>
          <w:sz w:val="24"/>
          <w:szCs w:val="24"/>
        </w:rPr>
      </w:pPr>
    </w:p>
    <w:p w:rsidR="00546F2D" w:rsidRPr="00BE080E" w:rsidRDefault="00546F2D" w:rsidP="00E6434F">
      <w:pPr>
        <w:tabs>
          <w:tab w:val="left" w:pos="2268"/>
        </w:tabs>
        <w:spacing w:after="0" w:line="360" w:lineRule="auto"/>
        <w:jc w:val="both"/>
        <w:rPr>
          <w:rFonts w:ascii="Arial" w:eastAsia="Times New Roman" w:hAnsi="Arial" w:cs="Arial"/>
          <w:b/>
          <w:sz w:val="24"/>
          <w:szCs w:val="24"/>
        </w:rPr>
      </w:pPr>
    </w:p>
    <w:p w:rsidR="00546F2D" w:rsidRPr="00BE080E" w:rsidRDefault="00546F2D" w:rsidP="00E6434F">
      <w:pPr>
        <w:tabs>
          <w:tab w:val="left" w:pos="2268"/>
        </w:tabs>
        <w:spacing w:after="0" w:line="360" w:lineRule="auto"/>
        <w:jc w:val="both"/>
        <w:rPr>
          <w:rFonts w:ascii="Arial" w:eastAsia="Times New Roman" w:hAnsi="Arial" w:cs="Arial"/>
          <w:b/>
          <w:sz w:val="24"/>
          <w:szCs w:val="24"/>
        </w:rPr>
      </w:pPr>
    </w:p>
    <w:p w:rsidR="00546F2D" w:rsidRPr="00BE080E" w:rsidRDefault="00546F2D" w:rsidP="00E6434F">
      <w:pPr>
        <w:tabs>
          <w:tab w:val="left" w:pos="2268"/>
        </w:tabs>
        <w:spacing w:after="0" w:line="360" w:lineRule="auto"/>
        <w:jc w:val="both"/>
        <w:rPr>
          <w:rFonts w:ascii="Arial" w:eastAsia="Times New Roman" w:hAnsi="Arial" w:cs="Arial"/>
          <w:b/>
          <w:sz w:val="24"/>
          <w:szCs w:val="24"/>
        </w:rPr>
      </w:pPr>
    </w:p>
    <w:p w:rsidR="00546F2D" w:rsidRPr="00BE080E" w:rsidRDefault="00546F2D" w:rsidP="00E6434F">
      <w:pPr>
        <w:tabs>
          <w:tab w:val="left" w:pos="2268"/>
        </w:tabs>
        <w:spacing w:after="0" w:line="360" w:lineRule="auto"/>
        <w:jc w:val="both"/>
        <w:rPr>
          <w:rFonts w:ascii="Arial" w:eastAsia="Times New Roman" w:hAnsi="Arial" w:cs="Arial"/>
          <w:b/>
          <w:sz w:val="24"/>
          <w:szCs w:val="24"/>
        </w:rPr>
      </w:pPr>
    </w:p>
    <w:p w:rsidR="00546F2D" w:rsidRPr="00BE080E" w:rsidRDefault="00546F2D" w:rsidP="00E6434F">
      <w:pPr>
        <w:tabs>
          <w:tab w:val="left" w:pos="2268"/>
        </w:tabs>
        <w:spacing w:after="0" w:line="360" w:lineRule="auto"/>
        <w:jc w:val="both"/>
        <w:rPr>
          <w:rFonts w:ascii="Arial" w:eastAsia="Times New Roman" w:hAnsi="Arial" w:cs="Arial"/>
          <w:b/>
          <w:sz w:val="24"/>
          <w:szCs w:val="24"/>
        </w:rPr>
      </w:pPr>
    </w:p>
    <w:p w:rsidR="00546F2D" w:rsidRPr="00BE080E" w:rsidRDefault="00546F2D" w:rsidP="00E6434F">
      <w:pPr>
        <w:tabs>
          <w:tab w:val="left" w:pos="2268"/>
        </w:tabs>
        <w:spacing w:after="0" w:line="360" w:lineRule="auto"/>
        <w:jc w:val="both"/>
        <w:rPr>
          <w:rFonts w:ascii="Arial" w:eastAsia="Times New Roman" w:hAnsi="Arial" w:cs="Arial"/>
          <w:b/>
          <w:sz w:val="24"/>
          <w:szCs w:val="24"/>
        </w:rPr>
      </w:pPr>
    </w:p>
    <w:p w:rsidR="00546F2D" w:rsidRPr="00BE080E" w:rsidRDefault="00546F2D" w:rsidP="00E6434F">
      <w:pPr>
        <w:tabs>
          <w:tab w:val="left" w:pos="2268"/>
        </w:tabs>
        <w:spacing w:after="0" w:line="360" w:lineRule="auto"/>
        <w:jc w:val="both"/>
        <w:rPr>
          <w:rFonts w:ascii="Arial" w:eastAsia="Times New Roman" w:hAnsi="Arial" w:cs="Arial"/>
          <w:b/>
          <w:sz w:val="24"/>
          <w:szCs w:val="24"/>
        </w:rPr>
      </w:pPr>
    </w:p>
    <w:p w:rsidR="00130A4D" w:rsidRPr="00BE080E" w:rsidRDefault="00130A4D" w:rsidP="00E6434F">
      <w:pPr>
        <w:tabs>
          <w:tab w:val="left" w:pos="2268"/>
        </w:tabs>
        <w:spacing w:after="0" w:line="360" w:lineRule="auto"/>
        <w:jc w:val="both"/>
        <w:rPr>
          <w:rFonts w:ascii="Arial" w:eastAsia="Times New Roman" w:hAnsi="Arial" w:cs="Arial"/>
          <w:b/>
          <w:sz w:val="24"/>
          <w:szCs w:val="24"/>
        </w:rPr>
      </w:pPr>
    </w:p>
    <w:p w:rsidR="00130A4D" w:rsidRPr="00BE080E" w:rsidRDefault="00130A4D" w:rsidP="00E6434F">
      <w:pPr>
        <w:tabs>
          <w:tab w:val="left" w:pos="2268"/>
        </w:tabs>
        <w:spacing w:after="0" w:line="360" w:lineRule="auto"/>
        <w:jc w:val="both"/>
        <w:rPr>
          <w:rFonts w:ascii="Arial" w:eastAsia="Times New Roman" w:hAnsi="Arial" w:cs="Arial"/>
          <w:b/>
          <w:sz w:val="24"/>
          <w:szCs w:val="24"/>
        </w:rPr>
      </w:pPr>
    </w:p>
    <w:p w:rsidR="00A213A4" w:rsidRPr="00BE080E" w:rsidRDefault="00A213A4" w:rsidP="00E6434F">
      <w:pPr>
        <w:tabs>
          <w:tab w:val="left" w:pos="2268"/>
        </w:tabs>
        <w:spacing w:after="0" w:line="360" w:lineRule="auto"/>
        <w:jc w:val="both"/>
        <w:rPr>
          <w:rFonts w:ascii="Arial" w:eastAsia="Times New Roman" w:hAnsi="Arial" w:cs="Arial"/>
          <w:b/>
          <w:sz w:val="24"/>
          <w:szCs w:val="24"/>
        </w:rPr>
      </w:pPr>
    </w:p>
    <w:p w:rsidR="00130A4D" w:rsidRPr="00BE080E" w:rsidRDefault="00130A4D" w:rsidP="00E6434F">
      <w:pPr>
        <w:tabs>
          <w:tab w:val="left" w:pos="2268"/>
        </w:tabs>
        <w:spacing w:after="0" w:line="360" w:lineRule="auto"/>
        <w:rPr>
          <w:rFonts w:ascii="Arial" w:eastAsia="Times New Roman" w:hAnsi="Arial" w:cs="Arial"/>
          <w:b/>
          <w:sz w:val="24"/>
          <w:szCs w:val="24"/>
        </w:rPr>
      </w:pPr>
    </w:p>
    <w:p w:rsidR="00347C64" w:rsidRPr="00BE080E" w:rsidRDefault="00347C64" w:rsidP="00E6434F">
      <w:pPr>
        <w:tabs>
          <w:tab w:val="left" w:pos="2268"/>
        </w:tabs>
        <w:spacing w:after="0" w:line="360" w:lineRule="auto"/>
        <w:jc w:val="center"/>
        <w:rPr>
          <w:rFonts w:ascii="Arial" w:eastAsia="Times New Roman" w:hAnsi="Arial" w:cs="Arial"/>
          <w:b/>
          <w:sz w:val="24"/>
          <w:szCs w:val="24"/>
        </w:rPr>
      </w:pPr>
      <w:r w:rsidRPr="00BE080E">
        <w:rPr>
          <w:rFonts w:ascii="Arial" w:eastAsia="Times New Roman" w:hAnsi="Arial" w:cs="Arial"/>
          <w:b/>
          <w:sz w:val="24"/>
          <w:szCs w:val="24"/>
        </w:rPr>
        <w:t>DESPACHO</w:t>
      </w:r>
    </w:p>
    <w:p w:rsidR="00347C64" w:rsidRPr="00BE080E" w:rsidRDefault="00347C64" w:rsidP="00E6434F">
      <w:pPr>
        <w:tabs>
          <w:tab w:val="left" w:pos="2268"/>
        </w:tabs>
        <w:spacing w:after="0" w:line="360" w:lineRule="auto"/>
        <w:jc w:val="both"/>
        <w:rPr>
          <w:rFonts w:ascii="Arial" w:eastAsia="Times New Roman" w:hAnsi="Arial" w:cs="Arial"/>
          <w:sz w:val="24"/>
          <w:szCs w:val="24"/>
        </w:rPr>
      </w:pPr>
    </w:p>
    <w:p w:rsidR="00347C64" w:rsidRPr="00BE080E" w:rsidRDefault="00347C64" w:rsidP="00E6434F">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lastRenderedPageBreak/>
        <w:t xml:space="preserve">Após, </w:t>
      </w:r>
      <w:r w:rsidRPr="00BE080E">
        <w:rPr>
          <w:rFonts w:ascii="Arial" w:eastAsia="Times New Roman" w:hAnsi="Arial" w:cs="Arial"/>
          <w:b/>
          <w:sz w:val="24"/>
          <w:szCs w:val="24"/>
        </w:rPr>
        <w:t xml:space="preserve">determino </w:t>
      </w:r>
      <w:r w:rsidRPr="00BE080E">
        <w:rPr>
          <w:rFonts w:ascii="Arial" w:eastAsia="Times New Roman" w:hAnsi="Arial" w:cs="Arial"/>
          <w:sz w:val="24"/>
          <w:szCs w:val="24"/>
        </w:rPr>
        <w:t>a elaboração do Termo de Referência – TR – (inciso XXIII do art. 6º c/c § 1º do art. 40 da Lei nº. 14.133/2021).</w:t>
      </w:r>
    </w:p>
    <w:p w:rsidR="00347C64" w:rsidRPr="00BE080E" w:rsidRDefault="00347C64" w:rsidP="00E6434F">
      <w:pPr>
        <w:tabs>
          <w:tab w:val="left" w:pos="2268"/>
        </w:tabs>
        <w:spacing w:after="0" w:line="360" w:lineRule="auto"/>
        <w:jc w:val="both"/>
        <w:rPr>
          <w:rFonts w:ascii="Arial" w:eastAsia="Times New Roman" w:hAnsi="Arial" w:cs="Arial"/>
          <w:sz w:val="24"/>
          <w:szCs w:val="24"/>
        </w:rPr>
      </w:pPr>
    </w:p>
    <w:p w:rsidR="00347C64" w:rsidRPr="00BE080E" w:rsidRDefault="00347C64" w:rsidP="00E6434F">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 xml:space="preserve">Santo Antônio do Grama, </w:t>
      </w:r>
      <w:r w:rsidR="00546F2D" w:rsidRPr="00BE080E">
        <w:rPr>
          <w:rFonts w:ascii="Arial" w:eastAsia="Times New Roman" w:hAnsi="Arial" w:cs="Arial"/>
          <w:sz w:val="24"/>
          <w:szCs w:val="24"/>
        </w:rPr>
        <w:t>20</w:t>
      </w:r>
      <w:r w:rsidRPr="00BE080E">
        <w:rPr>
          <w:rFonts w:ascii="Arial" w:eastAsia="Times New Roman" w:hAnsi="Arial" w:cs="Arial"/>
          <w:sz w:val="24"/>
          <w:szCs w:val="24"/>
        </w:rPr>
        <w:t xml:space="preserve"> de </w:t>
      </w:r>
      <w:r w:rsidR="00546F2D" w:rsidRPr="00BE080E">
        <w:rPr>
          <w:rFonts w:ascii="Arial" w:eastAsia="Times New Roman" w:hAnsi="Arial" w:cs="Arial"/>
          <w:sz w:val="24"/>
          <w:szCs w:val="24"/>
        </w:rPr>
        <w:t>fevereiro</w:t>
      </w:r>
      <w:r w:rsidRPr="00BE080E">
        <w:rPr>
          <w:rFonts w:ascii="Arial" w:eastAsia="Times New Roman" w:hAnsi="Arial" w:cs="Arial"/>
          <w:sz w:val="24"/>
          <w:szCs w:val="24"/>
        </w:rPr>
        <w:t xml:space="preserve"> de 2024.</w:t>
      </w:r>
    </w:p>
    <w:p w:rsidR="00347C64" w:rsidRPr="00BE080E" w:rsidRDefault="00347C64" w:rsidP="00E6434F">
      <w:pPr>
        <w:tabs>
          <w:tab w:val="left" w:pos="2268"/>
        </w:tabs>
        <w:spacing w:after="160" w:line="360" w:lineRule="auto"/>
        <w:jc w:val="both"/>
        <w:rPr>
          <w:rFonts w:ascii="Arial" w:eastAsia="Times New Roman" w:hAnsi="Arial" w:cs="Arial"/>
          <w:sz w:val="24"/>
          <w:szCs w:val="24"/>
        </w:rPr>
      </w:pPr>
    </w:p>
    <w:p w:rsidR="00130A4D" w:rsidRPr="00BE080E" w:rsidRDefault="00130A4D" w:rsidP="00E6434F">
      <w:pPr>
        <w:tabs>
          <w:tab w:val="left" w:pos="2268"/>
        </w:tabs>
        <w:spacing w:after="160" w:line="360" w:lineRule="auto"/>
        <w:jc w:val="both"/>
        <w:rPr>
          <w:rFonts w:ascii="Arial" w:eastAsia="Times New Roman" w:hAnsi="Arial" w:cs="Arial"/>
          <w:sz w:val="24"/>
          <w:szCs w:val="24"/>
        </w:rPr>
      </w:pPr>
    </w:p>
    <w:p w:rsidR="00347C64" w:rsidRPr="00BE080E" w:rsidRDefault="00347C64" w:rsidP="00E6434F">
      <w:pPr>
        <w:tabs>
          <w:tab w:val="left" w:pos="2268"/>
        </w:tabs>
        <w:spacing w:after="160" w:line="360" w:lineRule="auto"/>
        <w:jc w:val="both"/>
        <w:rPr>
          <w:rFonts w:ascii="Arial" w:eastAsia="Times New Roman" w:hAnsi="Arial" w:cs="Arial"/>
          <w:sz w:val="24"/>
          <w:szCs w:val="24"/>
        </w:rPr>
      </w:pPr>
    </w:p>
    <w:p w:rsidR="00347C64" w:rsidRPr="00BE080E" w:rsidRDefault="00347C64" w:rsidP="00E6434F">
      <w:pPr>
        <w:tabs>
          <w:tab w:val="left" w:pos="2268"/>
        </w:tabs>
        <w:spacing w:after="160" w:line="360" w:lineRule="auto"/>
        <w:jc w:val="both"/>
        <w:rPr>
          <w:rFonts w:ascii="Arial" w:eastAsia="Times New Roman" w:hAnsi="Arial" w:cs="Arial"/>
          <w:b/>
          <w:sz w:val="24"/>
          <w:szCs w:val="24"/>
        </w:rPr>
      </w:pPr>
      <w:r w:rsidRPr="00BE080E">
        <w:rPr>
          <w:rFonts w:ascii="Arial" w:eastAsia="Times New Roman" w:hAnsi="Arial" w:cs="Arial"/>
          <w:b/>
          <w:sz w:val="24"/>
          <w:szCs w:val="24"/>
        </w:rPr>
        <w:t xml:space="preserve">LETICIA MARIA TEIXEIRA PEREIRA </w:t>
      </w:r>
    </w:p>
    <w:p w:rsidR="00347C64" w:rsidRPr="00BE080E" w:rsidRDefault="00347C64" w:rsidP="00E6434F">
      <w:pPr>
        <w:tabs>
          <w:tab w:val="left" w:pos="2268"/>
        </w:tabs>
        <w:spacing w:after="160" w:line="360" w:lineRule="auto"/>
        <w:jc w:val="both"/>
        <w:rPr>
          <w:rFonts w:ascii="Arial" w:eastAsia="Times New Roman" w:hAnsi="Arial" w:cs="Arial"/>
          <w:b/>
          <w:sz w:val="24"/>
          <w:szCs w:val="24"/>
        </w:rPr>
      </w:pPr>
      <w:r w:rsidRPr="00BE080E">
        <w:rPr>
          <w:rFonts w:ascii="Arial" w:eastAsia="Times New Roman" w:hAnsi="Arial" w:cs="Arial"/>
          <w:b/>
          <w:sz w:val="24"/>
          <w:szCs w:val="24"/>
        </w:rPr>
        <w:t>Agente de Contratação</w:t>
      </w:r>
    </w:p>
    <w:p w:rsidR="00347C64" w:rsidRPr="00BE080E" w:rsidRDefault="00347C64" w:rsidP="00E6434F">
      <w:pPr>
        <w:spacing w:after="0" w:line="360" w:lineRule="auto"/>
        <w:jc w:val="both"/>
        <w:rPr>
          <w:rFonts w:ascii="Arial" w:eastAsia="Times New Roman" w:hAnsi="Arial" w:cs="Arial"/>
          <w:sz w:val="24"/>
          <w:szCs w:val="24"/>
        </w:rPr>
      </w:pPr>
    </w:p>
    <w:p w:rsidR="00347C64" w:rsidRPr="00BE080E" w:rsidRDefault="00347C64" w:rsidP="00E6434F">
      <w:pPr>
        <w:spacing w:after="0" w:line="360" w:lineRule="auto"/>
        <w:jc w:val="both"/>
        <w:rPr>
          <w:rFonts w:ascii="Arial" w:eastAsia="Times New Roman" w:hAnsi="Arial" w:cs="Arial"/>
          <w:sz w:val="24"/>
          <w:szCs w:val="24"/>
        </w:rPr>
      </w:pPr>
    </w:p>
    <w:p w:rsidR="00347C64" w:rsidRPr="00BE080E" w:rsidRDefault="00347C64" w:rsidP="00E6434F">
      <w:pPr>
        <w:spacing w:after="0" w:line="360" w:lineRule="auto"/>
        <w:jc w:val="both"/>
        <w:rPr>
          <w:rFonts w:ascii="Arial" w:eastAsia="Times New Roman" w:hAnsi="Arial" w:cs="Arial"/>
          <w:sz w:val="24"/>
          <w:szCs w:val="24"/>
        </w:rPr>
      </w:pPr>
    </w:p>
    <w:p w:rsidR="00347C64" w:rsidRPr="00BE080E" w:rsidRDefault="00347C64" w:rsidP="00E6434F">
      <w:pPr>
        <w:spacing w:after="0" w:line="360" w:lineRule="auto"/>
        <w:jc w:val="both"/>
        <w:rPr>
          <w:rFonts w:ascii="Arial" w:eastAsia="Times New Roman" w:hAnsi="Arial" w:cs="Arial"/>
          <w:sz w:val="24"/>
          <w:szCs w:val="24"/>
        </w:rPr>
      </w:pPr>
    </w:p>
    <w:p w:rsidR="00347C64" w:rsidRPr="00BE080E" w:rsidRDefault="00347C64" w:rsidP="00E6434F">
      <w:pPr>
        <w:spacing w:line="360" w:lineRule="auto"/>
        <w:jc w:val="both"/>
        <w:rPr>
          <w:rFonts w:ascii="Arial" w:eastAsia="Times New Roman" w:hAnsi="Arial" w:cs="Arial"/>
          <w:sz w:val="24"/>
          <w:szCs w:val="24"/>
        </w:rPr>
      </w:pPr>
    </w:p>
    <w:p w:rsidR="00347C64" w:rsidRPr="00BE080E" w:rsidRDefault="00347C64" w:rsidP="00E6434F">
      <w:pPr>
        <w:spacing w:line="360" w:lineRule="auto"/>
        <w:jc w:val="both"/>
        <w:rPr>
          <w:rFonts w:ascii="Arial" w:eastAsia="Times New Roman" w:hAnsi="Arial" w:cs="Arial"/>
          <w:sz w:val="24"/>
          <w:szCs w:val="24"/>
        </w:rPr>
      </w:pPr>
    </w:p>
    <w:p w:rsidR="00347C64" w:rsidRPr="00BE080E" w:rsidRDefault="00347C64" w:rsidP="00E6434F">
      <w:pPr>
        <w:spacing w:line="360" w:lineRule="auto"/>
        <w:jc w:val="both"/>
        <w:rPr>
          <w:rFonts w:ascii="Arial" w:eastAsia="Times New Roman" w:hAnsi="Arial" w:cs="Arial"/>
          <w:sz w:val="24"/>
          <w:szCs w:val="24"/>
        </w:rPr>
      </w:pPr>
    </w:p>
    <w:p w:rsidR="00347C64" w:rsidRPr="00BE080E" w:rsidRDefault="00347C64" w:rsidP="00E6434F">
      <w:pPr>
        <w:spacing w:line="360" w:lineRule="auto"/>
        <w:jc w:val="both"/>
        <w:rPr>
          <w:rFonts w:ascii="Arial" w:eastAsia="Times New Roman" w:hAnsi="Arial" w:cs="Arial"/>
          <w:sz w:val="24"/>
          <w:szCs w:val="24"/>
        </w:rPr>
      </w:pPr>
    </w:p>
    <w:p w:rsidR="00347C64" w:rsidRPr="00BE080E" w:rsidRDefault="00347C64" w:rsidP="00E6434F">
      <w:pPr>
        <w:spacing w:line="360" w:lineRule="auto"/>
        <w:jc w:val="both"/>
        <w:rPr>
          <w:rFonts w:ascii="Arial" w:eastAsia="Times New Roman" w:hAnsi="Arial" w:cs="Arial"/>
          <w:sz w:val="24"/>
          <w:szCs w:val="24"/>
        </w:rPr>
      </w:pPr>
    </w:p>
    <w:p w:rsidR="00347C64" w:rsidRPr="00BE080E" w:rsidRDefault="00347C64" w:rsidP="00E6434F">
      <w:pPr>
        <w:spacing w:line="360" w:lineRule="auto"/>
        <w:jc w:val="both"/>
        <w:rPr>
          <w:rFonts w:ascii="Arial" w:eastAsia="Times New Roman" w:hAnsi="Arial" w:cs="Arial"/>
          <w:sz w:val="24"/>
          <w:szCs w:val="24"/>
        </w:rPr>
      </w:pPr>
    </w:p>
    <w:p w:rsidR="00347C64" w:rsidRPr="00BE080E" w:rsidRDefault="00347C64" w:rsidP="00E6434F">
      <w:pPr>
        <w:spacing w:line="360" w:lineRule="auto"/>
        <w:jc w:val="both"/>
        <w:rPr>
          <w:rFonts w:ascii="Arial" w:eastAsia="Times New Roman" w:hAnsi="Arial" w:cs="Arial"/>
          <w:sz w:val="24"/>
          <w:szCs w:val="24"/>
        </w:rPr>
      </w:pPr>
    </w:p>
    <w:p w:rsidR="008F1CE5" w:rsidRPr="00BE080E" w:rsidRDefault="008F1CE5" w:rsidP="00E6434F">
      <w:pPr>
        <w:spacing w:line="360" w:lineRule="auto"/>
        <w:jc w:val="both"/>
        <w:rPr>
          <w:rFonts w:ascii="Arial" w:eastAsia="Times New Roman" w:hAnsi="Arial" w:cs="Arial"/>
          <w:sz w:val="24"/>
          <w:szCs w:val="24"/>
        </w:rPr>
      </w:pPr>
    </w:p>
    <w:p w:rsidR="008F1CE5" w:rsidRPr="00BE080E" w:rsidRDefault="008F1CE5" w:rsidP="00E6434F">
      <w:pPr>
        <w:spacing w:line="360" w:lineRule="auto"/>
        <w:jc w:val="both"/>
        <w:rPr>
          <w:rFonts w:ascii="Arial" w:eastAsia="Times New Roman" w:hAnsi="Arial" w:cs="Arial"/>
          <w:sz w:val="24"/>
          <w:szCs w:val="24"/>
        </w:rPr>
      </w:pPr>
    </w:p>
    <w:p w:rsidR="00347C64" w:rsidRPr="00BE080E" w:rsidRDefault="00347C64" w:rsidP="00E6434F">
      <w:pPr>
        <w:spacing w:line="360" w:lineRule="auto"/>
        <w:jc w:val="both"/>
        <w:rPr>
          <w:rFonts w:ascii="Arial" w:eastAsia="Times New Roman" w:hAnsi="Arial" w:cs="Arial"/>
          <w:sz w:val="24"/>
          <w:szCs w:val="24"/>
        </w:rPr>
      </w:pPr>
    </w:p>
    <w:p w:rsidR="00347C64" w:rsidRPr="00BE080E" w:rsidRDefault="00347C64" w:rsidP="00E6434F">
      <w:pPr>
        <w:tabs>
          <w:tab w:val="left" w:pos="2268"/>
        </w:tabs>
        <w:spacing w:after="0" w:line="360" w:lineRule="auto"/>
        <w:jc w:val="center"/>
        <w:rPr>
          <w:rFonts w:ascii="Arial" w:eastAsia="Times New Roman" w:hAnsi="Arial" w:cs="Arial"/>
          <w:b/>
          <w:sz w:val="24"/>
          <w:szCs w:val="24"/>
        </w:rPr>
      </w:pPr>
      <w:r w:rsidRPr="00BE080E">
        <w:rPr>
          <w:rFonts w:ascii="Arial" w:eastAsia="Times New Roman" w:hAnsi="Arial" w:cs="Arial"/>
          <w:b/>
          <w:sz w:val="24"/>
          <w:szCs w:val="24"/>
        </w:rPr>
        <w:t>ANEXO I</w:t>
      </w:r>
    </w:p>
    <w:p w:rsidR="00347C64" w:rsidRPr="00BE080E" w:rsidRDefault="00347C64" w:rsidP="00E6434F">
      <w:pPr>
        <w:tabs>
          <w:tab w:val="left" w:pos="2268"/>
        </w:tabs>
        <w:spacing w:after="0" w:line="360" w:lineRule="auto"/>
        <w:jc w:val="center"/>
        <w:rPr>
          <w:rFonts w:ascii="Arial" w:eastAsia="Times New Roman" w:hAnsi="Arial" w:cs="Arial"/>
          <w:b/>
          <w:sz w:val="24"/>
          <w:szCs w:val="24"/>
        </w:rPr>
      </w:pPr>
      <w:r w:rsidRPr="00BE080E">
        <w:rPr>
          <w:rFonts w:ascii="Arial" w:eastAsia="Times New Roman" w:hAnsi="Arial" w:cs="Arial"/>
          <w:b/>
          <w:sz w:val="24"/>
          <w:szCs w:val="24"/>
        </w:rPr>
        <w:t>TERMO DE REFERÊNCIA – TR</w:t>
      </w:r>
    </w:p>
    <w:p w:rsidR="00347C64" w:rsidRPr="00BE080E" w:rsidRDefault="00347C64" w:rsidP="00E6434F">
      <w:pPr>
        <w:tabs>
          <w:tab w:val="left" w:pos="2268"/>
        </w:tabs>
        <w:spacing w:after="0" w:line="360" w:lineRule="auto"/>
        <w:jc w:val="both"/>
        <w:rPr>
          <w:rFonts w:ascii="Arial" w:eastAsia="Times New Roman" w:hAnsi="Arial" w:cs="Arial"/>
          <w:sz w:val="24"/>
          <w:szCs w:val="24"/>
        </w:rPr>
      </w:pPr>
    </w:p>
    <w:p w:rsidR="00347C64" w:rsidRPr="00BE080E" w:rsidRDefault="00347C64" w:rsidP="00E6434F">
      <w:pPr>
        <w:tabs>
          <w:tab w:val="left" w:pos="2268"/>
        </w:tabs>
        <w:spacing w:after="160" w:line="360" w:lineRule="auto"/>
        <w:jc w:val="both"/>
        <w:rPr>
          <w:rFonts w:ascii="Arial" w:eastAsia="Times New Roman" w:hAnsi="Arial" w:cs="Arial"/>
          <w:b/>
          <w:sz w:val="24"/>
          <w:szCs w:val="24"/>
        </w:rPr>
      </w:pPr>
      <w:r w:rsidRPr="00BE080E">
        <w:rPr>
          <w:rFonts w:ascii="Arial" w:eastAsia="Times New Roman" w:hAnsi="Arial" w:cs="Arial"/>
          <w:b/>
          <w:sz w:val="24"/>
          <w:szCs w:val="24"/>
        </w:rPr>
        <w:t>1. Da definição do objeto</w:t>
      </w:r>
    </w:p>
    <w:p w:rsidR="00347C64" w:rsidRPr="00BE080E" w:rsidRDefault="00347C64" w:rsidP="00E6434F">
      <w:pPr>
        <w:widowControl w:val="0"/>
        <w:autoSpaceDE w:val="0"/>
        <w:autoSpaceDN w:val="0"/>
        <w:spacing w:after="0" w:line="360" w:lineRule="auto"/>
        <w:ind w:right="494"/>
        <w:jc w:val="both"/>
        <w:rPr>
          <w:rFonts w:ascii="Arial" w:eastAsia="Verdana" w:hAnsi="Arial" w:cs="Arial"/>
          <w:sz w:val="24"/>
          <w:szCs w:val="24"/>
          <w:lang w:val="pt-PT" w:eastAsia="en-US"/>
        </w:rPr>
      </w:pPr>
      <w:r w:rsidRPr="00BE080E">
        <w:rPr>
          <w:rFonts w:ascii="Arial" w:eastAsia="Verdana" w:hAnsi="Arial" w:cs="Arial"/>
          <w:sz w:val="24"/>
          <w:szCs w:val="24"/>
          <w:lang w:val="pt-PT" w:eastAsia="en-US"/>
        </w:rPr>
        <w:t xml:space="preserve">1.1 </w:t>
      </w:r>
      <w:bookmarkStart w:id="1" w:name="_Hlk162268215"/>
      <w:r w:rsidRPr="00BE080E">
        <w:rPr>
          <w:rFonts w:ascii="Arial" w:eastAsia="Verdana" w:hAnsi="Arial" w:cs="Arial"/>
          <w:sz w:val="24"/>
          <w:szCs w:val="24"/>
          <w:lang w:val="pt-PT" w:eastAsia="en-US"/>
        </w:rPr>
        <w:t xml:space="preserve">O presente instrumento tem por objetivo </w:t>
      </w:r>
      <w:r w:rsidR="008F1CE5" w:rsidRPr="00BE080E">
        <w:rPr>
          <w:rFonts w:ascii="Arial" w:hAnsi="Arial" w:cs="Arial"/>
          <w:sz w:val="24"/>
          <w:szCs w:val="24"/>
        </w:rPr>
        <w:t>a contratação de empresa especializada para prestação de serviços de Recapagem (Reforma) de pneus dos veículos, equipamentos e máquinas pesadas da administração do municipal</w:t>
      </w:r>
      <w:r w:rsidR="008F1CE5" w:rsidRPr="00BE080E">
        <w:rPr>
          <w:rFonts w:ascii="Arial" w:eastAsia="Times New Roman" w:hAnsi="Arial" w:cs="Arial"/>
          <w:sz w:val="24"/>
          <w:szCs w:val="24"/>
        </w:rPr>
        <w:t xml:space="preserve">, para atender as necessidades da </w:t>
      </w:r>
      <w:r w:rsidR="008F1CE5" w:rsidRPr="00BE080E">
        <w:rPr>
          <w:rFonts w:ascii="Arial" w:eastAsia="Verdana" w:hAnsi="Arial" w:cs="Arial"/>
          <w:sz w:val="24"/>
          <w:szCs w:val="24"/>
          <w:lang w:val="pt-PT" w:eastAsia="en-US"/>
        </w:rPr>
        <w:t xml:space="preserve">Secretaria Municipal de transporte </w:t>
      </w:r>
      <w:r w:rsidR="008F1CE5" w:rsidRPr="00BE080E">
        <w:rPr>
          <w:rFonts w:ascii="Arial" w:eastAsia="Times New Roman" w:hAnsi="Arial" w:cs="Arial"/>
          <w:sz w:val="24"/>
          <w:szCs w:val="24"/>
        </w:rPr>
        <w:t>de Santo Antônio do Grama/MG</w:t>
      </w:r>
      <w:r w:rsidRPr="00BE080E">
        <w:rPr>
          <w:rFonts w:ascii="Arial" w:eastAsia="Calibri" w:hAnsi="Arial" w:cs="Arial"/>
          <w:sz w:val="24"/>
          <w:szCs w:val="24"/>
          <w:lang w:val="pt-PT" w:eastAsia="en-US"/>
        </w:rPr>
        <w:t>, Estado de Minas Gerais</w:t>
      </w:r>
      <w:r w:rsidRPr="00BE080E">
        <w:rPr>
          <w:rFonts w:ascii="Arial" w:eastAsia="Verdana" w:hAnsi="Arial" w:cs="Arial"/>
          <w:sz w:val="24"/>
          <w:szCs w:val="24"/>
          <w:lang w:val="pt-PT" w:eastAsia="en-US"/>
        </w:rPr>
        <w:t xml:space="preserve">, </w:t>
      </w:r>
      <w:r w:rsidRPr="00BE080E">
        <w:rPr>
          <w:rFonts w:ascii="Arial" w:eastAsia="Calibri" w:hAnsi="Arial" w:cs="Arial"/>
          <w:sz w:val="24"/>
          <w:szCs w:val="24"/>
          <w:lang w:val="pt-PT" w:eastAsia="en-US"/>
        </w:rPr>
        <w:t>nos termos da Lei Federal nº 14.133, de 1º de abril de 2021.</w:t>
      </w:r>
    </w:p>
    <w:p w:rsidR="008F1CE5" w:rsidRPr="00BE080E" w:rsidRDefault="008F1CE5" w:rsidP="008F1CE5">
      <w:pPr>
        <w:rPr>
          <w:rFonts w:ascii="Arial" w:hAnsi="Arial" w:cs="Arial"/>
          <w:b/>
          <w:bCs/>
          <w:sz w:val="24"/>
          <w:szCs w:val="24"/>
        </w:rPr>
      </w:pPr>
      <w:r w:rsidRPr="00BE080E">
        <w:rPr>
          <w:rFonts w:ascii="Arial" w:hAnsi="Arial" w:cs="Arial"/>
          <w:b/>
          <w:bCs/>
          <w:sz w:val="24"/>
          <w:szCs w:val="24"/>
        </w:rPr>
        <w:t>3 - Objeto</w:t>
      </w:r>
    </w:p>
    <w:p w:rsidR="008F1CE5" w:rsidRPr="00BE080E" w:rsidRDefault="008F1CE5" w:rsidP="008F1CE5">
      <w:pPr>
        <w:rPr>
          <w:rFonts w:ascii="Arial" w:hAnsi="Arial" w:cs="Arial"/>
          <w:sz w:val="24"/>
          <w:szCs w:val="24"/>
        </w:rPr>
      </w:pPr>
    </w:p>
    <w:tbl>
      <w:tblPr>
        <w:tblStyle w:val="Tabelacomgrade"/>
        <w:tblW w:w="11249" w:type="dxa"/>
        <w:tblInd w:w="-572" w:type="dxa"/>
        <w:tblLook w:val="04A0" w:firstRow="1" w:lastRow="0" w:firstColumn="1" w:lastColumn="0" w:noHBand="0" w:noVBand="1"/>
      </w:tblPr>
      <w:tblGrid>
        <w:gridCol w:w="1134"/>
        <w:gridCol w:w="1134"/>
        <w:gridCol w:w="993"/>
        <w:gridCol w:w="4110"/>
        <w:gridCol w:w="1418"/>
        <w:gridCol w:w="1134"/>
        <w:gridCol w:w="1326"/>
      </w:tblGrid>
      <w:tr w:rsidR="008F1CE5" w:rsidRPr="00BE080E" w:rsidTr="008F1CE5">
        <w:tc>
          <w:tcPr>
            <w:tcW w:w="1134" w:type="dxa"/>
          </w:tcPr>
          <w:p w:rsidR="008F1CE5" w:rsidRPr="00BE080E" w:rsidRDefault="008F1CE5" w:rsidP="007110A9">
            <w:pPr>
              <w:jc w:val="center"/>
              <w:rPr>
                <w:sz w:val="24"/>
                <w:szCs w:val="24"/>
              </w:rPr>
            </w:pPr>
            <w:r w:rsidRPr="00BE080E">
              <w:rPr>
                <w:sz w:val="24"/>
                <w:szCs w:val="24"/>
              </w:rPr>
              <w:t>ITEM</w:t>
            </w:r>
          </w:p>
        </w:tc>
        <w:tc>
          <w:tcPr>
            <w:tcW w:w="1134" w:type="dxa"/>
          </w:tcPr>
          <w:p w:rsidR="008F1CE5" w:rsidRPr="00BE080E" w:rsidRDefault="008F1CE5" w:rsidP="007110A9">
            <w:pPr>
              <w:jc w:val="center"/>
              <w:rPr>
                <w:sz w:val="24"/>
                <w:szCs w:val="24"/>
              </w:rPr>
            </w:pPr>
            <w:r w:rsidRPr="00BE080E">
              <w:rPr>
                <w:sz w:val="24"/>
                <w:szCs w:val="24"/>
              </w:rPr>
              <w:t>QUANT.</w:t>
            </w:r>
          </w:p>
        </w:tc>
        <w:tc>
          <w:tcPr>
            <w:tcW w:w="993" w:type="dxa"/>
          </w:tcPr>
          <w:p w:rsidR="008F1CE5" w:rsidRPr="00BE080E" w:rsidRDefault="008F1CE5" w:rsidP="007110A9">
            <w:pPr>
              <w:jc w:val="center"/>
              <w:rPr>
                <w:sz w:val="24"/>
                <w:szCs w:val="24"/>
              </w:rPr>
            </w:pPr>
            <w:r w:rsidRPr="00BE080E">
              <w:rPr>
                <w:sz w:val="24"/>
                <w:szCs w:val="24"/>
              </w:rPr>
              <w:t>UNID.</w:t>
            </w:r>
          </w:p>
        </w:tc>
        <w:tc>
          <w:tcPr>
            <w:tcW w:w="4110" w:type="dxa"/>
          </w:tcPr>
          <w:p w:rsidR="008F1CE5" w:rsidRPr="00BE080E" w:rsidRDefault="008F1CE5" w:rsidP="007110A9">
            <w:pPr>
              <w:jc w:val="center"/>
              <w:rPr>
                <w:sz w:val="24"/>
                <w:szCs w:val="24"/>
              </w:rPr>
            </w:pPr>
            <w:r w:rsidRPr="00BE080E">
              <w:rPr>
                <w:sz w:val="24"/>
                <w:szCs w:val="24"/>
              </w:rPr>
              <w:t>DESCRIÇÃO DO OBJETO</w:t>
            </w:r>
          </w:p>
        </w:tc>
        <w:tc>
          <w:tcPr>
            <w:tcW w:w="1418" w:type="dxa"/>
          </w:tcPr>
          <w:p w:rsidR="008F1CE5" w:rsidRPr="00BE080E" w:rsidRDefault="008F1CE5" w:rsidP="007110A9">
            <w:pPr>
              <w:jc w:val="center"/>
              <w:rPr>
                <w:sz w:val="24"/>
                <w:szCs w:val="24"/>
              </w:rPr>
            </w:pPr>
            <w:r w:rsidRPr="00BE080E">
              <w:rPr>
                <w:sz w:val="24"/>
                <w:szCs w:val="24"/>
              </w:rPr>
              <w:t>MARCA</w:t>
            </w:r>
          </w:p>
        </w:tc>
        <w:tc>
          <w:tcPr>
            <w:tcW w:w="1134" w:type="dxa"/>
          </w:tcPr>
          <w:p w:rsidR="008F1CE5" w:rsidRPr="00BE080E" w:rsidRDefault="008F1CE5" w:rsidP="007110A9">
            <w:pPr>
              <w:jc w:val="center"/>
              <w:rPr>
                <w:sz w:val="24"/>
                <w:szCs w:val="24"/>
              </w:rPr>
            </w:pPr>
            <w:r w:rsidRPr="00BE080E">
              <w:rPr>
                <w:sz w:val="24"/>
                <w:szCs w:val="24"/>
              </w:rPr>
              <w:t>VALOR UNIT.</w:t>
            </w:r>
          </w:p>
        </w:tc>
        <w:tc>
          <w:tcPr>
            <w:tcW w:w="1326" w:type="dxa"/>
            <w:shd w:val="clear" w:color="auto" w:fill="auto"/>
          </w:tcPr>
          <w:p w:rsidR="008F1CE5" w:rsidRPr="00BE080E" w:rsidRDefault="008F1CE5" w:rsidP="007110A9">
            <w:pPr>
              <w:spacing w:after="160" w:line="259" w:lineRule="auto"/>
              <w:jc w:val="center"/>
              <w:rPr>
                <w:sz w:val="24"/>
                <w:szCs w:val="24"/>
              </w:rPr>
            </w:pPr>
            <w:r w:rsidRPr="00BE080E">
              <w:rPr>
                <w:sz w:val="24"/>
                <w:szCs w:val="24"/>
              </w:rPr>
              <w:t>VALOR TOTAL</w:t>
            </w:r>
          </w:p>
        </w:tc>
      </w:tr>
      <w:tr w:rsidR="008F1CE5" w:rsidRPr="00BE080E" w:rsidTr="008F1CE5">
        <w:tc>
          <w:tcPr>
            <w:tcW w:w="1134" w:type="dxa"/>
          </w:tcPr>
          <w:p w:rsidR="008F1CE5" w:rsidRPr="00BE080E" w:rsidRDefault="008F1CE5" w:rsidP="007110A9">
            <w:pPr>
              <w:jc w:val="center"/>
              <w:rPr>
                <w:sz w:val="24"/>
                <w:szCs w:val="24"/>
              </w:rPr>
            </w:pPr>
            <w:r w:rsidRPr="00BE080E">
              <w:rPr>
                <w:sz w:val="24"/>
                <w:szCs w:val="24"/>
              </w:rPr>
              <w:t>01</w:t>
            </w:r>
          </w:p>
        </w:tc>
        <w:tc>
          <w:tcPr>
            <w:tcW w:w="1134" w:type="dxa"/>
          </w:tcPr>
          <w:p w:rsidR="008F1CE5" w:rsidRPr="00BE080E" w:rsidRDefault="008F1CE5" w:rsidP="007110A9">
            <w:pPr>
              <w:jc w:val="center"/>
              <w:rPr>
                <w:sz w:val="24"/>
                <w:szCs w:val="24"/>
              </w:rPr>
            </w:pPr>
            <w:r w:rsidRPr="00BE080E">
              <w:rPr>
                <w:sz w:val="24"/>
                <w:szCs w:val="24"/>
              </w:rPr>
              <w:t>8</w:t>
            </w:r>
          </w:p>
        </w:tc>
        <w:tc>
          <w:tcPr>
            <w:tcW w:w="993" w:type="dxa"/>
          </w:tcPr>
          <w:p w:rsidR="008F1CE5" w:rsidRPr="00BE080E" w:rsidRDefault="008F1CE5" w:rsidP="007110A9">
            <w:pPr>
              <w:jc w:val="center"/>
              <w:rPr>
                <w:sz w:val="24"/>
                <w:szCs w:val="24"/>
              </w:rPr>
            </w:pPr>
            <w:r w:rsidRPr="00BE080E">
              <w:rPr>
                <w:sz w:val="24"/>
                <w:szCs w:val="24"/>
              </w:rPr>
              <w:t>SERV</w:t>
            </w:r>
          </w:p>
        </w:tc>
        <w:tc>
          <w:tcPr>
            <w:tcW w:w="4110" w:type="dxa"/>
          </w:tcPr>
          <w:p w:rsidR="008F1CE5" w:rsidRPr="00BE080E" w:rsidRDefault="008F1CE5" w:rsidP="007110A9">
            <w:pPr>
              <w:jc w:val="center"/>
              <w:rPr>
                <w:sz w:val="24"/>
                <w:szCs w:val="24"/>
              </w:rPr>
            </w:pPr>
            <w:r w:rsidRPr="00BE080E">
              <w:rPr>
                <w:sz w:val="24"/>
                <w:szCs w:val="24"/>
              </w:rPr>
              <w:t>RECAPAGEM/FRIA BORRACHA PRIMEIRA LINHA PNEU USO MISTO 235/75-17,5</w:t>
            </w:r>
          </w:p>
        </w:tc>
        <w:tc>
          <w:tcPr>
            <w:tcW w:w="1418" w:type="dxa"/>
          </w:tcPr>
          <w:p w:rsidR="008F1CE5" w:rsidRPr="00BE080E" w:rsidRDefault="008F1CE5" w:rsidP="007110A9">
            <w:pPr>
              <w:jc w:val="center"/>
              <w:rPr>
                <w:sz w:val="24"/>
                <w:szCs w:val="24"/>
              </w:rPr>
            </w:pPr>
          </w:p>
        </w:tc>
        <w:tc>
          <w:tcPr>
            <w:tcW w:w="1134" w:type="dxa"/>
          </w:tcPr>
          <w:p w:rsidR="008F1CE5" w:rsidRPr="00BE080E" w:rsidRDefault="008F1CE5" w:rsidP="007110A9">
            <w:pPr>
              <w:jc w:val="center"/>
              <w:rPr>
                <w:sz w:val="24"/>
                <w:szCs w:val="24"/>
              </w:rPr>
            </w:pPr>
          </w:p>
        </w:tc>
        <w:tc>
          <w:tcPr>
            <w:tcW w:w="1326" w:type="dxa"/>
            <w:shd w:val="clear" w:color="auto" w:fill="auto"/>
          </w:tcPr>
          <w:p w:rsidR="008F1CE5" w:rsidRPr="00BE080E" w:rsidRDefault="008F1CE5" w:rsidP="007110A9">
            <w:pPr>
              <w:spacing w:after="160" w:line="259" w:lineRule="auto"/>
              <w:jc w:val="center"/>
              <w:rPr>
                <w:sz w:val="24"/>
                <w:szCs w:val="24"/>
              </w:rPr>
            </w:pPr>
          </w:p>
        </w:tc>
      </w:tr>
      <w:tr w:rsidR="008F1CE5" w:rsidRPr="00BE080E" w:rsidTr="008F1CE5">
        <w:tc>
          <w:tcPr>
            <w:tcW w:w="1134" w:type="dxa"/>
          </w:tcPr>
          <w:p w:rsidR="008F1CE5" w:rsidRPr="00BE080E" w:rsidRDefault="008F1CE5" w:rsidP="007110A9">
            <w:pPr>
              <w:jc w:val="center"/>
              <w:rPr>
                <w:sz w:val="24"/>
                <w:szCs w:val="24"/>
              </w:rPr>
            </w:pPr>
            <w:r w:rsidRPr="00BE080E">
              <w:rPr>
                <w:sz w:val="24"/>
                <w:szCs w:val="24"/>
              </w:rPr>
              <w:t>02</w:t>
            </w:r>
          </w:p>
        </w:tc>
        <w:tc>
          <w:tcPr>
            <w:tcW w:w="1134" w:type="dxa"/>
          </w:tcPr>
          <w:p w:rsidR="008F1CE5" w:rsidRPr="00BE080E" w:rsidRDefault="008F1CE5" w:rsidP="007110A9">
            <w:pPr>
              <w:jc w:val="center"/>
              <w:rPr>
                <w:sz w:val="24"/>
                <w:szCs w:val="24"/>
              </w:rPr>
            </w:pPr>
            <w:r w:rsidRPr="00BE080E">
              <w:rPr>
                <w:sz w:val="24"/>
                <w:szCs w:val="24"/>
              </w:rPr>
              <w:t>8</w:t>
            </w:r>
          </w:p>
        </w:tc>
        <w:tc>
          <w:tcPr>
            <w:tcW w:w="993" w:type="dxa"/>
          </w:tcPr>
          <w:p w:rsidR="008F1CE5" w:rsidRPr="00BE080E" w:rsidRDefault="008F1CE5" w:rsidP="007110A9">
            <w:pPr>
              <w:jc w:val="center"/>
              <w:rPr>
                <w:sz w:val="24"/>
                <w:szCs w:val="24"/>
              </w:rPr>
            </w:pPr>
            <w:r w:rsidRPr="00BE080E">
              <w:rPr>
                <w:sz w:val="24"/>
                <w:szCs w:val="24"/>
              </w:rPr>
              <w:t>SERV</w:t>
            </w:r>
          </w:p>
        </w:tc>
        <w:tc>
          <w:tcPr>
            <w:tcW w:w="4110" w:type="dxa"/>
          </w:tcPr>
          <w:p w:rsidR="008F1CE5" w:rsidRPr="00BE080E" w:rsidRDefault="008F1CE5" w:rsidP="007110A9">
            <w:pPr>
              <w:jc w:val="center"/>
              <w:rPr>
                <w:sz w:val="24"/>
                <w:szCs w:val="24"/>
              </w:rPr>
            </w:pPr>
            <w:r w:rsidRPr="00BE080E">
              <w:rPr>
                <w:sz w:val="24"/>
                <w:szCs w:val="24"/>
              </w:rPr>
              <w:t xml:space="preserve">RECAPAGEM/FRIA BORRACHA PRIMEIRA LINHA PNEU LISO 235/75-17,5 </w:t>
            </w:r>
          </w:p>
        </w:tc>
        <w:tc>
          <w:tcPr>
            <w:tcW w:w="1418" w:type="dxa"/>
          </w:tcPr>
          <w:p w:rsidR="008F1CE5" w:rsidRPr="00BE080E" w:rsidRDefault="008F1CE5" w:rsidP="007110A9">
            <w:pPr>
              <w:jc w:val="center"/>
              <w:rPr>
                <w:sz w:val="24"/>
                <w:szCs w:val="24"/>
              </w:rPr>
            </w:pPr>
          </w:p>
        </w:tc>
        <w:tc>
          <w:tcPr>
            <w:tcW w:w="1134" w:type="dxa"/>
          </w:tcPr>
          <w:p w:rsidR="008F1CE5" w:rsidRPr="00BE080E" w:rsidRDefault="008F1CE5" w:rsidP="007110A9">
            <w:pPr>
              <w:jc w:val="center"/>
              <w:rPr>
                <w:sz w:val="24"/>
                <w:szCs w:val="24"/>
              </w:rPr>
            </w:pPr>
          </w:p>
        </w:tc>
        <w:tc>
          <w:tcPr>
            <w:tcW w:w="1326" w:type="dxa"/>
            <w:shd w:val="clear" w:color="auto" w:fill="auto"/>
          </w:tcPr>
          <w:p w:rsidR="008F1CE5" w:rsidRPr="00BE080E" w:rsidRDefault="008F1CE5" w:rsidP="007110A9">
            <w:pPr>
              <w:spacing w:after="160" w:line="259" w:lineRule="auto"/>
              <w:jc w:val="center"/>
              <w:rPr>
                <w:sz w:val="24"/>
                <w:szCs w:val="24"/>
              </w:rPr>
            </w:pPr>
          </w:p>
        </w:tc>
      </w:tr>
      <w:tr w:rsidR="008F1CE5" w:rsidRPr="00BE080E" w:rsidTr="008F1CE5">
        <w:tc>
          <w:tcPr>
            <w:tcW w:w="1134" w:type="dxa"/>
          </w:tcPr>
          <w:p w:rsidR="008F1CE5" w:rsidRPr="00BE080E" w:rsidRDefault="008F1CE5" w:rsidP="007110A9">
            <w:pPr>
              <w:jc w:val="center"/>
              <w:rPr>
                <w:sz w:val="24"/>
                <w:szCs w:val="24"/>
              </w:rPr>
            </w:pPr>
            <w:r w:rsidRPr="00BE080E">
              <w:rPr>
                <w:sz w:val="24"/>
                <w:szCs w:val="24"/>
              </w:rPr>
              <w:t>03</w:t>
            </w:r>
          </w:p>
        </w:tc>
        <w:tc>
          <w:tcPr>
            <w:tcW w:w="1134" w:type="dxa"/>
          </w:tcPr>
          <w:p w:rsidR="008F1CE5" w:rsidRPr="00BE080E" w:rsidRDefault="008F1CE5" w:rsidP="007110A9">
            <w:pPr>
              <w:jc w:val="center"/>
              <w:rPr>
                <w:sz w:val="24"/>
                <w:szCs w:val="24"/>
              </w:rPr>
            </w:pPr>
            <w:r w:rsidRPr="00BE080E">
              <w:rPr>
                <w:sz w:val="24"/>
                <w:szCs w:val="24"/>
              </w:rPr>
              <w:t>12</w:t>
            </w:r>
          </w:p>
        </w:tc>
        <w:tc>
          <w:tcPr>
            <w:tcW w:w="993" w:type="dxa"/>
          </w:tcPr>
          <w:p w:rsidR="008F1CE5" w:rsidRPr="00BE080E" w:rsidRDefault="008F1CE5" w:rsidP="007110A9">
            <w:pPr>
              <w:jc w:val="center"/>
              <w:rPr>
                <w:sz w:val="24"/>
                <w:szCs w:val="24"/>
              </w:rPr>
            </w:pPr>
            <w:r w:rsidRPr="00BE080E">
              <w:rPr>
                <w:sz w:val="24"/>
                <w:szCs w:val="24"/>
              </w:rPr>
              <w:t>SERV</w:t>
            </w:r>
          </w:p>
        </w:tc>
        <w:tc>
          <w:tcPr>
            <w:tcW w:w="4110" w:type="dxa"/>
          </w:tcPr>
          <w:p w:rsidR="008F1CE5" w:rsidRPr="00BE080E" w:rsidRDefault="008F1CE5" w:rsidP="007110A9">
            <w:pPr>
              <w:jc w:val="center"/>
              <w:rPr>
                <w:sz w:val="24"/>
                <w:szCs w:val="24"/>
              </w:rPr>
            </w:pPr>
            <w:r w:rsidRPr="00BE080E">
              <w:rPr>
                <w:sz w:val="24"/>
                <w:szCs w:val="24"/>
              </w:rPr>
              <w:t>RECAPAGEM/FRIA PNEU USO MISTO 275/80 R22, 5</w:t>
            </w:r>
          </w:p>
        </w:tc>
        <w:tc>
          <w:tcPr>
            <w:tcW w:w="1418" w:type="dxa"/>
          </w:tcPr>
          <w:p w:rsidR="008F1CE5" w:rsidRPr="00BE080E" w:rsidRDefault="008F1CE5" w:rsidP="007110A9">
            <w:pPr>
              <w:jc w:val="center"/>
              <w:rPr>
                <w:sz w:val="24"/>
                <w:szCs w:val="24"/>
              </w:rPr>
            </w:pPr>
          </w:p>
        </w:tc>
        <w:tc>
          <w:tcPr>
            <w:tcW w:w="1134" w:type="dxa"/>
          </w:tcPr>
          <w:p w:rsidR="008F1CE5" w:rsidRPr="00BE080E" w:rsidRDefault="008F1CE5" w:rsidP="007110A9">
            <w:pPr>
              <w:jc w:val="center"/>
              <w:rPr>
                <w:sz w:val="24"/>
                <w:szCs w:val="24"/>
              </w:rPr>
            </w:pPr>
          </w:p>
        </w:tc>
        <w:tc>
          <w:tcPr>
            <w:tcW w:w="1326" w:type="dxa"/>
            <w:shd w:val="clear" w:color="auto" w:fill="auto"/>
          </w:tcPr>
          <w:p w:rsidR="008F1CE5" w:rsidRPr="00BE080E" w:rsidRDefault="008F1CE5" w:rsidP="007110A9">
            <w:pPr>
              <w:spacing w:after="160" w:line="259" w:lineRule="auto"/>
              <w:jc w:val="center"/>
              <w:rPr>
                <w:sz w:val="24"/>
                <w:szCs w:val="24"/>
              </w:rPr>
            </w:pPr>
          </w:p>
        </w:tc>
      </w:tr>
      <w:tr w:rsidR="008F1CE5" w:rsidRPr="00BE080E" w:rsidTr="008F1CE5">
        <w:tc>
          <w:tcPr>
            <w:tcW w:w="1134" w:type="dxa"/>
          </w:tcPr>
          <w:p w:rsidR="008F1CE5" w:rsidRPr="00BE080E" w:rsidRDefault="008F1CE5" w:rsidP="007110A9">
            <w:pPr>
              <w:jc w:val="center"/>
              <w:rPr>
                <w:sz w:val="24"/>
                <w:szCs w:val="24"/>
              </w:rPr>
            </w:pPr>
            <w:r w:rsidRPr="00BE080E">
              <w:rPr>
                <w:sz w:val="24"/>
                <w:szCs w:val="24"/>
              </w:rPr>
              <w:t>04</w:t>
            </w:r>
          </w:p>
        </w:tc>
        <w:tc>
          <w:tcPr>
            <w:tcW w:w="1134" w:type="dxa"/>
          </w:tcPr>
          <w:p w:rsidR="008F1CE5" w:rsidRPr="00BE080E" w:rsidRDefault="008F1CE5" w:rsidP="007110A9">
            <w:pPr>
              <w:jc w:val="center"/>
              <w:rPr>
                <w:sz w:val="24"/>
                <w:szCs w:val="24"/>
              </w:rPr>
            </w:pPr>
            <w:r w:rsidRPr="00BE080E">
              <w:rPr>
                <w:sz w:val="24"/>
                <w:szCs w:val="24"/>
              </w:rPr>
              <w:t>8</w:t>
            </w:r>
          </w:p>
        </w:tc>
        <w:tc>
          <w:tcPr>
            <w:tcW w:w="993" w:type="dxa"/>
          </w:tcPr>
          <w:p w:rsidR="008F1CE5" w:rsidRPr="00BE080E" w:rsidRDefault="008F1CE5" w:rsidP="007110A9">
            <w:pPr>
              <w:jc w:val="center"/>
              <w:rPr>
                <w:sz w:val="24"/>
                <w:szCs w:val="24"/>
              </w:rPr>
            </w:pPr>
            <w:r w:rsidRPr="00BE080E">
              <w:rPr>
                <w:sz w:val="24"/>
                <w:szCs w:val="24"/>
              </w:rPr>
              <w:t>SERV</w:t>
            </w:r>
          </w:p>
        </w:tc>
        <w:tc>
          <w:tcPr>
            <w:tcW w:w="4110" w:type="dxa"/>
          </w:tcPr>
          <w:p w:rsidR="008F1CE5" w:rsidRPr="00BE080E" w:rsidRDefault="008F1CE5" w:rsidP="007110A9">
            <w:pPr>
              <w:jc w:val="center"/>
              <w:rPr>
                <w:sz w:val="24"/>
                <w:szCs w:val="24"/>
              </w:rPr>
            </w:pPr>
            <w:r w:rsidRPr="00BE080E">
              <w:rPr>
                <w:sz w:val="24"/>
                <w:szCs w:val="24"/>
              </w:rPr>
              <w:t>RECAPAGEM/FRIA BORRACHA PRIMEIRA LINHA PNEU LISO 275/80 R22, 5</w:t>
            </w:r>
          </w:p>
        </w:tc>
        <w:tc>
          <w:tcPr>
            <w:tcW w:w="1418" w:type="dxa"/>
          </w:tcPr>
          <w:p w:rsidR="008F1CE5" w:rsidRPr="00BE080E" w:rsidRDefault="008F1CE5" w:rsidP="007110A9">
            <w:pPr>
              <w:jc w:val="center"/>
              <w:rPr>
                <w:sz w:val="24"/>
                <w:szCs w:val="24"/>
              </w:rPr>
            </w:pPr>
          </w:p>
        </w:tc>
        <w:tc>
          <w:tcPr>
            <w:tcW w:w="1134" w:type="dxa"/>
          </w:tcPr>
          <w:p w:rsidR="008F1CE5" w:rsidRPr="00BE080E" w:rsidRDefault="008F1CE5" w:rsidP="007110A9">
            <w:pPr>
              <w:jc w:val="center"/>
              <w:rPr>
                <w:sz w:val="24"/>
                <w:szCs w:val="24"/>
              </w:rPr>
            </w:pPr>
          </w:p>
        </w:tc>
        <w:tc>
          <w:tcPr>
            <w:tcW w:w="1326" w:type="dxa"/>
            <w:shd w:val="clear" w:color="auto" w:fill="auto"/>
          </w:tcPr>
          <w:p w:rsidR="008F1CE5" w:rsidRPr="00BE080E" w:rsidRDefault="008F1CE5" w:rsidP="007110A9">
            <w:pPr>
              <w:spacing w:after="160" w:line="259" w:lineRule="auto"/>
              <w:jc w:val="center"/>
              <w:rPr>
                <w:sz w:val="24"/>
                <w:szCs w:val="24"/>
              </w:rPr>
            </w:pPr>
          </w:p>
        </w:tc>
      </w:tr>
      <w:tr w:rsidR="008F1CE5" w:rsidRPr="00BE080E" w:rsidTr="008F1CE5">
        <w:tc>
          <w:tcPr>
            <w:tcW w:w="1134" w:type="dxa"/>
          </w:tcPr>
          <w:p w:rsidR="008F1CE5" w:rsidRPr="00BE080E" w:rsidRDefault="008F1CE5" w:rsidP="007110A9">
            <w:pPr>
              <w:jc w:val="center"/>
              <w:rPr>
                <w:sz w:val="24"/>
                <w:szCs w:val="24"/>
              </w:rPr>
            </w:pPr>
            <w:r w:rsidRPr="00BE080E">
              <w:rPr>
                <w:sz w:val="24"/>
                <w:szCs w:val="24"/>
              </w:rPr>
              <w:t>05</w:t>
            </w:r>
          </w:p>
        </w:tc>
        <w:tc>
          <w:tcPr>
            <w:tcW w:w="1134" w:type="dxa"/>
          </w:tcPr>
          <w:p w:rsidR="008F1CE5" w:rsidRPr="00BE080E" w:rsidRDefault="008F1CE5" w:rsidP="007110A9">
            <w:pPr>
              <w:jc w:val="center"/>
              <w:rPr>
                <w:sz w:val="24"/>
                <w:szCs w:val="24"/>
              </w:rPr>
            </w:pPr>
            <w:r w:rsidRPr="00BE080E">
              <w:rPr>
                <w:sz w:val="24"/>
                <w:szCs w:val="24"/>
              </w:rPr>
              <w:t>20</w:t>
            </w:r>
          </w:p>
        </w:tc>
        <w:tc>
          <w:tcPr>
            <w:tcW w:w="993" w:type="dxa"/>
          </w:tcPr>
          <w:p w:rsidR="008F1CE5" w:rsidRPr="00BE080E" w:rsidRDefault="008F1CE5" w:rsidP="007110A9">
            <w:pPr>
              <w:jc w:val="center"/>
              <w:rPr>
                <w:sz w:val="24"/>
                <w:szCs w:val="24"/>
              </w:rPr>
            </w:pPr>
            <w:r w:rsidRPr="00BE080E">
              <w:rPr>
                <w:sz w:val="24"/>
                <w:szCs w:val="24"/>
              </w:rPr>
              <w:t>SERV</w:t>
            </w:r>
          </w:p>
        </w:tc>
        <w:tc>
          <w:tcPr>
            <w:tcW w:w="4110" w:type="dxa"/>
          </w:tcPr>
          <w:p w:rsidR="008F1CE5" w:rsidRPr="00BE080E" w:rsidRDefault="008F1CE5" w:rsidP="007110A9">
            <w:pPr>
              <w:jc w:val="center"/>
              <w:rPr>
                <w:sz w:val="24"/>
                <w:szCs w:val="24"/>
              </w:rPr>
            </w:pPr>
            <w:r w:rsidRPr="00BE080E">
              <w:rPr>
                <w:sz w:val="24"/>
                <w:szCs w:val="24"/>
              </w:rPr>
              <w:t xml:space="preserve">RECAPAGEM/FRIA BORRACHA PRIMEIRA LINHA PNEU BORRACHUDO 1000/20 </w:t>
            </w:r>
          </w:p>
        </w:tc>
        <w:tc>
          <w:tcPr>
            <w:tcW w:w="1418" w:type="dxa"/>
          </w:tcPr>
          <w:p w:rsidR="008F1CE5" w:rsidRPr="00BE080E" w:rsidRDefault="008F1CE5" w:rsidP="007110A9">
            <w:pPr>
              <w:jc w:val="center"/>
              <w:rPr>
                <w:sz w:val="24"/>
                <w:szCs w:val="24"/>
              </w:rPr>
            </w:pPr>
          </w:p>
        </w:tc>
        <w:tc>
          <w:tcPr>
            <w:tcW w:w="1134" w:type="dxa"/>
          </w:tcPr>
          <w:p w:rsidR="008F1CE5" w:rsidRPr="00BE080E" w:rsidRDefault="008F1CE5" w:rsidP="007110A9">
            <w:pPr>
              <w:jc w:val="center"/>
              <w:rPr>
                <w:sz w:val="24"/>
                <w:szCs w:val="24"/>
              </w:rPr>
            </w:pPr>
          </w:p>
        </w:tc>
        <w:tc>
          <w:tcPr>
            <w:tcW w:w="1326" w:type="dxa"/>
            <w:shd w:val="clear" w:color="auto" w:fill="auto"/>
          </w:tcPr>
          <w:p w:rsidR="008F1CE5" w:rsidRPr="00BE080E" w:rsidRDefault="008F1CE5" w:rsidP="007110A9">
            <w:pPr>
              <w:spacing w:after="160" w:line="259" w:lineRule="auto"/>
              <w:jc w:val="center"/>
              <w:rPr>
                <w:sz w:val="24"/>
                <w:szCs w:val="24"/>
              </w:rPr>
            </w:pPr>
          </w:p>
        </w:tc>
      </w:tr>
      <w:tr w:rsidR="008F1CE5" w:rsidRPr="00BE080E" w:rsidTr="008F1CE5">
        <w:tc>
          <w:tcPr>
            <w:tcW w:w="1134" w:type="dxa"/>
          </w:tcPr>
          <w:p w:rsidR="008F1CE5" w:rsidRPr="00BE080E" w:rsidRDefault="008F1CE5" w:rsidP="007110A9">
            <w:pPr>
              <w:jc w:val="center"/>
              <w:rPr>
                <w:sz w:val="24"/>
                <w:szCs w:val="24"/>
              </w:rPr>
            </w:pPr>
            <w:r w:rsidRPr="00BE080E">
              <w:rPr>
                <w:sz w:val="24"/>
                <w:szCs w:val="24"/>
              </w:rPr>
              <w:t>06</w:t>
            </w:r>
          </w:p>
        </w:tc>
        <w:tc>
          <w:tcPr>
            <w:tcW w:w="1134" w:type="dxa"/>
          </w:tcPr>
          <w:p w:rsidR="008F1CE5" w:rsidRPr="00BE080E" w:rsidRDefault="008F1CE5" w:rsidP="007110A9">
            <w:pPr>
              <w:jc w:val="center"/>
              <w:rPr>
                <w:sz w:val="24"/>
                <w:szCs w:val="24"/>
              </w:rPr>
            </w:pPr>
            <w:r w:rsidRPr="00BE080E">
              <w:rPr>
                <w:sz w:val="24"/>
                <w:szCs w:val="24"/>
              </w:rPr>
              <w:t>10</w:t>
            </w:r>
          </w:p>
        </w:tc>
        <w:tc>
          <w:tcPr>
            <w:tcW w:w="993" w:type="dxa"/>
          </w:tcPr>
          <w:p w:rsidR="008F1CE5" w:rsidRPr="00BE080E" w:rsidRDefault="008F1CE5" w:rsidP="007110A9">
            <w:pPr>
              <w:jc w:val="center"/>
              <w:rPr>
                <w:sz w:val="24"/>
                <w:szCs w:val="24"/>
              </w:rPr>
            </w:pPr>
            <w:r w:rsidRPr="00BE080E">
              <w:rPr>
                <w:sz w:val="24"/>
                <w:szCs w:val="24"/>
              </w:rPr>
              <w:t>SERV</w:t>
            </w:r>
          </w:p>
        </w:tc>
        <w:tc>
          <w:tcPr>
            <w:tcW w:w="4110" w:type="dxa"/>
          </w:tcPr>
          <w:p w:rsidR="008F1CE5" w:rsidRPr="00BE080E" w:rsidRDefault="008F1CE5" w:rsidP="007110A9">
            <w:pPr>
              <w:jc w:val="center"/>
              <w:rPr>
                <w:sz w:val="24"/>
                <w:szCs w:val="24"/>
              </w:rPr>
            </w:pPr>
            <w:r w:rsidRPr="00BE080E">
              <w:rPr>
                <w:sz w:val="24"/>
                <w:szCs w:val="24"/>
              </w:rPr>
              <w:t>RECAPAGEM/FRIA BORRACHA PRIMEIRA LINHA PNEU LISO 1000/20</w:t>
            </w:r>
          </w:p>
        </w:tc>
        <w:tc>
          <w:tcPr>
            <w:tcW w:w="1418" w:type="dxa"/>
          </w:tcPr>
          <w:p w:rsidR="008F1CE5" w:rsidRPr="00BE080E" w:rsidRDefault="008F1CE5" w:rsidP="007110A9">
            <w:pPr>
              <w:jc w:val="center"/>
              <w:rPr>
                <w:sz w:val="24"/>
                <w:szCs w:val="24"/>
              </w:rPr>
            </w:pPr>
          </w:p>
        </w:tc>
        <w:tc>
          <w:tcPr>
            <w:tcW w:w="1134" w:type="dxa"/>
          </w:tcPr>
          <w:p w:rsidR="008F1CE5" w:rsidRPr="00BE080E" w:rsidRDefault="008F1CE5" w:rsidP="007110A9">
            <w:pPr>
              <w:jc w:val="center"/>
              <w:rPr>
                <w:sz w:val="24"/>
                <w:szCs w:val="24"/>
              </w:rPr>
            </w:pPr>
          </w:p>
        </w:tc>
        <w:tc>
          <w:tcPr>
            <w:tcW w:w="1326" w:type="dxa"/>
            <w:shd w:val="clear" w:color="auto" w:fill="auto"/>
          </w:tcPr>
          <w:p w:rsidR="008F1CE5" w:rsidRPr="00BE080E" w:rsidRDefault="008F1CE5" w:rsidP="007110A9">
            <w:pPr>
              <w:spacing w:after="160" w:line="259" w:lineRule="auto"/>
              <w:jc w:val="center"/>
              <w:rPr>
                <w:sz w:val="24"/>
                <w:szCs w:val="24"/>
              </w:rPr>
            </w:pPr>
          </w:p>
        </w:tc>
      </w:tr>
      <w:tr w:rsidR="008F1CE5" w:rsidRPr="00BE080E" w:rsidTr="008F1CE5">
        <w:tc>
          <w:tcPr>
            <w:tcW w:w="1134" w:type="dxa"/>
          </w:tcPr>
          <w:p w:rsidR="008F1CE5" w:rsidRPr="00BE080E" w:rsidRDefault="008F1CE5" w:rsidP="007110A9">
            <w:pPr>
              <w:jc w:val="center"/>
              <w:rPr>
                <w:sz w:val="24"/>
                <w:szCs w:val="24"/>
              </w:rPr>
            </w:pPr>
            <w:r w:rsidRPr="00BE080E">
              <w:rPr>
                <w:sz w:val="24"/>
                <w:szCs w:val="24"/>
              </w:rPr>
              <w:t>07</w:t>
            </w:r>
          </w:p>
        </w:tc>
        <w:tc>
          <w:tcPr>
            <w:tcW w:w="1134" w:type="dxa"/>
          </w:tcPr>
          <w:p w:rsidR="008F1CE5" w:rsidRPr="00BE080E" w:rsidRDefault="008F1CE5" w:rsidP="007110A9">
            <w:pPr>
              <w:jc w:val="center"/>
              <w:rPr>
                <w:sz w:val="24"/>
                <w:szCs w:val="24"/>
              </w:rPr>
            </w:pPr>
            <w:r w:rsidRPr="00BE080E">
              <w:rPr>
                <w:sz w:val="24"/>
                <w:szCs w:val="24"/>
              </w:rPr>
              <w:t>12</w:t>
            </w:r>
          </w:p>
        </w:tc>
        <w:tc>
          <w:tcPr>
            <w:tcW w:w="993" w:type="dxa"/>
          </w:tcPr>
          <w:p w:rsidR="008F1CE5" w:rsidRPr="00BE080E" w:rsidRDefault="008F1CE5" w:rsidP="007110A9">
            <w:pPr>
              <w:jc w:val="center"/>
              <w:rPr>
                <w:sz w:val="24"/>
                <w:szCs w:val="24"/>
              </w:rPr>
            </w:pPr>
            <w:r w:rsidRPr="00BE080E">
              <w:rPr>
                <w:sz w:val="24"/>
                <w:szCs w:val="24"/>
              </w:rPr>
              <w:t>SERV</w:t>
            </w:r>
          </w:p>
        </w:tc>
        <w:tc>
          <w:tcPr>
            <w:tcW w:w="4110" w:type="dxa"/>
          </w:tcPr>
          <w:p w:rsidR="008F1CE5" w:rsidRPr="00BE080E" w:rsidRDefault="008F1CE5" w:rsidP="007110A9">
            <w:pPr>
              <w:jc w:val="center"/>
              <w:rPr>
                <w:sz w:val="24"/>
                <w:szCs w:val="24"/>
              </w:rPr>
            </w:pPr>
            <w:r w:rsidRPr="00BE080E">
              <w:rPr>
                <w:sz w:val="24"/>
                <w:szCs w:val="24"/>
              </w:rPr>
              <w:t>RECAPAGEM/FRIA BORRACHA PRIMEIRA LINHA PNEU PARA USO EM MAQUINAS 12-16,5</w:t>
            </w:r>
          </w:p>
        </w:tc>
        <w:tc>
          <w:tcPr>
            <w:tcW w:w="1418" w:type="dxa"/>
          </w:tcPr>
          <w:p w:rsidR="008F1CE5" w:rsidRPr="00BE080E" w:rsidRDefault="008F1CE5" w:rsidP="007110A9">
            <w:pPr>
              <w:jc w:val="center"/>
              <w:rPr>
                <w:sz w:val="24"/>
                <w:szCs w:val="24"/>
              </w:rPr>
            </w:pPr>
          </w:p>
        </w:tc>
        <w:tc>
          <w:tcPr>
            <w:tcW w:w="1134" w:type="dxa"/>
          </w:tcPr>
          <w:p w:rsidR="008F1CE5" w:rsidRPr="00BE080E" w:rsidRDefault="008F1CE5" w:rsidP="007110A9">
            <w:pPr>
              <w:jc w:val="center"/>
              <w:rPr>
                <w:sz w:val="24"/>
                <w:szCs w:val="24"/>
              </w:rPr>
            </w:pPr>
          </w:p>
        </w:tc>
        <w:tc>
          <w:tcPr>
            <w:tcW w:w="1326" w:type="dxa"/>
            <w:shd w:val="clear" w:color="auto" w:fill="auto"/>
          </w:tcPr>
          <w:p w:rsidR="008F1CE5" w:rsidRPr="00BE080E" w:rsidRDefault="008F1CE5" w:rsidP="007110A9">
            <w:pPr>
              <w:spacing w:after="160" w:line="259" w:lineRule="auto"/>
              <w:jc w:val="center"/>
              <w:rPr>
                <w:sz w:val="24"/>
                <w:szCs w:val="24"/>
              </w:rPr>
            </w:pPr>
          </w:p>
        </w:tc>
      </w:tr>
      <w:tr w:rsidR="008F1CE5" w:rsidRPr="00BE080E" w:rsidTr="008F1CE5">
        <w:tc>
          <w:tcPr>
            <w:tcW w:w="1134" w:type="dxa"/>
          </w:tcPr>
          <w:p w:rsidR="008F1CE5" w:rsidRPr="00BE080E" w:rsidRDefault="008F1CE5" w:rsidP="007110A9">
            <w:pPr>
              <w:jc w:val="center"/>
              <w:rPr>
                <w:sz w:val="24"/>
                <w:szCs w:val="24"/>
              </w:rPr>
            </w:pPr>
            <w:r w:rsidRPr="00BE080E">
              <w:rPr>
                <w:sz w:val="24"/>
                <w:szCs w:val="24"/>
              </w:rPr>
              <w:t>08</w:t>
            </w:r>
          </w:p>
        </w:tc>
        <w:tc>
          <w:tcPr>
            <w:tcW w:w="1134" w:type="dxa"/>
          </w:tcPr>
          <w:p w:rsidR="008F1CE5" w:rsidRPr="00BE080E" w:rsidRDefault="008F1CE5" w:rsidP="007110A9">
            <w:pPr>
              <w:jc w:val="center"/>
              <w:rPr>
                <w:sz w:val="24"/>
                <w:szCs w:val="24"/>
              </w:rPr>
            </w:pPr>
            <w:r w:rsidRPr="00BE080E">
              <w:rPr>
                <w:sz w:val="24"/>
                <w:szCs w:val="24"/>
              </w:rPr>
              <w:t>4</w:t>
            </w:r>
          </w:p>
        </w:tc>
        <w:tc>
          <w:tcPr>
            <w:tcW w:w="993" w:type="dxa"/>
          </w:tcPr>
          <w:p w:rsidR="008F1CE5" w:rsidRPr="00BE080E" w:rsidRDefault="008F1CE5" w:rsidP="007110A9">
            <w:pPr>
              <w:jc w:val="center"/>
              <w:rPr>
                <w:sz w:val="24"/>
                <w:szCs w:val="24"/>
              </w:rPr>
            </w:pPr>
            <w:r w:rsidRPr="00BE080E">
              <w:rPr>
                <w:sz w:val="24"/>
                <w:szCs w:val="24"/>
              </w:rPr>
              <w:t>SERV</w:t>
            </w:r>
          </w:p>
        </w:tc>
        <w:tc>
          <w:tcPr>
            <w:tcW w:w="4110" w:type="dxa"/>
          </w:tcPr>
          <w:p w:rsidR="008F1CE5" w:rsidRPr="00BE080E" w:rsidRDefault="008F1CE5" w:rsidP="007110A9">
            <w:pPr>
              <w:jc w:val="center"/>
              <w:rPr>
                <w:sz w:val="24"/>
                <w:szCs w:val="24"/>
              </w:rPr>
            </w:pPr>
            <w:r w:rsidRPr="00BE080E">
              <w:rPr>
                <w:sz w:val="24"/>
                <w:szCs w:val="24"/>
              </w:rPr>
              <w:t xml:space="preserve">RECAPAGEM/FRIA BORRACHA PRIMEIRA LINHA PNEU PARA </w:t>
            </w:r>
            <w:r w:rsidRPr="00BE080E">
              <w:rPr>
                <w:sz w:val="24"/>
                <w:szCs w:val="24"/>
              </w:rPr>
              <w:lastRenderedPageBreak/>
              <w:t>USO EM MAQUINAS 19,5-24</w:t>
            </w:r>
          </w:p>
        </w:tc>
        <w:tc>
          <w:tcPr>
            <w:tcW w:w="1418" w:type="dxa"/>
          </w:tcPr>
          <w:p w:rsidR="008F1CE5" w:rsidRPr="00BE080E" w:rsidRDefault="008F1CE5" w:rsidP="007110A9">
            <w:pPr>
              <w:jc w:val="center"/>
              <w:rPr>
                <w:sz w:val="24"/>
                <w:szCs w:val="24"/>
              </w:rPr>
            </w:pPr>
          </w:p>
        </w:tc>
        <w:tc>
          <w:tcPr>
            <w:tcW w:w="1134" w:type="dxa"/>
          </w:tcPr>
          <w:p w:rsidR="008F1CE5" w:rsidRPr="00BE080E" w:rsidRDefault="008F1CE5" w:rsidP="007110A9">
            <w:pPr>
              <w:jc w:val="center"/>
              <w:rPr>
                <w:sz w:val="24"/>
                <w:szCs w:val="24"/>
              </w:rPr>
            </w:pPr>
          </w:p>
        </w:tc>
        <w:tc>
          <w:tcPr>
            <w:tcW w:w="1326" w:type="dxa"/>
            <w:shd w:val="clear" w:color="auto" w:fill="auto"/>
          </w:tcPr>
          <w:p w:rsidR="008F1CE5" w:rsidRPr="00BE080E" w:rsidRDefault="008F1CE5" w:rsidP="007110A9">
            <w:pPr>
              <w:spacing w:after="160" w:line="259" w:lineRule="auto"/>
              <w:jc w:val="center"/>
              <w:rPr>
                <w:sz w:val="24"/>
                <w:szCs w:val="24"/>
              </w:rPr>
            </w:pPr>
          </w:p>
        </w:tc>
      </w:tr>
      <w:tr w:rsidR="008F1CE5" w:rsidRPr="00BE080E" w:rsidTr="008F1CE5">
        <w:tc>
          <w:tcPr>
            <w:tcW w:w="1134" w:type="dxa"/>
          </w:tcPr>
          <w:p w:rsidR="008F1CE5" w:rsidRPr="00BE080E" w:rsidRDefault="008F1CE5" w:rsidP="007110A9">
            <w:pPr>
              <w:jc w:val="center"/>
              <w:rPr>
                <w:sz w:val="24"/>
                <w:szCs w:val="24"/>
              </w:rPr>
            </w:pPr>
            <w:r w:rsidRPr="00BE080E">
              <w:rPr>
                <w:sz w:val="24"/>
                <w:szCs w:val="24"/>
              </w:rPr>
              <w:lastRenderedPageBreak/>
              <w:t>09</w:t>
            </w:r>
          </w:p>
        </w:tc>
        <w:tc>
          <w:tcPr>
            <w:tcW w:w="1134" w:type="dxa"/>
          </w:tcPr>
          <w:p w:rsidR="008F1CE5" w:rsidRPr="00BE080E" w:rsidRDefault="008F1CE5" w:rsidP="007110A9">
            <w:pPr>
              <w:jc w:val="center"/>
              <w:rPr>
                <w:sz w:val="24"/>
                <w:szCs w:val="24"/>
              </w:rPr>
            </w:pPr>
            <w:r w:rsidRPr="00BE080E">
              <w:rPr>
                <w:sz w:val="24"/>
                <w:szCs w:val="24"/>
              </w:rPr>
              <w:t>4</w:t>
            </w:r>
          </w:p>
        </w:tc>
        <w:tc>
          <w:tcPr>
            <w:tcW w:w="993" w:type="dxa"/>
          </w:tcPr>
          <w:p w:rsidR="008F1CE5" w:rsidRPr="00BE080E" w:rsidRDefault="008F1CE5" w:rsidP="007110A9">
            <w:pPr>
              <w:jc w:val="center"/>
              <w:rPr>
                <w:sz w:val="24"/>
                <w:szCs w:val="24"/>
              </w:rPr>
            </w:pPr>
            <w:r w:rsidRPr="00BE080E">
              <w:rPr>
                <w:sz w:val="24"/>
                <w:szCs w:val="24"/>
              </w:rPr>
              <w:t>SERV</w:t>
            </w:r>
          </w:p>
        </w:tc>
        <w:tc>
          <w:tcPr>
            <w:tcW w:w="4110" w:type="dxa"/>
          </w:tcPr>
          <w:p w:rsidR="008F1CE5" w:rsidRPr="00BE080E" w:rsidRDefault="008F1CE5" w:rsidP="007110A9">
            <w:pPr>
              <w:jc w:val="center"/>
              <w:rPr>
                <w:sz w:val="24"/>
                <w:szCs w:val="24"/>
              </w:rPr>
            </w:pPr>
            <w:r w:rsidRPr="00BE080E">
              <w:rPr>
                <w:sz w:val="24"/>
                <w:szCs w:val="24"/>
              </w:rPr>
              <w:t>RECAPAGEM/FRIA BORRACHA PRIMEIRA LINHA PNEU PARA USO EM TRATORES 12/4/24</w:t>
            </w:r>
          </w:p>
        </w:tc>
        <w:tc>
          <w:tcPr>
            <w:tcW w:w="1418" w:type="dxa"/>
          </w:tcPr>
          <w:p w:rsidR="008F1CE5" w:rsidRPr="00BE080E" w:rsidRDefault="008F1CE5" w:rsidP="007110A9">
            <w:pPr>
              <w:jc w:val="center"/>
              <w:rPr>
                <w:sz w:val="24"/>
                <w:szCs w:val="24"/>
              </w:rPr>
            </w:pPr>
          </w:p>
        </w:tc>
        <w:tc>
          <w:tcPr>
            <w:tcW w:w="1134" w:type="dxa"/>
          </w:tcPr>
          <w:p w:rsidR="008F1CE5" w:rsidRPr="00BE080E" w:rsidRDefault="008F1CE5" w:rsidP="007110A9">
            <w:pPr>
              <w:jc w:val="center"/>
              <w:rPr>
                <w:sz w:val="24"/>
                <w:szCs w:val="24"/>
              </w:rPr>
            </w:pPr>
          </w:p>
        </w:tc>
        <w:tc>
          <w:tcPr>
            <w:tcW w:w="1326" w:type="dxa"/>
            <w:shd w:val="clear" w:color="auto" w:fill="auto"/>
          </w:tcPr>
          <w:p w:rsidR="008F1CE5" w:rsidRPr="00BE080E" w:rsidRDefault="008F1CE5" w:rsidP="007110A9">
            <w:pPr>
              <w:spacing w:after="160" w:line="259" w:lineRule="auto"/>
              <w:jc w:val="center"/>
              <w:rPr>
                <w:sz w:val="24"/>
                <w:szCs w:val="24"/>
              </w:rPr>
            </w:pPr>
          </w:p>
        </w:tc>
      </w:tr>
      <w:tr w:rsidR="008F1CE5" w:rsidRPr="00BE080E" w:rsidTr="008F1CE5">
        <w:tc>
          <w:tcPr>
            <w:tcW w:w="1134" w:type="dxa"/>
          </w:tcPr>
          <w:p w:rsidR="008F1CE5" w:rsidRPr="00BE080E" w:rsidRDefault="008F1CE5" w:rsidP="007110A9">
            <w:pPr>
              <w:jc w:val="center"/>
              <w:rPr>
                <w:sz w:val="24"/>
                <w:szCs w:val="24"/>
              </w:rPr>
            </w:pPr>
            <w:r w:rsidRPr="00BE080E">
              <w:rPr>
                <w:sz w:val="24"/>
                <w:szCs w:val="24"/>
              </w:rPr>
              <w:t>10</w:t>
            </w:r>
          </w:p>
        </w:tc>
        <w:tc>
          <w:tcPr>
            <w:tcW w:w="1134" w:type="dxa"/>
          </w:tcPr>
          <w:p w:rsidR="008F1CE5" w:rsidRPr="00BE080E" w:rsidRDefault="008F1CE5" w:rsidP="007110A9">
            <w:pPr>
              <w:jc w:val="center"/>
              <w:rPr>
                <w:sz w:val="24"/>
                <w:szCs w:val="24"/>
              </w:rPr>
            </w:pPr>
            <w:r w:rsidRPr="00BE080E">
              <w:rPr>
                <w:sz w:val="24"/>
                <w:szCs w:val="24"/>
              </w:rPr>
              <w:t>4</w:t>
            </w:r>
          </w:p>
        </w:tc>
        <w:tc>
          <w:tcPr>
            <w:tcW w:w="993" w:type="dxa"/>
          </w:tcPr>
          <w:p w:rsidR="008F1CE5" w:rsidRPr="00BE080E" w:rsidRDefault="008F1CE5" w:rsidP="007110A9">
            <w:pPr>
              <w:jc w:val="center"/>
              <w:rPr>
                <w:sz w:val="24"/>
                <w:szCs w:val="24"/>
              </w:rPr>
            </w:pPr>
            <w:r w:rsidRPr="00BE080E">
              <w:rPr>
                <w:sz w:val="24"/>
                <w:szCs w:val="24"/>
              </w:rPr>
              <w:t>SERV</w:t>
            </w:r>
          </w:p>
        </w:tc>
        <w:tc>
          <w:tcPr>
            <w:tcW w:w="4110" w:type="dxa"/>
          </w:tcPr>
          <w:p w:rsidR="008F1CE5" w:rsidRPr="00BE080E" w:rsidRDefault="008F1CE5" w:rsidP="007110A9">
            <w:pPr>
              <w:jc w:val="center"/>
              <w:rPr>
                <w:sz w:val="24"/>
                <w:szCs w:val="24"/>
              </w:rPr>
            </w:pPr>
            <w:r w:rsidRPr="00BE080E">
              <w:rPr>
                <w:sz w:val="24"/>
                <w:szCs w:val="24"/>
              </w:rPr>
              <w:t>RECAPAGEM/FRIA BORRACHA PRIMEIRA LINHA PNEU PARA USO EM TRATORES 18/4/30</w:t>
            </w:r>
          </w:p>
        </w:tc>
        <w:tc>
          <w:tcPr>
            <w:tcW w:w="1418" w:type="dxa"/>
          </w:tcPr>
          <w:p w:rsidR="008F1CE5" w:rsidRPr="00BE080E" w:rsidRDefault="008F1CE5" w:rsidP="007110A9">
            <w:pPr>
              <w:jc w:val="center"/>
              <w:rPr>
                <w:sz w:val="24"/>
                <w:szCs w:val="24"/>
              </w:rPr>
            </w:pPr>
          </w:p>
        </w:tc>
        <w:tc>
          <w:tcPr>
            <w:tcW w:w="1134" w:type="dxa"/>
          </w:tcPr>
          <w:p w:rsidR="008F1CE5" w:rsidRPr="00BE080E" w:rsidRDefault="008F1CE5" w:rsidP="007110A9">
            <w:pPr>
              <w:jc w:val="center"/>
              <w:rPr>
                <w:sz w:val="24"/>
                <w:szCs w:val="24"/>
              </w:rPr>
            </w:pPr>
          </w:p>
        </w:tc>
        <w:tc>
          <w:tcPr>
            <w:tcW w:w="1326" w:type="dxa"/>
            <w:shd w:val="clear" w:color="auto" w:fill="auto"/>
          </w:tcPr>
          <w:p w:rsidR="008F1CE5" w:rsidRPr="00BE080E" w:rsidRDefault="008F1CE5" w:rsidP="007110A9">
            <w:pPr>
              <w:spacing w:after="160" w:line="259" w:lineRule="auto"/>
              <w:jc w:val="center"/>
              <w:rPr>
                <w:sz w:val="24"/>
                <w:szCs w:val="24"/>
              </w:rPr>
            </w:pPr>
          </w:p>
        </w:tc>
      </w:tr>
      <w:tr w:rsidR="008F1CE5" w:rsidRPr="00BE080E" w:rsidTr="008F1CE5">
        <w:tc>
          <w:tcPr>
            <w:tcW w:w="1134" w:type="dxa"/>
          </w:tcPr>
          <w:p w:rsidR="008F1CE5" w:rsidRPr="00BE080E" w:rsidRDefault="008F1CE5" w:rsidP="007110A9">
            <w:pPr>
              <w:jc w:val="center"/>
              <w:rPr>
                <w:sz w:val="24"/>
                <w:szCs w:val="24"/>
              </w:rPr>
            </w:pPr>
            <w:r w:rsidRPr="00BE080E">
              <w:rPr>
                <w:sz w:val="24"/>
                <w:szCs w:val="24"/>
              </w:rPr>
              <w:t>11</w:t>
            </w:r>
          </w:p>
        </w:tc>
        <w:tc>
          <w:tcPr>
            <w:tcW w:w="1134" w:type="dxa"/>
          </w:tcPr>
          <w:p w:rsidR="008F1CE5" w:rsidRPr="00BE080E" w:rsidRDefault="008F1CE5" w:rsidP="007110A9">
            <w:pPr>
              <w:jc w:val="center"/>
              <w:rPr>
                <w:sz w:val="24"/>
                <w:szCs w:val="24"/>
              </w:rPr>
            </w:pPr>
            <w:r w:rsidRPr="00BE080E">
              <w:rPr>
                <w:sz w:val="24"/>
                <w:szCs w:val="24"/>
              </w:rPr>
              <w:t>18</w:t>
            </w:r>
          </w:p>
        </w:tc>
        <w:tc>
          <w:tcPr>
            <w:tcW w:w="993" w:type="dxa"/>
          </w:tcPr>
          <w:p w:rsidR="008F1CE5" w:rsidRPr="00BE080E" w:rsidRDefault="008F1CE5" w:rsidP="007110A9">
            <w:pPr>
              <w:jc w:val="center"/>
              <w:rPr>
                <w:sz w:val="24"/>
                <w:szCs w:val="24"/>
              </w:rPr>
            </w:pPr>
            <w:r w:rsidRPr="00BE080E">
              <w:rPr>
                <w:sz w:val="24"/>
                <w:szCs w:val="24"/>
              </w:rPr>
              <w:t>SERV</w:t>
            </w:r>
          </w:p>
        </w:tc>
        <w:tc>
          <w:tcPr>
            <w:tcW w:w="4110" w:type="dxa"/>
          </w:tcPr>
          <w:p w:rsidR="008F1CE5" w:rsidRPr="00BE080E" w:rsidRDefault="008F1CE5" w:rsidP="007110A9">
            <w:pPr>
              <w:jc w:val="center"/>
              <w:rPr>
                <w:sz w:val="24"/>
                <w:szCs w:val="24"/>
              </w:rPr>
            </w:pPr>
            <w:r w:rsidRPr="00BE080E">
              <w:rPr>
                <w:sz w:val="24"/>
                <w:szCs w:val="24"/>
              </w:rPr>
              <w:t xml:space="preserve">RECAPAGEM/FRIA BORRACHA PRIMEIRA LINHA PNEU PARA USO EM MOTONIVELADORA 14,00-24 12 LONAS </w:t>
            </w:r>
          </w:p>
        </w:tc>
        <w:tc>
          <w:tcPr>
            <w:tcW w:w="1418" w:type="dxa"/>
          </w:tcPr>
          <w:p w:rsidR="008F1CE5" w:rsidRPr="00BE080E" w:rsidRDefault="008F1CE5" w:rsidP="007110A9">
            <w:pPr>
              <w:jc w:val="center"/>
              <w:rPr>
                <w:sz w:val="24"/>
                <w:szCs w:val="24"/>
              </w:rPr>
            </w:pPr>
          </w:p>
        </w:tc>
        <w:tc>
          <w:tcPr>
            <w:tcW w:w="1134" w:type="dxa"/>
          </w:tcPr>
          <w:p w:rsidR="008F1CE5" w:rsidRPr="00BE080E" w:rsidRDefault="008F1CE5" w:rsidP="007110A9">
            <w:pPr>
              <w:jc w:val="center"/>
              <w:rPr>
                <w:sz w:val="24"/>
                <w:szCs w:val="24"/>
              </w:rPr>
            </w:pPr>
          </w:p>
        </w:tc>
        <w:tc>
          <w:tcPr>
            <w:tcW w:w="1326" w:type="dxa"/>
            <w:shd w:val="clear" w:color="auto" w:fill="auto"/>
          </w:tcPr>
          <w:p w:rsidR="008F1CE5" w:rsidRPr="00BE080E" w:rsidRDefault="008F1CE5" w:rsidP="007110A9">
            <w:pPr>
              <w:spacing w:after="160" w:line="259" w:lineRule="auto"/>
              <w:jc w:val="center"/>
              <w:rPr>
                <w:sz w:val="24"/>
                <w:szCs w:val="24"/>
              </w:rPr>
            </w:pPr>
          </w:p>
        </w:tc>
      </w:tr>
      <w:tr w:rsidR="008F1CE5" w:rsidRPr="00BE080E" w:rsidTr="008F1CE5">
        <w:tc>
          <w:tcPr>
            <w:tcW w:w="1134" w:type="dxa"/>
          </w:tcPr>
          <w:p w:rsidR="008F1CE5" w:rsidRPr="00BE080E" w:rsidRDefault="008F1CE5" w:rsidP="007110A9">
            <w:pPr>
              <w:jc w:val="center"/>
              <w:rPr>
                <w:sz w:val="24"/>
                <w:szCs w:val="24"/>
              </w:rPr>
            </w:pPr>
            <w:r w:rsidRPr="00BE080E">
              <w:rPr>
                <w:sz w:val="24"/>
                <w:szCs w:val="24"/>
              </w:rPr>
              <w:t>12</w:t>
            </w:r>
          </w:p>
        </w:tc>
        <w:tc>
          <w:tcPr>
            <w:tcW w:w="1134" w:type="dxa"/>
          </w:tcPr>
          <w:p w:rsidR="008F1CE5" w:rsidRPr="00BE080E" w:rsidRDefault="008F1CE5" w:rsidP="007110A9">
            <w:pPr>
              <w:jc w:val="center"/>
              <w:rPr>
                <w:sz w:val="24"/>
                <w:szCs w:val="24"/>
              </w:rPr>
            </w:pPr>
            <w:r w:rsidRPr="00BE080E">
              <w:rPr>
                <w:sz w:val="24"/>
                <w:szCs w:val="24"/>
              </w:rPr>
              <w:t>8</w:t>
            </w:r>
          </w:p>
        </w:tc>
        <w:tc>
          <w:tcPr>
            <w:tcW w:w="993" w:type="dxa"/>
          </w:tcPr>
          <w:p w:rsidR="008F1CE5" w:rsidRPr="00BE080E" w:rsidRDefault="008F1CE5" w:rsidP="007110A9">
            <w:pPr>
              <w:jc w:val="center"/>
              <w:rPr>
                <w:sz w:val="24"/>
                <w:szCs w:val="24"/>
              </w:rPr>
            </w:pPr>
            <w:r w:rsidRPr="00BE080E">
              <w:rPr>
                <w:sz w:val="24"/>
                <w:szCs w:val="24"/>
              </w:rPr>
              <w:t>SERV</w:t>
            </w:r>
          </w:p>
        </w:tc>
        <w:tc>
          <w:tcPr>
            <w:tcW w:w="4110" w:type="dxa"/>
          </w:tcPr>
          <w:p w:rsidR="008F1CE5" w:rsidRPr="00BE080E" w:rsidRDefault="008F1CE5" w:rsidP="007110A9">
            <w:pPr>
              <w:jc w:val="center"/>
              <w:rPr>
                <w:sz w:val="24"/>
                <w:szCs w:val="24"/>
              </w:rPr>
            </w:pPr>
            <w:r w:rsidRPr="00BE080E">
              <w:rPr>
                <w:sz w:val="24"/>
                <w:szCs w:val="24"/>
              </w:rPr>
              <w:t xml:space="preserve">RECAPAGEM/FRIA BORRACHA PRIMEIRA LINHA PNEU PARA USO EM CARREGADEIRA 17,5-25 12 LONAS </w:t>
            </w:r>
          </w:p>
        </w:tc>
        <w:tc>
          <w:tcPr>
            <w:tcW w:w="1418" w:type="dxa"/>
          </w:tcPr>
          <w:p w:rsidR="008F1CE5" w:rsidRPr="00BE080E" w:rsidRDefault="008F1CE5" w:rsidP="007110A9">
            <w:pPr>
              <w:jc w:val="center"/>
              <w:rPr>
                <w:sz w:val="24"/>
                <w:szCs w:val="24"/>
              </w:rPr>
            </w:pPr>
          </w:p>
        </w:tc>
        <w:tc>
          <w:tcPr>
            <w:tcW w:w="1134" w:type="dxa"/>
          </w:tcPr>
          <w:p w:rsidR="008F1CE5" w:rsidRPr="00BE080E" w:rsidRDefault="008F1CE5" w:rsidP="007110A9">
            <w:pPr>
              <w:jc w:val="center"/>
              <w:rPr>
                <w:sz w:val="24"/>
                <w:szCs w:val="24"/>
              </w:rPr>
            </w:pPr>
          </w:p>
        </w:tc>
        <w:tc>
          <w:tcPr>
            <w:tcW w:w="1326" w:type="dxa"/>
            <w:shd w:val="clear" w:color="auto" w:fill="auto"/>
          </w:tcPr>
          <w:p w:rsidR="008F1CE5" w:rsidRPr="00BE080E" w:rsidRDefault="008F1CE5" w:rsidP="007110A9">
            <w:pPr>
              <w:spacing w:after="160" w:line="259" w:lineRule="auto"/>
              <w:jc w:val="center"/>
              <w:rPr>
                <w:sz w:val="24"/>
                <w:szCs w:val="24"/>
              </w:rPr>
            </w:pPr>
          </w:p>
        </w:tc>
      </w:tr>
      <w:tr w:rsidR="008F1CE5" w:rsidRPr="00BE080E" w:rsidTr="008F1CE5">
        <w:tc>
          <w:tcPr>
            <w:tcW w:w="1134" w:type="dxa"/>
          </w:tcPr>
          <w:p w:rsidR="008F1CE5" w:rsidRPr="00BE080E" w:rsidRDefault="008F1CE5" w:rsidP="007110A9">
            <w:pPr>
              <w:jc w:val="center"/>
              <w:rPr>
                <w:sz w:val="24"/>
                <w:szCs w:val="24"/>
              </w:rPr>
            </w:pPr>
            <w:r w:rsidRPr="00BE080E">
              <w:rPr>
                <w:sz w:val="24"/>
                <w:szCs w:val="24"/>
              </w:rPr>
              <w:t>13</w:t>
            </w:r>
          </w:p>
        </w:tc>
        <w:tc>
          <w:tcPr>
            <w:tcW w:w="1134" w:type="dxa"/>
          </w:tcPr>
          <w:p w:rsidR="008F1CE5" w:rsidRPr="00BE080E" w:rsidRDefault="008F1CE5" w:rsidP="007110A9">
            <w:pPr>
              <w:jc w:val="center"/>
              <w:rPr>
                <w:sz w:val="24"/>
                <w:szCs w:val="24"/>
              </w:rPr>
            </w:pPr>
            <w:r w:rsidRPr="00BE080E">
              <w:rPr>
                <w:sz w:val="24"/>
                <w:szCs w:val="24"/>
              </w:rPr>
              <w:t>4</w:t>
            </w:r>
          </w:p>
        </w:tc>
        <w:tc>
          <w:tcPr>
            <w:tcW w:w="993" w:type="dxa"/>
          </w:tcPr>
          <w:p w:rsidR="008F1CE5" w:rsidRPr="00BE080E" w:rsidRDefault="008F1CE5" w:rsidP="007110A9">
            <w:pPr>
              <w:jc w:val="center"/>
              <w:rPr>
                <w:sz w:val="24"/>
                <w:szCs w:val="24"/>
              </w:rPr>
            </w:pPr>
            <w:r w:rsidRPr="00BE080E">
              <w:rPr>
                <w:sz w:val="24"/>
                <w:szCs w:val="24"/>
              </w:rPr>
              <w:t>SERV</w:t>
            </w:r>
          </w:p>
        </w:tc>
        <w:tc>
          <w:tcPr>
            <w:tcW w:w="4110" w:type="dxa"/>
          </w:tcPr>
          <w:p w:rsidR="008F1CE5" w:rsidRPr="00BE080E" w:rsidRDefault="008F1CE5" w:rsidP="007110A9">
            <w:pPr>
              <w:jc w:val="center"/>
              <w:rPr>
                <w:sz w:val="24"/>
                <w:szCs w:val="24"/>
              </w:rPr>
            </w:pPr>
            <w:r w:rsidRPr="00BE080E">
              <w:rPr>
                <w:sz w:val="24"/>
                <w:szCs w:val="24"/>
              </w:rPr>
              <w:t>RECAPAGEM/FRIA BORRACHA PRIMEIRA LINHA PNEU PARA USO TRATORES  7,50-16</w:t>
            </w:r>
          </w:p>
        </w:tc>
        <w:tc>
          <w:tcPr>
            <w:tcW w:w="1418" w:type="dxa"/>
          </w:tcPr>
          <w:p w:rsidR="008F1CE5" w:rsidRPr="00BE080E" w:rsidRDefault="008F1CE5" w:rsidP="007110A9">
            <w:pPr>
              <w:jc w:val="center"/>
              <w:rPr>
                <w:sz w:val="24"/>
                <w:szCs w:val="24"/>
              </w:rPr>
            </w:pPr>
          </w:p>
        </w:tc>
        <w:tc>
          <w:tcPr>
            <w:tcW w:w="1134" w:type="dxa"/>
          </w:tcPr>
          <w:p w:rsidR="008F1CE5" w:rsidRPr="00BE080E" w:rsidRDefault="008F1CE5" w:rsidP="007110A9">
            <w:pPr>
              <w:jc w:val="center"/>
              <w:rPr>
                <w:sz w:val="24"/>
                <w:szCs w:val="24"/>
              </w:rPr>
            </w:pPr>
          </w:p>
        </w:tc>
        <w:tc>
          <w:tcPr>
            <w:tcW w:w="1326" w:type="dxa"/>
            <w:shd w:val="clear" w:color="auto" w:fill="auto"/>
          </w:tcPr>
          <w:p w:rsidR="008F1CE5" w:rsidRPr="00BE080E" w:rsidRDefault="008F1CE5" w:rsidP="007110A9">
            <w:pPr>
              <w:spacing w:after="160" w:line="259" w:lineRule="auto"/>
              <w:jc w:val="center"/>
              <w:rPr>
                <w:sz w:val="24"/>
                <w:szCs w:val="24"/>
              </w:rPr>
            </w:pPr>
          </w:p>
        </w:tc>
      </w:tr>
      <w:tr w:rsidR="008F1CE5" w:rsidRPr="00BE080E" w:rsidTr="008F1CE5">
        <w:tc>
          <w:tcPr>
            <w:tcW w:w="1134" w:type="dxa"/>
          </w:tcPr>
          <w:p w:rsidR="008F1CE5" w:rsidRPr="00BE080E" w:rsidRDefault="008F1CE5" w:rsidP="007110A9">
            <w:pPr>
              <w:jc w:val="center"/>
              <w:rPr>
                <w:sz w:val="24"/>
                <w:szCs w:val="24"/>
              </w:rPr>
            </w:pPr>
            <w:r w:rsidRPr="00BE080E">
              <w:rPr>
                <w:sz w:val="24"/>
                <w:szCs w:val="24"/>
              </w:rPr>
              <w:t>14</w:t>
            </w:r>
          </w:p>
        </w:tc>
        <w:tc>
          <w:tcPr>
            <w:tcW w:w="1134" w:type="dxa"/>
          </w:tcPr>
          <w:p w:rsidR="008F1CE5" w:rsidRPr="00BE080E" w:rsidRDefault="008F1CE5" w:rsidP="007110A9">
            <w:pPr>
              <w:rPr>
                <w:sz w:val="24"/>
                <w:szCs w:val="24"/>
              </w:rPr>
            </w:pPr>
            <w:r w:rsidRPr="00BE080E">
              <w:rPr>
                <w:sz w:val="24"/>
                <w:szCs w:val="24"/>
              </w:rPr>
              <w:t xml:space="preserve">      10</w:t>
            </w:r>
          </w:p>
        </w:tc>
        <w:tc>
          <w:tcPr>
            <w:tcW w:w="993" w:type="dxa"/>
          </w:tcPr>
          <w:p w:rsidR="008F1CE5" w:rsidRPr="00BE080E" w:rsidRDefault="008F1CE5" w:rsidP="007110A9">
            <w:pPr>
              <w:jc w:val="center"/>
              <w:rPr>
                <w:sz w:val="24"/>
                <w:szCs w:val="24"/>
              </w:rPr>
            </w:pPr>
            <w:r w:rsidRPr="00BE080E">
              <w:rPr>
                <w:sz w:val="24"/>
                <w:szCs w:val="24"/>
              </w:rPr>
              <w:t>SERV</w:t>
            </w:r>
          </w:p>
        </w:tc>
        <w:tc>
          <w:tcPr>
            <w:tcW w:w="4110" w:type="dxa"/>
          </w:tcPr>
          <w:p w:rsidR="008F1CE5" w:rsidRPr="00BE080E" w:rsidRDefault="008F1CE5" w:rsidP="007110A9">
            <w:pPr>
              <w:jc w:val="center"/>
              <w:rPr>
                <w:sz w:val="24"/>
                <w:szCs w:val="24"/>
              </w:rPr>
            </w:pPr>
            <w:r w:rsidRPr="00BE080E">
              <w:rPr>
                <w:sz w:val="24"/>
                <w:szCs w:val="24"/>
              </w:rPr>
              <w:t>RECAPAGEM/FRIA BORRACHA PRIMEIRA LINHA PNEU LISO 215/75-17,5</w:t>
            </w:r>
          </w:p>
        </w:tc>
        <w:tc>
          <w:tcPr>
            <w:tcW w:w="1418" w:type="dxa"/>
          </w:tcPr>
          <w:p w:rsidR="008F1CE5" w:rsidRPr="00BE080E" w:rsidRDefault="008F1CE5" w:rsidP="007110A9">
            <w:pPr>
              <w:jc w:val="center"/>
              <w:rPr>
                <w:sz w:val="24"/>
                <w:szCs w:val="24"/>
              </w:rPr>
            </w:pPr>
          </w:p>
        </w:tc>
        <w:tc>
          <w:tcPr>
            <w:tcW w:w="1134" w:type="dxa"/>
          </w:tcPr>
          <w:p w:rsidR="008F1CE5" w:rsidRPr="00BE080E" w:rsidRDefault="008F1CE5" w:rsidP="007110A9">
            <w:pPr>
              <w:jc w:val="center"/>
              <w:rPr>
                <w:sz w:val="24"/>
                <w:szCs w:val="24"/>
              </w:rPr>
            </w:pPr>
          </w:p>
        </w:tc>
        <w:tc>
          <w:tcPr>
            <w:tcW w:w="1326" w:type="dxa"/>
            <w:shd w:val="clear" w:color="auto" w:fill="auto"/>
          </w:tcPr>
          <w:p w:rsidR="008F1CE5" w:rsidRPr="00BE080E" w:rsidRDefault="008F1CE5" w:rsidP="007110A9">
            <w:pPr>
              <w:spacing w:after="160" w:line="259" w:lineRule="auto"/>
              <w:jc w:val="center"/>
              <w:rPr>
                <w:sz w:val="24"/>
                <w:szCs w:val="24"/>
              </w:rPr>
            </w:pPr>
          </w:p>
        </w:tc>
      </w:tr>
      <w:tr w:rsidR="008F1CE5" w:rsidRPr="00BE080E" w:rsidTr="008F1CE5">
        <w:tc>
          <w:tcPr>
            <w:tcW w:w="1134" w:type="dxa"/>
          </w:tcPr>
          <w:p w:rsidR="008F1CE5" w:rsidRPr="00BE080E" w:rsidRDefault="008F1CE5" w:rsidP="007110A9">
            <w:pPr>
              <w:jc w:val="center"/>
              <w:rPr>
                <w:sz w:val="24"/>
                <w:szCs w:val="24"/>
              </w:rPr>
            </w:pPr>
            <w:r w:rsidRPr="00BE080E">
              <w:rPr>
                <w:sz w:val="24"/>
                <w:szCs w:val="24"/>
              </w:rPr>
              <w:t>15</w:t>
            </w:r>
          </w:p>
        </w:tc>
        <w:tc>
          <w:tcPr>
            <w:tcW w:w="1134" w:type="dxa"/>
          </w:tcPr>
          <w:p w:rsidR="008F1CE5" w:rsidRPr="00BE080E" w:rsidRDefault="008F1CE5" w:rsidP="007110A9">
            <w:pPr>
              <w:jc w:val="center"/>
              <w:rPr>
                <w:sz w:val="24"/>
                <w:szCs w:val="24"/>
              </w:rPr>
            </w:pPr>
            <w:r w:rsidRPr="00BE080E">
              <w:rPr>
                <w:sz w:val="24"/>
                <w:szCs w:val="24"/>
              </w:rPr>
              <w:t>10</w:t>
            </w:r>
          </w:p>
        </w:tc>
        <w:tc>
          <w:tcPr>
            <w:tcW w:w="993" w:type="dxa"/>
          </w:tcPr>
          <w:p w:rsidR="008F1CE5" w:rsidRPr="00BE080E" w:rsidRDefault="008F1CE5" w:rsidP="007110A9">
            <w:pPr>
              <w:jc w:val="center"/>
              <w:rPr>
                <w:sz w:val="24"/>
                <w:szCs w:val="24"/>
              </w:rPr>
            </w:pPr>
            <w:r w:rsidRPr="00BE080E">
              <w:rPr>
                <w:sz w:val="24"/>
                <w:szCs w:val="24"/>
              </w:rPr>
              <w:t xml:space="preserve">SERV </w:t>
            </w:r>
          </w:p>
        </w:tc>
        <w:tc>
          <w:tcPr>
            <w:tcW w:w="4110" w:type="dxa"/>
          </w:tcPr>
          <w:p w:rsidR="008F1CE5" w:rsidRPr="00BE080E" w:rsidRDefault="008F1CE5" w:rsidP="007110A9">
            <w:pPr>
              <w:jc w:val="center"/>
              <w:rPr>
                <w:sz w:val="24"/>
                <w:szCs w:val="24"/>
              </w:rPr>
            </w:pPr>
            <w:r w:rsidRPr="00BE080E">
              <w:rPr>
                <w:sz w:val="24"/>
                <w:szCs w:val="24"/>
              </w:rPr>
              <w:t>RECAPAGEM/FRIA BORRACHA PRIMEIRA LINHA PNEU USO MISTO 215/75-17,5</w:t>
            </w:r>
          </w:p>
        </w:tc>
        <w:tc>
          <w:tcPr>
            <w:tcW w:w="1418" w:type="dxa"/>
          </w:tcPr>
          <w:p w:rsidR="008F1CE5" w:rsidRPr="00BE080E" w:rsidRDefault="008F1CE5" w:rsidP="007110A9">
            <w:pPr>
              <w:jc w:val="center"/>
              <w:rPr>
                <w:sz w:val="24"/>
                <w:szCs w:val="24"/>
              </w:rPr>
            </w:pPr>
          </w:p>
        </w:tc>
        <w:tc>
          <w:tcPr>
            <w:tcW w:w="1134" w:type="dxa"/>
          </w:tcPr>
          <w:p w:rsidR="008F1CE5" w:rsidRPr="00BE080E" w:rsidRDefault="008F1CE5" w:rsidP="007110A9">
            <w:pPr>
              <w:jc w:val="center"/>
              <w:rPr>
                <w:sz w:val="24"/>
                <w:szCs w:val="24"/>
              </w:rPr>
            </w:pPr>
          </w:p>
        </w:tc>
        <w:tc>
          <w:tcPr>
            <w:tcW w:w="1326" w:type="dxa"/>
            <w:shd w:val="clear" w:color="auto" w:fill="auto"/>
          </w:tcPr>
          <w:p w:rsidR="008F1CE5" w:rsidRPr="00BE080E" w:rsidRDefault="008F1CE5" w:rsidP="007110A9">
            <w:pPr>
              <w:spacing w:after="160" w:line="259" w:lineRule="auto"/>
              <w:jc w:val="center"/>
              <w:rPr>
                <w:sz w:val="24"/>
                <w:szCs w:val="24"/>
              </w:rPr>
            </w:pPr>
          </w:p>
        </w:tc>
      </w:tr>
      <w:tr w:rsidR="008F1CE5" w:rsidRPr="00BE080E" w:rsidTr="008F1CE5">
        <w:tc>
          <w:tcPr>
            <w:tcW w:w="1134" w:type="dxa"/>
          </w:tcPr>
          <w:p w:rsidR="008F1CE5" w:rsidRPr="00BE080E" w:rsidRDefault="008F1CE5" w:rsidP="007110A9">
            <w:pPr>
              <w:jc w:val="center"/>
              <w:rPr>
                <w:sz w:val="24"/>
                <w:szCs w:val="24"/>
              </w:rPr>
            </w:pPr>
            <w:r w:rsidRPr="00BE080E">
              <w:rPr>
                <w:sz w:val="24"/>
                <w:szCs w:val="24"/>
              </w:rPr>
              <w:t>16</w:t>
            </w:r>
          </w:p>
        </w:tc>
        <w:tc>
          <w:tcPr>
            <w:tcW w:w="1134" w:type="dxa"/>
          </w:tcPr>
          <w:p w:rsidR="008F1CE5" w:rsidRPr="00BE080E" w:rsidRDefault="008F1CE5" w:rsidP="007110A9">
            <w:pPr>
              <w:jc w:val="center"/>
              <w:rPr>
                <w:sz w:val="24"/>
                <w:szCs w:val="24"/>
              </w:rPr>
            </w:pPr>
            <w:r w:rsidRPr="00BE080E">
              <w:rPr>
                <w:sz w:val="24"/>
                <w:szCs w:val="24"/>
              </w:rPr>
              <w:t>4</w:t>
            </w:r>
          </w:p>
        </w:tc>
        <w:tc>
          <w:tcPr>
            <w:tcW w:w="993" w:type="dxa"/>
          </w:tcPr>
          <w:p w:rsidR="008F1CE5" w:rsidRPr="00BE080E" w:rsidRDefault="008F1CE5" w:rsidP="007110A9">
            <w:pPr>
              <w:jc w:val="center"/>
              <w:rPr>
                <w:sz w:val="24"/>
                <w:szCs w:val="24"/>
              </w:rPr>
            </w:pPr>
            <w:r w:rsidRPr="00BE080E">
              <w:rPr>
                <w:sz w:val="24"/>
                <w:szCs w:val="24"/>
              </w:rPr>
              <w:t>SERV</w:t>
            </w:r>
          </w:p>
        </w:tc>
        <w:tc>
          <w:tcPr>
            <w:tcW w:w="4110" w:type="dxa"/>
          </w:tcPr>
          <w:p w:rsidR="008F1CE5" w:rsidRPr="00BE080E" w:rsidRDefault="008F1CE5" w:rsidP="007110A9">
            <w:pPr>
              <w:jc w:val="center"/>
              <w:rPr>
                <w:sz w:val="24"/>
                <w:szCs w:val="24"/>
              </w:rPr>
            </w:pPr>
            <w:r w:rsidRPr="00BE080E">
              <w:rPr>
                <w:sz w:val="24"/>
                <w:szCs w:val="24"/>
              </w:rPr>
              <w:t>RECAPAGEM/FRIA BORRACHA PRIMEIRA LINHA PNEU PARA USO TRATORES 14/9-24</w:t>
            </w:r>
          </w:p>
        </w:tc>
        <w:tc>
          <w:tcPr>
            <w:tcW w:w="1418" w:type="dxa"/>
          </w:tcPr>
          <w:p w:rsidR="008F1CE5" w:rsidRPr="00BE080E" w:rsidRDefault="008F1CE5" w:rsidP="007110A9">
            <w:pPr>
              <w:jc w:val="center"/>
              <w:rPr>
                <w:sz w:val="24"/>
                <w:szCs w:val="24"/>
              </w:rPr>
            </w:pPr>
          </w:p>
        </w:tc>
        <w:tc>
          <w:tcPr>
            <w:tcW w:w="1134" w:type="dxa"/>
          </w:tcPr>
          <w:p w:rsidR="008F1CE5" w:rsidRPr="00BE080E" w:rsidRDefault="008F1CE5" w:rsidP="007110A9">
            <w:pPr>
              <w:jc w:val="center"/>
              <w:rPr>
                <w:sz w:val="24"/>
                <w:szCs w:val="24"/>
              </w:rPr>
            </w:pPr>
          </w:p>
        </w:tc>
        <w:tc>
          <w:tcPr>
            <w:tcW w:w="1326" w:type="dxa"/>
            <w:shd w:val="clear" w:color="auto" w:fill="auto"/>
          </w:tcPr>
          <w:p w:rsidR="008F1CE5" w:rsidRPr="00BE080E" w:rsidRDefault="008F1CE5" w:rsidP="007110A9">
            <w:pPr>
              <w:spacing w:after="160" w:line="259" w:lineRule="auto"/>
              <w:jc w:val="center"/>
              <w:rPr>
                <w:sz w:val="24"/>
                <w:szCs w:val="24"/>
              </w:rPr>
            </w:pPr>
          </w:p>
        </w:tc>
      </w:tr>
      <w:tr w:rsidR="008F1CE5" w:rsidRPr="00BE080E" w:rsidTr="008F1CE5">
        <w:tc>
          <w:tcPr>
            <w:tcW w:w="1134" w:type="dxa"/>
          </w:tcPr>
          <w:p w:rsidR="008F1CE5" w:rsidRPr="00BE080E" w:rsidRDefault="008F1CE5" w:rsidP="007110A9">
            <w:pPr>
              <w:jc w:val="center"/>
              <w:rPr>
                <w:sz w:val="24"/>
                <w:szCs w:val="24"/>
              </w:rPr>
            </w:pPr>
            <w:r w:rsidRPr="00BE080E">
              <w:rPr>
                <w:sz w:val="24"/>
                <w:szCs w:val="24"/>
              </w:rPr>
              <w:t>17</w:t>
            </w:r>
          </w:p>
        </w:tc>
        <w:tc>
          <w:tcPr>
            <w:tcW w:w="1134" w:type="dxa"/>
          </w:tcPr>
          <w:p w:rsidR="008F1CE5" w:rsidRPr="00BE080E" w:rsidRDefault="008F1CE5" w:rsidP="007110A9">
            <w:pPr>
              <w:jc w:val="center"/>
              <w:rPr>
                <w:sz w:val="24"/>
                <w:szCs w:val="24"/>
              </w:rPr>
            </w:pPr>
            <w:r w:rsidRPr="00BE080E">
              <w:rPr>
                <w:sz w:val="24"/>
                <w:szCs w:val="24"/>
              </w:rPr>
              <w:t>4</w:t>
            </w:r>
          </w:p>
        </w:tc>
        <w:tc>
          <w:tcPr>
            <w:tcW w:w="993" w:type="dxa"/>
          </w:tcPr>
          <w:p w:rsidR="008F1CE5" w:rsidRPr="00BE080E" w:rsidRDefault="008F1CE5" w:rsidP="007110A9">
            <w:pPr>
              <w:jc w:val="center"/>
              <w:rPr>
                <w:sz w:val="24"/>
                <w:szCs w:val="24"/>
              </w:rPr>
            </w:pPr>
            <w:r w:rsidRPr="00BE080E">
              <w:rPr>
                <w:sz w:val="24"/>
                <w:szCs w:val="24"/>
              </w:rPr>
              <w:t>SERV</w:t>
            </w:r>
          </w:p>
        </w:tc>
        <w:tc>
          <w:tcPr>
            <w:tcW w:w="4110" w:type="dxa"/>
          </w:tcPr>
          <w:p w:rsidR="008F1CE5" w:rsidRPr="00BE080E" w:rsidRDefault="008F1CE5" w:rsidP="007110A9">
            <w:pPr>
              <w:jc w:val="center"/>
              <w:rPr>
                <w:sz w:val="24"/>
                <w:szCs w:val="24"/>
              </w:rPr>
            </w:pPr>
            <w:r w:rsidRPr="00BE080E">
              <w:rPr>
                <w:sz w:val="24"/>
                <w:szCs w:val="24"/>
              </w:rPr>
              <w:t>RECAPAGEM/FRIA BORRACHA PRIMEIRA LINHA PNEU PARA USO EM TRATORES 18/4-34</w:t>
            </w:r>
          </w:p>
        </w:tc>
        <w:tc>
          <w:tcPr>
            <w:tcW w:w="1418" w:type="dxa"/>
          </w:tcPr>
          <w:p w:rsidR="008F1CE5" w:rsidRPr="00BE080E" w:rsidRDefault="008F1CE5" w:rsidP="007110A9">
            <w:pPr>
              <w:jc w:val="center"/>
              <w:rPr>
                <w:sz w:val="24"/>
                <w:szCs w:val="24"/>
              </w:rPr>
            </w:pPr>
          </w:p>
        </w:tc>
        <w:tc>
          <w:tcPr>
            <w:tcW w:w="1134" w:type="dxa"/>
          </w:tcPr>
          <w:p w:rsidR="008F1CE5" w:rsidRPr="00BE080E" w:rsidRDefault="008F1CE5" w:rsidP="007110A9">
            <w:pPr>
              <w:jc w:val="center"/>
              <w:rPr>
                <w:sz w:val="24"/>
                <w:szCs w:val="24"/>
              </w:rPr>
            </w:pPr>
          </w:p>
        </w:tc>
        <w:tc>
          <w:tcPr>
            <w:tcW w:w="1326" w:type="dxa"/>
            <w:shd w:val="clear" w:color="auto" w:fill="auto"/>
          </w:tcPr>
          <w:p w:rsidR="008F1CE5" w:rsidRPr="00BE080E" w:rsidRDefault="008F1CE5" w:rsidP="007110A9">
            <w:pPr>
              <w:spacing w:after="160" w:line="259" w:lineRule="auto"/>
              <w:jc w:val="center"/>
              <w:rPr>
                <w:sz w:val="24"/>
                <w:szCs w:val="24"/>
              </w:rPr>
            </w:pPr>
          </w:p>
        </w:tc>
      </w:tr>
      <w:tr w:rsidR="008F1CE5" w:rsidRPr="00BE080E" w:rsidTr="008F1CE5">
        <w:tc>
          <w:tcPr>
            <w:tcW w:w="1134" w:type="dxa"/>
          </w:tcPr>
          <w:p w:rsidR="008F1CE5" w:rsidRPr="00BE080E" w:rsidRDefault="008F1CE5" w:rsidP="007110A9">
            <w:pPr>
              <w:jc w:val="center"/>
              <w:rPr>
                <w:sz w:val="24"/>
                <w:szCs w:val="24"/>
              </w:rPr>
            </w:pPr>
            <w:r w:rsidRPr="00BE080E">
              <w:rPr>
                <w:sz w:val="24"/>
                <w:szCs w:val="24"/>
              </w:rPr>
              <w:t>18</w:t>
            </w:r>
          </w:p>
        </w:tc>
        <w:tc>
          <w:tcPr>
            <w:tcW w:w="1134" w:type="dxa"/>
          </w:tcPr>
          <w:p w:rsidR="008F1CE5" w:rsidRPr="00BE080E" w:rsidRDefault="008F1CE5" w:rsidP="007110A9">
            <w:pPr>
              <w:jc w:val="center"/>
              <w:rPr>
                <w:sz w:val="24"/>
                <w:szCs w:val="24"/>
              </w:rPr>
            </w:pPr>
            <w:r w:rsidRPr="00BE080E">
              <w:rPr>
                <w:sz w:val="24"/>
                <w:szCs w:val="24"/>
              </w:rPr>
              <w:t>20</w:t>
            </w:r>
          </w:p>
        </w:tc>
        <w:tc>
          <w:tcPr>
            <w:tcW w:w="993" w:type="dxa"/>
          </w:tcPr>
          <w:p w:rsidR="008F1CE5" w:rsidRPr="00BE080E" w:rsidRDefault="008F1CE5" w:rsidP="007110A9">
            <w:pPr>
              <w:jc w:val="center"/>
              <w:rPr>
                <w:sz w:val="24"/>
                <w:szCs w:val="24"/>
              </w:rPr>
            </w:pPr>
            <w:r w:rsidRPr="00BE080E">
              <w:rPr>
                <w:sz w:val="24"/>
                <w:szCs w:val="24"/>
              </w:rPr>
              <w:t>SERV</w:t>
            </w:r>
          </w:p>
        </w:tc>
        <w:tc>
          <w:tcPr>
            <w:tcW w:w="4110" w:type="dxa"/>
          </w:tcPr>
          <w:p w:rsidR="008F1CE5" w:rsidRPr="00BE080E" w:rsidRDefault="008F1CE5" w:rsidP="007110A9">
            <w:pPr>
              <w:jc w:val="center"/>
              <w:rPr>
                <w:sz w:val="24"/>
                <w:szCs w:val="24"/>
              </w:rPr>
            </w:pPr>
            <w:r w:rsidRPr="00BE080E">
              <w:rPr>
                <w:sz w:val="24"/>
                <w:szCs w:val="24"/>
              </w:rPr>
              <w:t>RECAPAGEM/FRIA BORRACHA PRIMEIRA LINHA PNEU 175/70-14</w:t>
            </w:r>
          </w:p>
        </w:tc>
        <w:tc>
          <w:tcPr>
            <w:tcW w:w="1418" w:type="dxa"/>
          </w:tcPr>
          <w:p w:rsidR="008F1CE5" w:rsidRPr="00BE080E" w:rsidRDefault="008F1CE5" w:rsidP="007110A9">
            <w:pPr>
              <w:jc w:val="center"/>
              <w:rPr>
                <w:sz w:val="24"/>
                <w:szCs w:val="24"/>
              </w:rPr>
            </w:pPr>
          </w:p>
        </w:tc>
        <w:tc>
          <w:tcPr>
            <w:tcW w:w="1134" w:type="dxa"/>
          </w:tcPr>
          <w:p w:rsidR="008F1CE5" w:rsidRPr="00BE080E" w:rsidRDefault="008F1CE5" w:rsidP="007110A9">
            <w:pPr>
              <w:jc w:val="center"/>
              <w:rPr>
                <w:sz w:val="24"/>
                <w:szCs w:val="24"/>
              </w:rPr>
            </w:pPr>
          </w:p>
        </w:tc>
        <w:tc>
          <w:tcPr>
            <w:tcW w:w="1326" w:type="dxa"/>
            <w:shd w:val="clear" w:color="auto" w:fill="auto"/>
          </w:tcPr>
          <w:p w:rsidR="008F1CE5" w:rsidRPr="00BE080E" w:rsidRDefault="008F1CE5" w:rsidP="007110A9">
            <w:pPr>
              <w:spacing w:after="160" w:line="259" w:lineRule="auto"/>
              <w:jc w:val="center"/>
              <w:rPr>
                <w:sz w:val="24"/>
                <w:szCs w:val="24"/>
              </w:rPr>
            </w:pPr>
          </w:p>
        </w:tc>
      </w:tr>
      <w:tr w:rsidR="008F1CE5" w:rsidRPr="00BE080E" w:rsidTr="008F1CE5">
        <w:tc>
          <w:tcPr>
            <w:tcW w:w="1134" w:type="dxa"/>
          </w:tcPr>
          <w:p w:rsidR="008F1CE5" w:rsidRPr="00BE080E" w:rsidRDefault="008F1CE5" w:rsidP="007110A9">
            <w:pPr>
              <w:jc w:val="center"/>
              <w:rPr>
                <w:sz w:val="24"/>
                <w:szCs w:val="24"/>
              </w:rPr>
            </w:pPr>
            <w:r w:rsidRPr="00BE080E">
              <w:rPr>
                <w:sz w:val="24"/>
                <w:szCs w:val="24"/>
              </w:rPr>
              <w:t>19</w:t>
            </w:r>
          </w:p>
        </w:tc>
        <w:tc>
          <w:tcPr>
            <w:tcW w:w="1134" w:type="dxa"/>
          </w:tcPr>
          <w:p w:rsidR="008F1CE5" w:rsidRPr="00BE080E" w:rsidRDefault="008F1CE5" w:rsidP="007110A9">
            <w:pPr>
              <w:jc w:val="center"/>
              <w:rPr>
                <w:sz w:val="24"/>
                <w:szCs w:val="24"/>
              </w:rPr>
            </w:pPr>
            <w:r w:rsidRPr="00BE080E">
              <w:rPr>
                <w:sz w:val="24"/>
                <w:szCs w:val="24"/>
              </w:rPr>
              <w:t>8</w:t>
            </w:r>
          </w:p>
        </w:tc>
        <w:tc>
          <w:tcPr>
            <w:tcW w:w="993" w:type="dxa"/>
          </w:tcPr>
          <w:p w:rsidR="008F1CE5" w:rsidRPr="00BE080E" w:rsidRDefault="008F1CE5" w:rsidP="007110A9">
            <w:pPr>
              <w:jc w:val="center"/>
              <w:rPr>
                <w:sz w:val="24"/>
                <w:szCs w:val="24"/>
              </w:rPr>
            </w:pPr>
            <w:r w:rsidRPr="00BE080E">
              <w:rPr>
                <w:sz w:val="24"/>
                <w:szCs w:val="24"/>
              </w:rPr>
              <w:t>SERV</w:t>
            </w:r>
          </w:p>
        </w:tc>
        <w:tc>
          <w:tcPr>
            <w:tcW w:w="4110" w:type="dxa"/>
          </w:tcPr>
          <w:p w:rsidR="008F1CE5" w:rsidRPr="00BE080E" w:rsidRDefault="008F1CE5" w:rsidP="007110A9">
            <w:pPr>
              <w:jc w:val="center"/>
              <w:rPr>
                <w:sz w:val="24"/>
                <w:szCs w:val="24"/>
              </w:rPr>
            </w:pPr>
            <w:r w:rsidRPr="00BE080E">
              <w:rPr>
                <w:sz w:val="24"/>
                <w:szCs w:val="24"/>
              </w:rPr>
              <w:t>RECAPAGEM/FRIA BORRACHA PRIMEIRA LINHA PNEU 185R14</w:t>
            </w:r>
          </w:p>
        </w:tc>
        <w:tc>
          <w:tcPr>
            <w:tcW w:w="1418" w:type="dxa"/>
          </w:tcPr>
          <w:p w:rsidR="008F1CE5" w:rsidRPr="00BE080E" w:rsidRDefault="008F1CE5" w:rsidP="007110A9">
            <w:pPr>
              <w:jc w:val="center"/>
              <w:rPr>
                <w:sz w:val="24"/>
                <w:szCs w:val="24"/>
              </w:rPr>
            </w:pPr>
          </w:p>
        </w:tc>
        <w:tc>
          <w:tcPr>
            <w:tcW w:w="1134" w:type="dxa"/>
          </w:tcPr>
          <w:p w:rsidR="008F1CE5" w:rsidRPr="00BE080E" w:rsidRDefault="008F1CE5" w:rsidP="007110A9">
            <w:pPr>
              <w:jc w:val="center"/>
              <w:rPr>
                <w:sz w:val="24"/>
                <w:szCs w:val="24"/>
              </w:rPr>
            </w:pPr>
          </w:p>
        </w:tc>
        <w:tc>
          <w:tcPr>
            <w:tcW w:w="1326" w:type="dxa"/>
            <w:shd w:val="clear" w:color="auto" w:fill="auto"/>
          </w:tcPr>
          <w:p w:rsidR="008F1CE5" w:rsidRPr="00BE080E" w:rsidRDefault="008F1CE5" w:rsidP="007110A9">
            <w:pPr>
              <w:spacing w:after="160" w:line="259" w:lineRule="auto"/>
              <w:jc w:val="center"/>
              <w:rPr>
                <w:sz w:val="24"/>
                <w:szCs w:val="24"/>
              </w:rPr>
            </w:pPr>
          </w:p>
        </w:tc>
      </w:tr>
      <w:tr w:rsidR="008F1CE5" w:rsidRPr="00BE080E" w:rsidTr="008F1CE5">
        <w:tc>
          <w:tcPr>
            <w:tcW w:w="1134" w:type="dxa"/>
          </w:tcPr>
          <w:p w:rsidR="008F1CE5" w:rsidRPr="00BE080E" w:rsidRDefault="008F1CE5" w:rsidP="007110A9">
            <w:pPr>
              <w:jc w:val="center"/>
              <w:rPr>
                <w:sz w:val="24"/>
                <w:szCs w:val="24"/>
              </w:rPr>
            </w:pPr>
            <w:r w:rsidRPr="00BE080E">
              <w:rPr>
                <w:sz w:val="24"/>
                <w:szCs w:val="24"/>
              </w:rPr>
              <w:lastRenderedPageBreak/>
              <w:t>20</w:t>
            </w:r>
          </w:p>
        </w:tc>
        <w:tc>
          <w:tcPr>
            <w:tcW w:w="1134" w:type="dxa"/>
          </w:tcPr>
          <w:p w:rsidR="008F1CE5" w:rsidRPr="00BE080E" w:rsidRDefault="008F1CE5" w:rsidP="007110A9">
            <w:pPr>
              <w:jc w:val="center"/>
              <w:rPr>
                <w:sz w:val="24"/>
                <w:szCs w:val="24"/>
              </w:rPr>
            </w:pPr>
            <w:r w:rsidRPr="00BE080E">
              <w:rPr>
                <w:sz w:val="24"/>
                <w:szCs w:val="24"/>
              </w:rPr>
              <w:t>4</w:t>
            </w:r>
          </w:p>
        </w:tc>
        <w:tc>
          <w:tcPr>
            <w:tcW w:w="993" w:type="dxa"/>
          </w:tcPr>
          <w:p w:rsidR="008F1CE5" w:rsidRPr="00BE080E" w:rsidRDefault="008F1CE5" w:rsidP="007110A9">
            <w:pPr>
              <w:jc w:val="center"/>
              <w:rPr>
                <w:sz w:val="24"/>
                <w:szCs w:val="24"/>
              </w:rPr>
            </w:pPr>
            <w:r w:rsidRPr="00BE080E">
              <w:rPr>
                <w:sz w:val="24"/>
                <w:szCs w:val="24"/>
              </w:rPr>
              <w:t>SERV</w:t>
            </w:r>
          </w:p>
        </w:tc>
        <w:tc>
          <w:tcPr>
            <w:tcW w:w="4110" w:type="dxa"/>
          </w:tcPr>
          <w:p w:rsidR="008F1CE5" w:rsidRPr="00BE080E" w:rsidRDefault="008F1CE5" w:rsidP="007110A9">
            <w:pPr>
              <w:jc w:val="center"/>
              <w:rPr>
                <w:sz w:val="24"/>
                <w:szCs w:val="24"/>
              </w:rPr>
            </w:pPr>
            <w:r w:rsidRPr="00BE080E">
              <w:rPr>
                <w:sz w:val="24"/>
                <w:szCs w:val="24"/>
              </w:rPr>
              <w:t>RECAPAGEM/FRIA BORRACHA PRIMEIRA LINHA PNEU MISTO 900/20</w:t>
            </w:r>
          </w:p>
        </w:tc>
        <w:tc>
          <w:tcPr>
            <w:tcW w:w="1418" w:type="dxa"/>
          </w:tcPr>
          <w:p w:rsidR="008F1CE5" w:rsidRPr="00BE080E" w:rsidRDefault="008F1CE5" w:rsidP="007110A9">
            <w:pPr>
              <w:jc w:val="center"/>
              <w:rPr>
                <w:sz w:val="24"/>
                <w:szCs w:val="24"/>
              </w:rPr>
            </w:pPr>
          </w:p>
        </w:tc>
        <w:tc>
          <w:tcPr>
            <w:tcW w:w="1134" w:type="dxa"/>
          </w:tcPr>
          <w:p w:rsidR="008F1CE5" w:rsidRPr="00BE080E" w:rsidRDefault="008F1CE5" w:rsidP="007110A9">
            <w:pPr>
              <w:jc w:val="center"/>
              <w:rPr>
                <w:sz w:val="24"/>
                <w:szCs w:val="24"/>
              </w:rPr>
            </w:pPr>
          </w:p>
        </w:tc>
        <w:tc>
          <w:tcPr>
            <w:tcW w:w="1326" w:type="dxa"/>
            <w:shd w:val="clear" w:color="auto" w:fill="auto"/>
          </w:tcPr>
          <w:p w:rsidR="008F1CE5" w:rsidRPr="00BE080E" w:rsidRDefault="008F1CE5" w:rsidP="007110A9">
            <w:pPr>
              <w:spacing w:after="160" w:line="259" w:lineRule="auto"/>
              <w:jc w:val="center"/>
              <w:rPr>
                <w:sz w:val="24"/>
                <w:szCs w:val="24"/>
              </w:rPr>
            </w:pPr>
          </w:p>
        </w:tc>
      </w:tr>
      <w:tr w:rsidR="008F1CE5" w:rsidRPr="00BE080E" w:rsidTr="008F1CE5">
        <w:tc>
          <w:tcPr>
            <w:tcW w:w="1134" w:type="dxa"/>
          </w:tcPr>
          <w:p w:rsidR="008F1CE5" w:rsidRPr="00BE080E" w:rsidRDefault="008F1CE5" w:rsidP="007110A9">
            <w:pPr>
              <w:jc w:val="center"/>
              <w:rPr>
                <w:sz w:val="24"/>
                <w:szCs w:val="24"/>
              </w:rPr>
            </w:pPr>
            <w:r w:rsidRPr="00BE080E">
              <w:rPr>
                <w:sz w:val="24"/>
                <w:szCs w:val="24"/>
              </w:rPr>
              <w:t>21</w:t>
            </w:r>
          </w:p>
        </w:tc>
        <w:tc>
          <w:tcPr>
            <w:tcW w:w="1134" w:type="dxa"/>
          </w:tcPr>
          <w:p w:rsidR="008F1CE5" w:rsidRPr="00BE080E" w:rsidRDefault="008F1CE5" w:rsidP="007110A9">
            <w:pPr>
              <w:jc w:val="center"/>
              <w:rPr>
                <w:sz w:val="24"/>
                <w:szCs w:val="24"/>
              </w:rPr>
            </w:pPr>
            <w:r w:rsidRPr="00BE080E">
              <w:rPr>
                <w:sz w:val="24"/>
                <w:szCs w:val="24"/>
              </w:rPr>
              <w:t>4</w:t>
            </w:r>
          </w:p>
        </w:tc>
        <w:tc>
          <w:tcPr>
            <w:tcW w:w="993" w:type="dxa"/>
          </w:tcPr>
          <w:p w:rsidR="008F1CE5" w:rsidRPr="00BE080E" w:rsidRDefault="008F1CE5" w:rsidP="007110A9">
            <w:pPr>
              <w:jc w:val="center"/>
              <w:rPr>
                <w:sz w:val="24"/>
                <w:szCs w:val="24"/>
              </w:rPr>
            </w:pPr>
            <w:r w:rsidRPr="00BE080E">
              <w:rPr>
                <w:sz w:val="24"/>
                <w:szCs w:val="24"/>
              </w:rPr>
              <w:t>SERV</w:t>
            </w:r>
          </w:p>
        </w:tc>
        <w:tc>
          <w:tcPr>
            <w:tcW w:w="4110" w:type="dxa"/>
          </w:tcPr>
          <w:p w:rsidR="008F1CE5" w:rsidRPr="00BE080E" w:rsidRDefault="008F1CE5" w:rsidP="007110A9">
            <w:pPr>
              <w:jc w:val="center"/>
              <w:rPr>
                <w:sz w:val="24"/>
                <w:szCs w:val="24"/>
              </w:rPr>
            </w:pPr>
            <w:r w:rsidRPr="00BE080E">
              <w:rPr>
                <w:sz w:val="24"/>
                <w:szCs w:val="24"/>
              </w:rPr>
              <w:t>RECAPAGEM/FRIA BORRACHA PRIMEIRA LINHA PNEU PARA USO EM CARRETAS ENCILHADEIRA 750X16</w:t>
            </w:r>
          </w:p>
        </w:tc>
        <w:tc>
          <w:tcPr>
            <w:tcW w:w="1418" w:type="dxa"/>
          </w:tcPr>
          <w:p w:rsidR="008F1CE5" w:rsidRPr="00BE080E" w:rsidRDefault="008F1CE5" w:rsidP="007110A9">
            <w:pPr>
              <w:jc w:val="center"/>
              <w:rPr>
                <w:sz w:val="24"/>
                <w:szCs w:val="24"/>
              </w:rPr>
            </w:pPr>
          </w:p>
        </w:tc>
        <w:tc>
          <w:tcPr>
            <w:tcW w:w="1134" w:type="dxa"/>
          </w:tcPr>
          <w:p w:rsidR="008F1CE5" w:rsidRPr="00BE080E" w:rsidRDefault="008F1CE5" w:rsidP="007110A9">
            <w:pPr>
              <w:jc w:val="center"/>
              <w:rPr>
                <w:sz w:val="24"/>
                <w:szCs w:val="24"/>
              </w:rPr>
            </w:pPr>
          </w:p>
        </w:tc>
        <w:tc>
          <w:tcPr>
            <w:tcW w:w="1326" w:type="dxa"/>
            <w:shd w:val="clear" w:color="auto" w:fill="auto"/>
          </w:tcPr>
          <w:p w:rsidR="008F1CE5" w:rsidRPr="00BE080E" w:rsidRDefault="008F1CE5" w:rsidP="007110A9">
            <w:pPr>
              <w:spacing w:after="160" w:line="259" w:lineRule="auto"/>
              <w:jc w:val="center"/>
              <w:rPr>
                <w:sz w:val="24"/>
                <w:szCs w:val="24"/>
              </w:rPr>
            </w:pPr>
          </w:p>
        </w:tc>
      </w:tr>
      <w:tr w:rsidR="008F1CE5" w:rsidRPr="00BE080E" w:rsidTr="008F1CE5">
        <w:tc>
          <w:tcPr>
            <w:tcW w:w="1134" w:type="dxa"/>
          </w:tcPr>
          <w:p w:rsidR="008F1CE5" w:rsidRPr="00BE080E" w:rsidRDefault="008F1CE5" w:rsidP="007110A9">
            <w:pPr>
              <w:jc w:val="center"/>
              <w:rPr>
                <w:sz w:val="24"/>
                <w:szCs w:val="24"/>
              </w:rPr>
            </w:pPr>
            <w:r w:rsidRPr="00BE080E">
              <w:rPr>
                <w:sz w:val="24"/>
                <w:szCs w:val="24"/>
              </w:rPr>
              <w:t>22</w:t>
            </w:r>
          </w:p>
        </w:tc>
        <w:tc>
          <w:tcPr>
            <w:tcW w:w="1134" w:type="dxa"/>
          </w:tcPr>
          <w:p w:rsidR="008F1CE5" w:rsidRPr="00BE080E" w:rsidRDefault="008F1CE5" w:rsidP="007110A9">
            <w:pPr>
              <w:jc w:val="center"/>
              <w:rPr>
                <w:sz w:val="24"/>
                <w:szCs w:val="24"/>
              </w:rPr>
            </w:pPr>
            <w:r w:rsidRPr="00BE080E">
              <w:rPr>
                <w:sz w:val="24"/>
                <w:szCs w:val="24"/>
              </w:rPr>
              <w:t>4</w:t>
            </w:r>
          </w:p>
        </w:tc>
        <w:tc>
          <w:tcPr>
            <w:tcW w:w="993" w:type="dxa"/>
          </w:tcPr>
          <w:p w:rsidR="008F1CE5" w:rsidRPr="00BE080E" w:rsidRDefault="008F1CE5" w:rsidP="007110A9">
            <w:pPr>
              <w:jc w:val="center"/>
              <w:rPr>
                <w:sz w:val="24"/>
                <w:szCs w:val="24"/>
              </w:rPr>
            </w:pPr>
            <w:r w:rsidRPr="00BE080E">
              <w:rPr>
                <w:sz w:val="24"/>
                <w:szCs w:val="24"/>
              </w:rPr>
              <w:t>SERV</w:t>
            </w:r>
          </w:p>
        </w:tc>
        <w:tc>
          <w:tcPr>
            <w:tcW w:w="4110" w:type="dxa"/>
          </w:tcPr>
          <w:p w:rsidR="008F1CE5" w:rsidRPr="00BE080E" w:rsidRDefault="008F1CE5" w:rsidP="007110A9">
            <w:pPr>
              <w:jc w:val="center"/>
              <w:rPr>
                <w:sz w:val="24"/>
                <w:szCs w:val="24"/>
              </w:rPr>
            </w:pPr>
            <w:r w:rsidRPr="00BE080E">
              <w:rPr>
                <w:sz w:val="24"/>
                <w:szCs w:val="24"/>
              </w:rPr>
              <w:t>RECAPAGEM/FRIA BORRACHA PRIMEIRA LINHA PNEU PARA GRADE DE DISCO 650X16</w:t>
            </w:r>
          </w:p>
        </w:tc>
        <w:tc>
          <w:tcPr>
            <w:tcW w:w="1418" w:type="dxa"/>
          </w:tcPr>
          <w:p w:rsidR="008F1CE5" w:rsidRPr="00BE080E" w:rsidRDefault="008F1CE5" w:rsidP="007110A9">
            <w:pPr>
              <w:jc w:val="center"/>
              <w:rPr>
                <w:sz w:val="24"/>
                <w:szCs w:val="24"/>
              </w:rPr>
            </w:pPr>
          </w:p>
        </w:tc>
        <w:tc>
          <w:tcPr>
            <w:tcW w:w="1134" w:type="dxa"/>
          </w:tcPr>
          <w:p w:rsidR="008F1CE5" w:rsidRPr="00BE080E" w:rsidRDefault="008F1CE5" w:rsidP="007110A9">
            <w:pPr>
              <w:jc w:val="center"/>
              <w:rPr>
                <w:sz w:val="24"/>
                <w:szCs w:val="24"/>
              </w:rPr>
            </w:pPr>
          </w:p>
        </w:tc>
        <w:tc>
          <w:tcPr>
            <w:tcW w:w="1326" w:type="dxa"/>
            <w:shd w:val="clear" w:color="auto" w:fill="auto"/>
          </w:tcPr>
          <w:p w:rsidR="008F1CE5" w:rsidRPr="00BE080E" w:rsidRDefault="008F1CE5" w:rsidP="007110A9">
            <w:pPr>
              <w:spacing w:after="160" w:line="259" w:lineRule="auto"/>
              <w:jc w:val="center"/>
              <w:rPr>
                <w:sz w:val="24"/>
                <w:szCs w:val="24"/>
              </w:rPr>
            </w:pPr>
          </w:p>
        </w:tc>
      </w:tr>
      <w:tr w:rsidR="008F1CE5" w:rsidRPr="00BE080E" w:rsidTr="008F1CE5">
        <w:tc>
          <w:tcPr>
            <w:tcW w:w="1134" w:type="dxa"/>
          </w:tcPr>
          <w:p w:rsidR="008F1CE5" w:rsidRPr="00BE080E" w:rsidRDefault="008F1CE5" w:rsidP="007110A9">
            <w:pPr>
              <w:jc w:val="center"/>
              <w:rPr>
                <w:sz w:val="24"/>
                <w:szCs w:val="24"/>
              </w:rPr>
            </w:pPr>
            <w:r w:rsidRPr="00BE080E">
              <w:rPr>
                <w:sz w:val="24"/>
                <w:szCs w:val="24"/>
              </w:rPr>
              <w:t>23</w:t>
            </w:r>
          </w:p>
        </w:tc>
        <w:tc>
          <w:tcPr>
            <w:tcW w:w="1134" w:type="dxa"/>
          </w:tcPr>
          <w:p w:rsidR="008F1CE5" w:rsidRPr="00BE080E" w:rsidRDefault="008F1CE5" w:rsidP="007110A9">
            <w:pPr>
              <w:jc w:val="center"/>
              <w:rPr>
                <w:sz w:val="24"/>
                <w:szCs w:val="24"/>
              </w:rPr>
            </w:pPr>
            <w:r w:rsidRPr="00BE080E">
              <w:rPr>
                <w:sz w:val="24"/>
                <w:szCs w:val="24"/>
              </w:rPr>
              <w:t>4</w:t>
            </w:r>
          </w:p>
        </w:tc>
        <w:tc>
          <w:tcPr>
            <w:tcW w:w="993" w:type="dxa"/>
          </w:tcPr>
          <w:p w:rsidR="008F1CE5" w:rsidRPr="00BE080E" w:rsidRDefault="008F1CE5" w:rsidP="007110A9">
            <w:pPr>
              <w:jc w:val="center"/>
              <w:rPr>
                <w:sz w:val="24"/>
                <w:szCs w:val="24"/>
              </w:rPr>
            </w:pPr>
            <w:r w:rsidRPr="00BE080E">
              <w:rPr>
                <w:sz w:val="24"/>
                <w:szCs w:val="24"/>
              </w:rPr>
              <w:t xml:space="preserve">SERV </w:t>
            </w:r>
          </w:p>
        </w:tc>
        <w:tc>
          <w:tcPr>
            <w:tcW w:w="4110" w:type="dxa"/>
          </w:tcPr>
          <w:p w:rsidR="008F1CE5" w:rsidRPr="00BE080E" w:rsidRDefault="008F1CE5" w:rsidP="007110A9">
            <w:pPr>
              <w:jc w:val="center"/>
              <w:rPr>
                <w:sz w:val="24"/>
                <w:szCs w:val="24"/>
              </w:rPr>
            </w:pPr>
            <w:r w:rsidRPr="00BE080E">
              <w:rPr>
                <w:sz w:val="24"/>
                <w:szCs w:val="24"/>
              </w:rPr>
              <w:t>RECAPAGEM/FRIA BORRACHA PRIMEIRA LINHA PNEU PARA USO EM TRATORES AGRICOLAS 12/4-28</w:t>
            </w:r>
          </w:p>
        </w:tc>
        <w:tc>
          <w:tcPr>
            <w:tcW w:w="1418" w:type="dxa"/>
          </w:tcPr>
          <w:p w:rsidR="008F1CE5" w:rsidRPr="00BE080E" w:rsidRDefault="008F1CE5" w:rsidP="007110A9">
            <w:pPr>
              <w:jc w:val="center"/>
              <w:rPr>
                <w:sz w:val="24"/>
                <w:szCs w:val="24"/>
              </w:rPr>
            </w:pPr>
          </w:p>
        </w:tc>
        <w:tc>
          <w:tcPr>
            <w:tcW w:w="1134" w:type="dxa"/>
          </w:tcPr>
          <w:p w:rsidR="008F1CE5" w:rsidRPr="00BE080E" w:rsidRDefault="008F1CE5" w:rsidP="007110A9">
            <w:pPr>
              <w:jc w:val="center"/>
              <w:rPr>
                <w:sz w:val="24"/>
                <w:szCs w:val="24"/>
              </w:rPr>
            </w:pPr>
          </w:p>
        </w:tc>
        <w:tc>
          <w:tcPr>
            <w:tcW w:w="1326" w:type="dxa"/>
            <w:shd w:val="clear" w:color="auto" w:fill="auto"/>
          </w:tcPr>
          <w:p w:rsidR="008F1CE5" w:rsidRPr="00BE080E" w:rsidRDefault="008F1CE5" w:rsidP="007110A9">
            <w:pPr>
              <w:spacing w:after="160" w:line="259" w:lineRule="auto"/>
              <w:jc w:val="center"/>
              <w:rPr>
                <w:sz w:val="24"/>
                <w:szCs w:val="24"/>
              </w:rPr>
            </w:pPr>
          </w:p>
        </w:tc>
      </w:tr>
    </w:tbl>
    <w:p w:rsidR="00347C64" w:rsidRPr="00BE080E" w:rsidRDefault="00347C64" w:rsidP="00E6434F">
      <w:pPr>
        <w:tabs>
          <w:tab w:val="left" w:pos="2268"/>
        </w:tabs>
        <w:spacing w:after="0" w:line="360" w:lineRule="auto"/>
        <w:jc w:val="both"/>
        <w:rPr>
          <w:rFonts w:ascii="Arial" w:eastAsia="Times New Roman" w:hAnsi="Arial" w:cs="Arial"/>
          <w:sz w:val="24"/>
          <w:szCs w:val="24"/>
        </w:rPr>
      </w:pPr>
    </w:p>
    <w:p w:rsidR="00347C64" w:rsidRPr="00BE080E" w:rsidRDefault="00347C64" w:rsidP="00E6434F">
      <w:pPr>
        <w:tabs>
          <w:tab w:val="left" w:pos="2268"/>
        </w:tabs>
        <w:spacing w:after="0" w:line="360" w:lineRule="auto"/>
        <w:jc w:val="both"/>
        <w:rPr>
          <w:rFonts w:ascii="Arial" w:eastAsia="Times New Roman" w:hAnsi="Arial" w:cs="Arial"/>
          <w:sz w:val="24"/>
          <w:szCs w:val="24"/>
        </w:rPr>
      </w:pPr>
      <w:r w:rsidRPr="00BE080E">
        <w:rPr>
          <w:rFonts w:ascii="Arial" w:eastAsia="Times New Roman" w:hAnsi="Arial" w:cs="Arial"/>
          <w:sz w:val="24"/>
          <w:szCs w:val="24"/>
        </w:rPr>
        <w:t>1.2. O prazo do contrato é de 12 (doze) meses contados da assinatura do contrato administrativo, podendo ser prorrogado por igual período.</w:t>
      </w:r>
      <w:bookmarkEnd w:id="1"/>
    </w:p>
    <w:p w:rsidR="00521546" w:rsidRPr="00BE080E" w:rsidRDefault="00521546" w:rsidP="00E6434F">
      <w:pPr>
        <w:tabs>
          <w:tab w:val="left" w:pos="2268"/>
        </w:tabs>
        <w:spacing w:after="0" w:line="360" w:lineRule="auto"/>
        <w:jc w:val="both"/>
        <w:rPr>
          <w:rFonts w:ascii="Arial" w:eastAsia="Times New Roman" w:hAnsi="Arial" w:cs="Arial"/>
          <w:sz w:val="24"/>
          <w:szCs w:val="24"/>
        </w:rPr>
      </w:pPr>
    </w:p>
    <w:p w:rsidR="00347C64" w:rsidRPr="00BE080E" w:rsidRDefault="00347C64" w:rsidP="00E6434F">
      <w:pPr>
        <w:tabs>
          <w:tab w:val="left" w:pos="2268"/>
        </w:tabs>
        <w:spacing w:after="160" w:line="360" w:lineRule="auto"/>
        <w:jc w:val="both"/>
        <w:rPr>
          <w:rFonts w:ascii="Arial" w:eastAsia="Times New Roman" w:hAnsi="Arial" w:cs="Arial"/>
          <w:b/>
          <w:sz w:val="24"/>
          <w:szCs w:val="24"/>
        </w:rPr>
      </w:pPr>
      <w:r w:rsidRPr="00BE080E">
        <w:rPr>
          <w:rFonts w:ascii="Arial" w:eastAsia="Times New Roman" w:hAnsi="Arial" w:cs="Arial"/>
          <w:b/>
          <w:sz w:val="24"/>
          <w:szCs w:val="24"/>
        </w:rPr>
        <w:t>2. Da Justificativa</w:t>
      </w:r>
    </w:p>
    <w:p w:rsidR="00546F2D" w:rsidRPr="00BE080E" w:rsidRDefault="00347C64" w:rsidP="00E6434F">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 xml:space="preserve">2.1. A realização de processo de licitação para aquisição deste objeto se justifica face ao interesse público de proceder-se na continuação das atividades dos programas geridos pela </w:t>
      </w:r>
      <w:r w:rsidR="00842AEC" w:rsidRPr="00BE080E">
        <w:rPr>
          <w:rFonts w:ascii="Arial" w:eastAsia="Verdana" w:hAnsi="Arial" w:cs="Arial"/>
          <w:sz w:val="24"/>
          <w:szCs w:val="24"/>
          <w:lang w:val="pt-PT" w:eastAsia="en-US"/>
        </w:rPr>
        <w:t xml:space="preserve">Secretaria </w:t>
      </w:r>
      <w:r w:rsidR="008F1CE5" w:rsidRPr="00BE080E">
        <w:rPr>
          <w:rFonts w:ascii="Arial" w:eastAsia="Verdana" w:hAnsi="Arial" w:cs="Arial"/>
          <w:sz w:val="24"/>
          <w:szCs w:val="24"/>
          <w:lang w:val="pt-PT" w:eastAsia="en-US"/>
        </w:rPr>
        <w:t>de Transporte</w:t>
      </w:r>
      <w:r w:rsidRPr="00BE080E">
        <w:rPr>
          <w:rFonts w:ascii="Arial" w:eastAsia="Times New Roman" w:hAnsi="Arial" w:cs="Arial"/>
          <w:sz w:val="24"/>
          <w:szCs w:val="24"/>
        </w:rPr>
        <w:t xml:space="preserve"> De Santo Antônio do Gr</w:t>
      </w:r>
      <w:r w:rsidR="00107227" w:rsidRPr="00BE080E">
        <w:rPr>
          <w:rFonts w:ascii="Arial" w:eastAsia="Times New Roman" w:hAnsi="Arial" w:cs="Arial"/>
          <w:sz w:val="24"/>
          <w:szCs w:val="24"/>
        </w:rPr>
        <w:t>a</w:t>
      </w:r>
      <w:r w:rsidRPr="00BE080E">
        <w:rPr>
          <w:rFonts w:ascii="Arial" w:eastAsia="Times New Roman" w:hAnsi="Arial" w:cs="Arial"/>
          <w:sz w:val="24"/>
          <w:szCs w:val="24"/>
        </w:rPr>
        <w:t>ma/MG. O objeto desse termo de referência enquadra-se na categoria de bens e serviços comuns, por possuir padrões de desempenho e características gerais e específicas usualmente encontradas no mercado, podendo ser licitado por meio da modalidade Pregão</w:t>
      </w:r>
      <w:r w:rsidR="00E6434F" w:rsidRPr="00BE080E">
        <w:rPr>
          <w:rFonts w:ascii="Arial" w:eastAsia="Times New Roman" w:hAnsi="Arial" w:cs="Arial"/>
          <w:sz w:val="24"/>
          <w:szCs w:val="24"/>
        </w:rPr>
        <w:t xml:space="preserve"> Eletrônico</w:t>
      </w:r>
      <w:r w:rsidRPr="00BE080E">
        <w:rPr>
          <w:rFonts w:ascii="Arial" w:eastAsia="Times New Roman" w:hAnsi="Arial" w:cs="Arial"/>
          <w:sz w:val="24"/>
          <w:szCs w:val="24"/>
        </w:rPr>
        <w:t>.</w:t>
      </w:r>
    </w:p>
    <w:p w:rsidR="00347C64" w:rsidRPr="00BE080E" w:rsidRDefault="00347C64" w:rsidP="00E6434F">
      <w:pPr>
        <w:tabs>
          <w:tab w:val="left" w:pos="2268"/>
        </w:tabs>
        <w:spacing w:after="160" w:line="360" w:lineRule="auto"/>
        <w:jc w:val="both"/>
        <w:rPr>
          <w:rFonts w:ascii="Arial" w:eastAsia="Times New Roman" w:hAnsi="Arial" w:cs="Arial"/>
          <w:b/>
          <w:sz w:val="24"/>
          <w:szCs w:val="24"/>
        </w:rPr>
      </w:pPr>
      <w:r w:rsidRPr="00BE080E">
        <w:rPr>
          <w:rFonts w:ascii="Arial" w:eastAsia="Times New Roman" w:hAnsi="Arial" w:cs="Arial"/>
          <w:b/>
          <w:sz w:val="24"/>
          <w:szCs w:val="24"/>
        </w:rPr>
        <w:t>3. Da descrição da solução como um todo</w:t>
      </w:r>
    </w:p>
    <w:p w:rsidR="00E6434F" w:rsidRPr="00BE080E" w:rsidRDefault="00347C64" w:rsidP="00E6434F">
      <w:pPr>
        <w:tabs>
          <w:tab w:val="left" w:pos="2268"/>
        </w:tabs>
        <w:spacing w:after="0" w:line="360" w:lineRule="auto"/>
        <w:jc w:val="both"/>
        <w:rPr>
          <w:rFonts w:ascii="Arial" w:eastAsia="Times New Roman" w:hAnsi="Arial" w:cs="Arial"/>
          <w:sz w:val="24"/>
          <w:szCs w:val="24"/>
        </w:rPr>
      </w:pPr>
      <w:r w:rsidRPr="00BE080E">
        <w:rPr>
          <w:rFonts w:ascii="Arial" w:eastAsia="Times New Roman" w:hAnsi="Arial" w:cs="Arial"/>
          <w:sz w:val="24"/>
          <w:szCs w:val="24"/>
        </w:rPr>
        <w:t>3.1 A empresa contratada deverá atender aos requisitos exigidos no Edital/Termo de referência nos itens que lhe compete, tendo como obrigações principais, que o item ofertado atenda todas as exigências de especificação, critérios de sustentabilidade, atendendo as normativas, que couber.</w:t>
      </w:r>
    </w:p>
    <w:p w:rsidR="00E6434F" w:rsidRPr="00BE080E" w:rsidRDefault="00347C64" w:rsidP="00E6434F">
      <w:pPr>
        <w:tabs>
          <w:tab w:val="left" w:pos="2268"/>
        </w:tabs>
        <w:spacing w:after="0" w:line="360" w:lineRule="auto"/>
        <w:jc w:val="both"/>
        <w:rPr>
          <w:rFonts w:ascii="Arial" w:eastAsia="Times New Roman" w:hAnsi="Arial" w:cs="Arial"/>
          <w:b/>
          <w:sz w:val="24"/>
          <w:szCs w:val="24"/>
        </w:rPr>
      </w:pPr>
      <w:r w:rsidRPr="00BE080E">
        <w:rPr>
          <w:rFonts w:ascii="Arial" w:eastAsia="Times New Roman" w:hAnsi="Arial" w:cs="Arial"/>
          <w:b/>
          <w:sz w:val="24"/>
          <w:szCs w:val="24"/>
        </w:rPr>
        <w:t>4.Do Pagamento</w:t>
      </w:r>
    </w:p>
    <w:p w:rsidR="00347C64" w:rsidRPr="00BE080E" w:rsidRDefault="00347C64" w:rsidP="00E6434F">
      <w:pPr>
        <w:tabs>
          <w:tab w:val="left" w:pos="2268"/>
        </w:tabs>
        <w:spacing w:after="0" w:line="360" w:lineRule="auto"/>
        <w:jc w:val="both"/>
        <w:rPr>
          <w:rFonts w:ascii="Arial" w:eastAsia="Times New Roman" w:hAnsi="Arial" w:cs="Arial"/>
          <w:sz w:val="24"/>
          <w:szCs w:val="24"/>
        </w:rPr>
      </w:pPr>
      <w:r w:rsidRPr="00BE080E">
        <w:rPr>
          <w:rFonts w:ascii="Arial" w:eastAsia="Times New Roman" w:hAnsi="Arial" w:cs="Arial"/>
          <w:sz w:val="24"/>
          <w:szCs w:val="24"/>
        </w:rPr>
        <w:lastRenderedPageBreak/>
        <w:t xml:space="preserve">4.1. O pagamento será efetivado em até 30 (trinta) dias após a entrega da mercadoria e nota fiscal conforme especificações constantes neste termo de referência. </w:t>
      </w:r>
    </w:p>
    <w:p w:rsidR="00347C64" w:rsidRPr="00BE080E" w:rsidRDefault="00347C64" w:rsidP="00E6434F">
      <w:pPr>
        <w:tabs>
          <w:tab w:val="left" w:pos="2268"/>
        </w:tabs>
        <w:spacing w:after="0" w:line="360" w:lineRule="auto"/>
        <w:jc w:val="both"/>
        <w:rPr>
          <w:rFonts w:ascii="Arial" w:eastAsia="Times New Roman" w:hAnsi="Arial" w:cs="Arial"/>
          <w:sz w:val="24"/>
          <w:szCs w:val="24"/>
        </w:rPr>
      </w:pPr>
      <w:r w:rsidRPr="00BE080E">
        <w:rPr>
          <w:rFonts w:ascii="Arial" w:eastAsia="Times New Roman" w:hAnsi="Arial" w:cs="Arial"/>
          <w:sz w:val="24"/>
          <w:szCs w:val="24"/>
        </w:rPr>
        <w:t xml:space="preserve">4.2. Em caso de irregularidade na emissão dos documentos fiscais, o prazo de pagamento será contado a partir de sua reapresentação, devidamente regularizado. </w:t>
      </w:r>
    </w:p>
    <w:p w:rsidR="00347C64" w:rsidRPr="00BE080E" w:rsidRDefault="00347C64" w:rsidP="00E6434F">
      <w:pPr>
        <w:tabs>
          <w:tab w:val="left" w:pos="2268"/>
        </w:tabs>
        <w:spacing w:after="0" w:line="360" w:lineRule="auto"/>
        <w:jc w:val="both"/>
        <w:rPr>
          <w:rFonts w:ascii="Arial" w:eastAsia="Times New Roman" w:hAnsi="Arial" w:cs="Arial"/>
          <w:sz w:val="24"/>
          <w:szCs w:val="24"/>
        </w:rPr>
      </w:pPr>
      <w:r w:rsidRPr="00BE080E">
        <w:rPr>
          <w:rFonts w:ascii="Arial" w:eastAsia="Times New Roman" w:hAnsi="Arial" w:cs="Arial"/>
          <w:sz w:val="24"/>
          <w:szCs w:val="24"/>
        </w:rPr>
        <w:t xml:space="preserve">4.3. Somente serão efetuados os pagamentos, às Notas Fiscais Eletrônicas emitidas pela empresa participante do processo licitatório, ou seja, mesmo CNPJ, sob pena de rescisão de contrato ou instrumento equivalente. </w:t>
      </w:r>
    </w:p>
    <w:p w:rsidR="00E6434F" w:rsidRPr="00BE080E" w:rsidRDefault="00347C64" w:rsidP="00E6434F">
      <w:pPr>
        <w:tabs>
          <w:tab w:val="left" w:pos="2268"/>
        </w:tabs>
        <w:spacing w:after="0" w:line="360" w:lineRule="auto"/>
        <w:jc w:val="both"/>
        <w:rPr>
          <w:rFonts w:ascii="Arial" w:eastAsia="Times New Roman" w:hAnsi="Arial" w:cs="Arial"/>
          <w:sz w:val="24"/>
          <w:szCs w:val="24"/>
        </w:rPr>
      </w:pPr>
      <w:r w:rsidRPr="00BE080E">
        <w:rPr>
          <w:rFonts w:ascii="Arial" w:eastAsia="Times New Roman" w:hAnsi="Arial" w:cs="Arial"/>
          <w:sz w:val="24"/>
          <w:szCs w:val="24"/>
        </w:rPr>
        <w:t>4.4. As Notas Fiscais deverão ser emitidas observando o número do CNPJ indicado pela e</w:t>
      </w:r>
      <w:r w:rsidR="00E6434F" w:rsidRPr="00BE080E">
        <w:rPr>
          <w:rFonts w:ascii="Arial" w:eastAsia="Times New Roman" w:hAnsi="Arial" w:cs="Arial"/>
          <w:sz w:val="24"/>
          <w:szCs w:val="24"/>
        </w:rPr>
        <w:t>m</w:t>
      </w:r>
      <w:r w:rsidRPr="00BE080E">
        <w:rPr>
          <w:rFonts w:ascii="Arial" w:eastAsia="Times New Roman" w:hAnsi="Arial" w:cs="Arial"/>
          <w:sz w:val="24"/>
          <w:szCs w:val="24"/>
        </w:rPr>
        <w:t>presa em sua proposta de preços e documentos apresentados para habilitação.</w:t>
      </w:r>
    </w:p>
    <w:p w:rsidR="00417919" w:rsidRPr="00BE080E" w:rsidRDefault="00417919" w:rsidP="00E6434F">
      <w:pPr>
        <w:pStyle w:val="Nivel2"/>
        <w:spacing w:before="0" w:after="160" w:line="360" w:lineRule="auto"/>
        <w:rPr>
          <w:b/>
          <w:sz w:val="24"/>
          <w:szCs w:val="24"/>
        </w:rPr>
      </w:pPr>
      <w:r w:rsidRPr="00BE080E">
        <w:rPr>
          <w:b/>
          <w:sz w:val="24"/>
          <w:szCs w:val="24"/>
        </w:rPr>
        <w:t>5. Da forma e critérios de seleção do(a) fornecedor(a)</w:t>
      </w:r>
    </w:p>
    <w:p w:rsidR="00E6434F" w:rsidRPr="00BE080E" w:rsidRDefault="00417919" w:rsidP="00E6434F">
      <w:pPr>
        <w:pStyle w:val="Nivel2"/>
        <w:spacing w:before="0" w:after="160" w:line="360" w:lineRule="auto"/>
        <w:rPr>
          <w:color w:val="auto"/>
          <w:sz w:val="24"/>
          <w:szCs w:val="24"/>
        </w:rPr>
      </w:pPr>
      <w:r w:rsidRPr="00BE080E">
        <w:rPr>
          <w:color w:val="auto"/>
          <w:sz w:val="24"/>
          <w:szCs w:val="24"/>
        </w:rPr>
        <w:t>5.1. O fornecedor será selecionado por meio da realização de Pregão</w:t>
      </w:r>
      <w:r w:rsidRPr="00BE080E">
        <w:rPr>
          <w:color w:val="FF0000"/>
          <w:sz w:val="24"/>
          <w:szCs w:val="24"/>
        </w:rPr>
        <w:t xml:space="preserve">, </w:t>
      </w:r>
      <w:r w:rsidRPr="00BE080E">
        <w:rPr>
          <w:color w:val="auto"/>
          <w:sz w:val="24"/>
          <w:szCs w:val="24"/>
        </w:rPr>
        <w:t xml:space="preserve">na forma eletrônica tendo como critério de julgamento: menor preço </w:t>
      </w:r>
      <w:r w:rsidRPr="00BE080E">
        <w:rPr>
          <w:bCs/>
          <w:color w:val="auto"/>
          <w:sz w:val="24"/>
          <w:szCs w:val="24"/>
        </w:rPr>
        <w:t>por</w:t>
      </w:r>
      <w:r w:rsidRPr="00BE080E">
        <w:rPr>
          <w:b/>
          <w:color w:val="auto"/>
          <w:sz w:val="24"/>
          <w:szCs w:val="24"/>
        </w:rPr>
        <w:t xml:space="preserve"> </w:t>
      </w:r>
      <w:r w:rsidRPr="00BE080E">
        <w:rPr>
          <w:color w:val="auto"/>
          <w:sz w:val="24"/>
          <w:szCs w:val="24"/>
        </w:rPr>
        <w:t>item.</w:t>
      </w:r>
    </w:p>
    <w:p w:rsidR="00417919" w:rsidRPr="00BE080E" w:rsidRDefault="00417919" w:rsidP="00E6434F">
      <w:pPr>
        <w:pStyle w:val="Nivel2"/>
        <w:spacing w:before="0" w:after="160" w:line="360" w:lineRule="auto"/>
        <w:rPr>
          <w:b/>
          <w:color w:val="auto"/>
          <w:sz w:val="24"/>
          <w:szCs w:val="24"/>
        </w:rPr>
      </w:pPr>
      <w:r w:rsidRPr="00BE080E">
        <w:rPr>
          <w:b/>
          <w:color w:val="auto"/>
          <w:sz w:val="24"/>
          <w:szCs w:val="24"/>
        </w:rPr>
        <w:t>6. Habilitação jurídica:</w:t>
      </w:r>
    </w:p>
    <w:p w:rsidR="00E6434F" w:rsidRPr="00BE080E" w:rsidRDefault="00417919" w:rsidP="00E6434F">
      <w:pPr>
        <w:pStyle w:val="Nivel2"/>
        <w:spacing w:before="0" w:after="160" w:line="360" w:lineRule="auto"/>
        <w:rPr>
          <w:color w:val="auto"/>
          <w:sz w:val="24"/>
          <w:szCs w:val="24"/>
        </w:rPr>
      </w:pPr>
      <w:r w:rsidRPr="00BE080E">
        <w:rPr>
          <w:color w:val="auto"/>
          <w:sz w:val="24"/>
          <w:szCs w:val="24"/>
        </w:rPr>
        <w:t>6.1. Empresário individual: inscrição no Registro Público de Empresas Mercantis, a cargo da Junta Comercial respectiva;</w:t>
      </w:r>
    </w:p>
    <w:p w:rsidR="00E6434F" w:rsidRPr="00BE080E" w:rsidRDefault="00417919" w:rsidP="00E6434F">
      <w:pPr>
        <w:pStyle w:val="Nivel2"/>
        <w:spacing w:before="0" w:after="160" w:line="360" w:lineRule="auto"/>
        <w:rPr>
          <w:color w:val="auto"/>
          <w:sz w:val="24"/>
          <w:szCs w:val="24"/>
        </w:rPr>
      </w:pPr>
      <w:r w:rsidRPr="00BE080E">
        <w:rPr>
          <w:color w:val="auto"/>
          <w:sz w:val="24"/>
          <w:szCs w:val="24"/>
        </w:rPr>
        <w:t>6.2. Microempreendedor Individual – MEI: Certificado da Condição de Microempreendedor In</w:t>
      </w:r>
      <w:r w:rsidR="00E6434F" w:rsidRPr="00BE080E">
        <w:rPr>
          <w:color w:val="auto"/>
          <w:sz w:val="24"/>
          <w:szCs w:val="24"/>
        </w:rPr>
        <w:t>d</w:t>
      </w:r>
      <w:r w:rsidRPr="00BE080E">
        <w:rPr>
          <w:color w:val="auto"/>
          <w:sz w:val="24"/>
          <w:szCs w:val="24"/>
        </w:rPr>
        <w:t>ividual – CCMEI;</w:t>
      </w:r>
    </w:p>
    <w:p w:rsidR="00E6434F" w:rsidRPr="00BE080E" w:rsidRDefault="00417919" w:rsidP="00E6434F">
      <w:pPr>
        <w:spacing w:after="160" w:line="360" w:lineRule="auto"/>
        <w:jc w:val="both"/>
        <w:rPr>
          <w:rFonts w:ascii="Arial" w:hAnsi="Arial" w:cs="Arial"/>
          <w:sz w:val="24"/>
          <w:szCs w:val="24"/>
        </w:rPr>
      </w:pPr>
      <w:r w:rsidRPr="00BE080E">
        <w:rPr>
          <w:rFonts w:ascii="Arial" w:hAnsi="Arial" w:cs="Arial"/>
          <w:sz w:val="24"/>
          <w:szCs w:val="24"/>
        </w:rPr>
        <w:t xml:space="preserve">6.3. </w:t>
      </w:r>
      <w:r w:rsidRPr="00BE080E">
        <w:rPr>
          <w:rFonts w:ascii="Arial" w:hAnsi="Arial" w:cs="Arial"/>
          <w:bCs/>
          <w:sz w:val="24"/>
          <w:szCs w:val="24"/>
        </w:rPr>
        <w:t>Sociedade empresária, sociedade limitada unipessoal – SLU – ou sociedade identificada como empresa individual de responsabilidade limitada – EIRELI:</w:t>
      </w:r>
      <w:r w:rsidRPr="00BE080E">
        <w:rPr>
          <w:rFonts w:ascii="Arial"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417919" w:rsidRPr="00BE080E" w:rsidRDefault="00417919" w:rsidP="00E6434F">
      <w:pPr>
        <w:spacing w:after="160" w:line="360" w:lineRule="auto"/>
        <w:jc w:val="both"/>
        <w:rPr>
          <w:rFonts w:ascii="Arial" w:hAnsi="Arial" w:cs="Arial"/>
          <w:sz w:val="24"/>
          <w:szCs w:val="24"/>
        </w:rPr>
      </w:pPr>
      <w:r w:rsidRPr="00BE080E">
        <w:rPr>
          <w:rFonts w:ascii="Arial" w:hAnsi="Arial" w:cs="Arial"/>
          <w:sz w:val="24"/>
          <w:szCs w:val="24"/>
        </w:rPr>
        <w:t>6.4. Sociedade empresária estrangeira com atuação permanente no país: Decreto de autorização para funcionamento no Brasil;</w:t>
      </w:r>
    </w:p>
    <w:p w:rsidR="00417919" w:rsidRPr="00BE080E" w:rsidRDefault="00417919" w:rsidP="00E6434F">
      <w:pPr>
        <w:spacing w:after="160" w:line="360" w:lineRule="auto"/>
        <w:jc w:val="both"/>
        <w:rPr>
          <w:rFonts w:ascii="Arial" w:hAnsi="Arial" w:cs="Arial"/>
          <w:sz w:val="24"/>
          <w:szCs w:val="24"/>
        </w:rPr>
      </w:pPr>
      <w:r w:rsidRPr="00BE080E">
        <w:rPr>
          <w:rFonts w:ascii="Arial" w:hAnsi="Arial" w:cs="Arial"/>
          <w:sz w:val="24"/>
          <w:szCs w:val="24"/>
        </w:rPr>
        <w:t>6.5. Sociedade simples: inscrição do ato constitutivo no Registro Civil de Pessoas Jurídicas do local de sua sede, acompanhada de documento comprobatório de seus administradores;</w:t>
      </w:r>
    </w:p>
    <w:p w:rsidR="00417919" w:rsidRPr="00BE080E" w:rsidRDefault="00417919" w:rsidP="00E6434F">
      <w:pPr>
        <w:spacing w:after="160" w:line="360" w:lineRule="auto"/>
        <w:jc w:val="both"/>
        <w:rPr>
          <w:rFonts w:ascii="Arial" w:hAnsi="Arial" w:cs="Arial"/>
          <w:sz w:val="24"/>
          <w:szCs w:val="24"/>
        </w:rPr>
      </w:pPr>
      <w:r w:rsidRPr="00BE080E">
        <w:rPr>
          <w:rFonts w:ascii="Arial" w:hAnsi="Arial" w:cs="Arial"/>
          <w:sz w:val="24"/>
          <w:szCs w:val="24"/>
        </w:rPr>
        <w:t xml:space="preserve">6.6. Sociedade cooperativa: ata de fundação e estatuto social, com a ata da assembleia que o aprovou, devidamente arquivado na Junta Comercial ou inscrito no Registro Civil de </w:t>
      </w:r>
      <w:r w:rsidRPr="00BE080E">
        <w:rPr>
          <w:rFonts w:ascii="Arial" w:hAnsi="Arial" w:cs="Arial"/>
          <w:sz w:val="24"/>
          <w:szCs w:val="24"/>
        </w:rPr>
        <w:lastRenderedPageBreak/>
        <w:t>Pessoas Jurídicas da respectiva sede, além do registro de que trata o art. 107 da Lei nº. 5.7564/1971.</w:t>
      </w:r>
    </w:p>
    <w:p w:rsidR="00417919" w:rsidRPr="00BE080E" w:rsidRDefault="00417919" w:rsidP="00E6434F">
      <w:pPr>
        <w:spacing w:after="160" w:line="360" w:lineRule="auto"/>
        <w:jc w:val="both"/>
        <w:rPr>
          <w:rFonts w:ascii="Arial" w:hAnsi="Arial" w:cs="Arial"/>
          <w:sz w:val="24"/>
          <w:szCs w:val="24"/>
        </w:rPr>
      </w:pPr>
      <w:r w:rsidRPr="00BE080E">
        <w:rPr>
          <w:rFonts w:ascii="Arial" w:hAnsi="Arial" w:cs="Arial"/>
          <w:sz w:val="24"/>
          <w:szCs w:val="24"/>
        </w:rPr>
        <w:t>6.7. Os documentos apresentados deverão estar acompanhados de todas as alterações ou da consolidação respectiva.</w:t>
      </w:r>
    </w:p>
    <w:p w:rsidR="009B4BB0" w:rsidRPr="00BE080E" w:rsidRDefault="009B4BB0" w:rsidP="00E6434F">
      <w:pPr>
        <w:spacing w:after="160" w:line="360" w:lineRule="auto"/>
        <w:jc w:val="both"/>
        <w:rPr>
          <w:rFonts w:ascii="Arial" w:hAnsi="Arial" w:cs="Arial"/>
          <w:b/>
          <w:sz w:val="24"/>
          <w:szCs w:val="24"/>
        </w:rPr>
      </w:pPr>
      <w:r w:rsidRPr="00BE080E">
        <w:rPr>
          <w:rFonts w:ascii="Arial" w:hAnsi="Arial" w:cs="Arial"/>
          <w:b/>
          <w:sz w:val="24"/>
          <w:szCs w:val="24"/>
        </w:rPr>
        <w:t xml:space="preserve">6.8 Certificado de Regularidade junto ao Instituto Brasileiro de Meio Ambiente e dos Recursos Naturais Renováveis – IBAMA, emitido em nome da empresa responsável pela execução dos serviços de recapagem </w:t>
      </w:r>
      <w:r w:rsidRPr="00BE080E">
        <w:rPr>
          <w:rFonts w:ascii="Arial" w:hAnsi="Arial" w:cs="Arial"/>
          <w:sz w:val="24"/>
          <w:szCs w:val="24"/>
        </w:rPr>
        <w:t>(documento exigido para fins de participação dos itens relacionados à recapagem de pneus).</w:t>
      </w:r>
    </w:p>
    <w:p w:rsidR="00417919" w:rsidRPr="00BE080E" w:rsidRDefault="00417919" w:rsidP="00E6434F">
      <w:pPr>
        <w:spacing w:after="160" w:line="360" w:lineRule="auto"/>
        <w:jc w:val="both"/>
        <w:rPr>
          <w:rFonts w:ascii="Arial" w:hAnsi="Arial" w:cs="Arial"/>
          <w:b/>
          <w:sz w:val="24"/>
          <w:szCs w:val="24"/>
        </w:rPr>
      </w:pPr>
      <w:r w:rsidRPr="00BE080E">
        <w:rPr>
          <w:rFonts w:ascii="Arial" w:hAnsi="Arial" w:cs="Arial"/>
          <w:b/>
          <w:sz w:val="24"/>
          <w:szCs w:val="24"/>
        </w:rPr>
        <w:t>7. Habilitação fiscal, social e trabalhista:</w:t>
      </w:r>
    </w:p>
    <w:p w:rsidR="00417919" w:rsidRPr="00BE080E" w:rsidRDefault="00417919" w:rsidP="00E6434F">
      <w:pPr>
        <w:spacing w:after="160" w:line="360" w:lineRule="auto"/>
        <w:jc w:val="both"/>
        <w:rPr>
          <w:rFonts w:ascii="Arial" w:hAnsi="Arial" w:cs="Arial"/>
          <w:sz w:val="24"/>
          <w:szCs w:val="24"/>
        </w:rPr>
      </w:pPr>
      <w:r w:rsidRPr="00BE080E">
        <w:rPr>
          <w:rFonts w:ascii="Arial" w:hAnsi="Arial" w:cs="Arial"/>
          <w:sz w:val="24"/>
          <w:szCs w:val="24"/>
        </w:rPr>
        <w:t>7.1. Cadastro Nacional de Pessoa Jurídica – CNPJ;</w:t>
      </w:r>
    </w:p>
    <w:p w:rsidR="00417919" w:rsidRPr="00BE080E" w:rsidRDefault="00417919" w:rsidP="00E6434F">
      <w:pPr>
        <w:spacing w:after="160" w:line="360" w:lineRule="auto"/>
        <w:jc w:val="both"/>
        <w:rPr>
          <w:rFonts w:ascii="Arial" w:hAnsi="Arial" w:cs="Arial"/>
          <w:sz w:val="24"/>
          <w:szCs w:val="24"/>
        </w:rPr>
      </w:pPr>
      <w:r w:rsidRPr="00BE080E">
        <w:rPr>
          <w:rFonts w:ascii="Arial" w:hAnsi="Arial" w:cs="Arial"/>
          <w:sz w:val="24"/>
          <w:szCs w:val="24"/>
        </w:rPr>
        <w:t>7.2. Inscrição no cadastro de contribuintes estadual, relativo ao domicílio ou sede do(a) licitante, pertinente ao seu ramo de atividade e compatível com o objeto contratual;</w:t>
      </w:r>
    </w:p>
    <w:p w:rsidR="00417919" w:rsidRPr="00BE080E" w:rsidRDefault="00417919" w:rsidP="00E6434F">
      <w:pPr>
        <w:spacing w:after="160" w:line="360" w:lineRule="auto"/>
        <w:jc w:val="both"/>
        <w:rPr>
          <w:rFonts w:ascii="Arial" w:hAnsi="Arial" w:cs="Arial"/>
          <w:sz w:val="24"/>
          <w:szCs w:val="24"/>
        </w:rPr>
      </w:pPr>
      <w:r w:rsidRPr="00BE080E">
        <w:rPr>
          <w:rFonts w:ascii="Arial" w:hAnsi="Arial" w:cs="Arial"/>
          <w:sz w:val="24"/>
          <w:szCs w:val="24"/>
        </w:rPr>
        <w:t>7.3. Prova de regularidade perante a Fazenda Federal;</w:t>
      </w:r>
    </w:p>
    <w:p w:rsidR="00417919" w:rsidRPr="00BE080E" w:rsidRDefault="00417919" w:rsidP="00E6434F">
      <w:pPr>
        <w:spacing w:after="160" w:line="360" w:lineRule="auto"/>
        <w:jc w:val="both"/>
        <w:rPr>
          <w:rFonts w:ascii="Arial" w:hAnsi="Arial" w:cs="Arial"/>
          <w:sz w:val="24"/>
          <w:szCs w:val="24"/>
        </w:rPr>
      </w:pPr>
      <w:r w:rsidRPr="00BE080E">
        <w:rPr>
          <w:rFonts w:ascii="Arial" w:hAnsi="Arial" w:cs="Arial"/>
          <w:sz w:val="24"/>
          <w:szCs w:val="24"/>
        </w:rPr>
        <w:t>7.4. Prova de regularidade perante a Fazenda Estadual;</w:t>
      </w:r>
    </w:p>
    <w:p w:rsidR="00417919" w:rsidRPr="00BE080E" w:rsidRDefault="00417919" w:rsidP="00E6434F">
      <w:pPr>
        <w:spacing w:after="160" w:line="360" w:lineRule="auto"/>
        <w:jc w:val="both"/>
        <w:rPr>
          <w:rFonts w:ascii="Arial" w:hAnsi="Arial" w:cs="Arial"/>
          <w:sz w:val="24"/>
          <w:szCs w:val="24"/>
        </w:rPr>
      </w:pPr>
      <w:r w:rsidRPr="00BE080E">
        <w:rPr>
          <w:rFonts w:ascii="Arial" w:hAnsi="Arial" w:cs="Arial"/>
          <w:sz w:val="24"/>
          <w:szCs w:val="24"/>
        </w:rPr>
        <w:t>7.5. Caso a licitante seja considerada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417919" w:rsidRPr="00BE080E" w:rsidRDefault="00417919" w:rsidP="00E6434F">
      <w:pPr>
        <w:spacing w:after="160" w:line="360" w:lineRule="auto"/>
        <w:jc w:val="both"/>
        <w:rPr>
          <w:rFonts w:ascii="Arial" w:hAnsi="Arial" w:cs="Arial"/>
          <w:sz w:val="24"/>
          <w:szCs w:val="24"/>
        </w:rPr>
      </w:pPr>
      <w:r w:rsidRPr="00BE080E">
        <w:rPr>
          <w:rFonts w:ascii="Arial" w:hAnsi="Arial" w:cs="Arial"/>
          <w:sz w:val="24"/>
          <w:szCs w:val="24"/>
        </w:rPr>
        <w:t>7.6. Prova de regularidade perante a Fazenda Municipal;</w:t>
      </w:r>
    </w:p>
    <w:p w:rsidR="00417919" w:rsidRPr="00BE080E" w:rsidRDefault="00417919" w:rsidP="00E6434F">
      <w:pPr>
        <w:spacing w:after="160" w:line="360" w:lineRule="auto"/>
        <w:jc w:val="both"/>
        <w:rPr>
          <w:rFonts w:ascii="Arial" w:hAnsi="Arial" w:cs="Arial"/>
          <w:sz w:val="24"/>
          <w:szCs w:val="24"/>
        </w:rPr>
      </w:pPr>
      <w:r w:rsidRPr="00BE080E">
        <w:rPr>
          <w:rFonts w:ascii="Arial" w:hAnsi="Arial" w:cs="Arial"/>
          <w:sz w:val="24"/>
          <w:szCs w:val="24"/>
        </w:rPr>
        <w:t>7.7. Prova de regularidade relativo à Seguridade Social e ao Fundo de Garantia de Tempo de Serviço – FGTS –, que demonstre cumprimento dos encargos sociais instituídos por lei;</w:t>
      </w:r>
    </w:p>
    <w:p w:rsidR="00417919" w:rsidRPr="00BE080E" w:rsidRDefault="00417919" w:rsidP="00E6434F">
      <w:pPr>
        <w:spacing w:after="160" w:line="360" w:lineRule="auto"/>
        <w:jc w:val="both"/>
        <w:rPr>
          <w:rFonts w:ascii="Arial" w:hAnsi="Arial" w:cs="Arial"/>
          <w:sz w:val="24"/>
          <w:szCs w:val="24"/>
        </w:rPr>
      </w:pPr>
      <w:r w:rsidRPr="00BE080E">
        <w:rPr>
          <w:rFonts w:ascii="Arial" w:hAnsi="Arial" w:cs="Arial"/>
          <w:sz w:val="24"/>
          <w:szCs w:val="24"/>
        </w:rPr>
        <w:t>7.8. Prova de regularidade perante a Justiça do Trabalho;</w:t>
      </w:r>
    </w:p>
    <w:p w:rsidR="00E6434F" w:rsidRPr="00BE080E" w:rsidRDefault="00417919" w:rsidP="00E6434F">
      <w:pPr>
        <w:spacing w:after="160" w:line="360" w:lineRule="auto"/>
        <w:jc w:val="both"/>
        <w:rPr>
          <w:rFonts w:ascii="Arial" w:hAnsi="Arial" w:cs="Arial"/>
          <w:sz w:val="24"/>
          <w:szCs w:val="24"/>
        </w:rPr>
      </w:pPr>
      <w:r w:rsidRPr="00BE080E">
        <w:rPr>
          <w:rFonts w:ascii="Arial" w:hAnsi="Arial" w:cs="Arial"/>
          <w:sz w:val="24"/>
          <w:szCs w:val="24"/>
        </w:rPr>
        <w:t xml:space="preserve">7.9. Cumprimento do disposto no inciso XXXIII do art. 7º da Constituição da República de 1988 – CR88. </w:t>
      </w:r>
    </w:p>
    <w:p w:rsidR="00347C64" w:rsidRPr="00BE080E" w:rsidRDefault="00347C64" w:rsidP="00E6434F">
      <w:pPr>
        <w:spacing w:after="160" w:line="360" w:lineRule="auto"/>
        <w:jc w:val="both"/>
        <w:rPr>
          <w:rFonts w:ascii="Arial" w:eastAsia="Calibri" w:hAnsi="Arial" w:cs="Arial"/>
          <w:b/>
          <w:sz w:val="24"/>
          <w:szCs w:val="24"/>
          <w:lang w:eastAsia="en-US"/>
        </w:rPr>
      </w:pPr>
      <w:r w:rsidRPr="00BE080E">
        <w:rPr>
          <w:rFonts w:ascii="Arial" w:eastAsia="Calibri" w:hAnsi="Arial" w:cs="Arial"/>
          <w:b/>
          <w:sz w:val="24"/>
          <w:szCs w:val="24"/>
          <w:lang w:eastAsia="en-US"/>
        </w:rPr>
        <w:t>8. Habilitação econômico-financeira</w:t>
      </w:r>
    </w:p>
    <w:p w:rsidR="00347C64" w:rsidRPr="00BE080E" w:rsidRDefault="00347C64" w:rsidP="00E6434F">
      <w:pPr>
        <w:spacing w:after="160" w:line="360" w:lineRule="auto"/>
        <w:jc w:val="both"/>
        <w:rPr>
          <w:rFonts w:ascii="Arial" w:eastAsia="Calibri" w:hAnsi="Arial" w:cs="Arial"/>
          <w:sz w:val="24"/>
          <w:szCs w:val="24"/>
          <w:lang w:eastAsia="en-US"/>
        </w:rPr>
      </w:pPr>
      <w:r w:rsidRPr="00BE080E">
        <w:rPr>
          <w:rFonts w:ascii="Arial" w:eastAsia="Calibri" w:hAnsi="Arial" w:cs="Arial"/>
          <w:sz w:val="24"/>
          <w:szCs w:val="24"/>
          <w:lang w:eastAsia="en-US"/>
        </w:rPr>
        <w:t>8.1. Balanço patrimonial, demonstração de resultado de exercício e demais demonstrações contábeis dos 2 (dois) últimos exercícios sociais, conforme a seguir:</w:t>
      </w:r>
    </w:p>
    <w:p w:rsidR="00347C64" w:rsidRPr="00BE080E" w:rsidRDefault="00347C64" w:rsidP="00E6434F">
      <w:pPr>
        <w:spacing w:after="160" w:line="360" w:lineRule="auto"/>
        <w:jc w:val="both"/>
        <w:rPr>
          <w:rFonts w:ascii="Arial" w:eastAsia="Calibri" w:hAnsi="Arial" w:cs="Arial"/>
          <w:sz w:val="24"/>
          <w:szCs w:val="24"/>
          <w:lang w:eastAsia="en-US"/>
        </w:rPr>
      </w:pPr>
      <w:r w:rsidRPr="00BE080E">
        <w:rPr>
          <w:rFonts w:ascii="Arial" w:eastAsia="Calibri" w:hAnsi="Arial" w:cs="Arial"/>
          <w:sz w:val="24"/>
          <w:szCs w:val="24"/>
          <w:lang w:eastAsia="en-US"/>
        </w:rPr>
        <w:lastRenderedPageBreak/>
        <w:t>8.</w:t>
      </w:r>
      <w:r w:rsidR="00417919" w:rsidRPr="00BE080E">
        <w:rPr>
          <w:rFonts w:ascii="Arial" w:eastAsia="Calibri" w:hAnsi="Arial" w:cs="Arial"/>
          <w:sz w:val="24"/>
          <w:szCs w:val="24"/>
          <w:lang w:eastAsia="en-US"/>
        </w:rPr>
        <w:t>2</w:t>
      </w:r>
      <w:r w:rsidRPr="00BE080E">
        <w:rPr>
          <w:rFonts w:ascii="Arial" w:eastAsia="Calibri" w:hAnsi="Arial" w:cs="Arial"/>
          <w:sz w:val="24"/>
          <w:szCs w:val="24"/>
          <w:lang w:eastAsia="en-US"/>
        </w:rPr>
        <w:t>. O balanço patrimonial limitar-se-á ao último exercício no caso de licitante ter sido constituída há menos de 2 (dois) anos.</w:t>
      </w:r>
    </w:p>
    <w:p w:rsidR="003E5825" w:rsidRDefault="00347C64" w:rsidP="003E5825">
      <w:pPr>
        <w:spacing w:line="360" w:lineRule="auto"/>
        <w:jc w:val="both"/>
        <w:rPr>
          <w:rFonts w:ascii="Arial" w:hAnsi="Arial" w:cs="Arial"/>
          <w:sz w:val="24"/>
          <w:szCs w:val="24"/>
        </w:rPr>
      </w:pPr>
      <w:r w:rsidRPr="00BE080E">
        <w:rPr>
          <w:rFonts w:ascii="Arial" w:eastAsia="Calibri" w:hAnsi="Arial" w:cs="Arial"/>
          <w:sz w:val="24"/>
          <w:szCs w:val="24"/>
          <w:lang w:eastAsia="en-US"/>
        </w:rPr>
        <w:t>8.</w:t>
      </w:r>
      <w:r w:rsidR="00417919" w:rsidRPr="00BE080E">
        <w:rPr>
          <w:rFonts w:ascii="Arial" w:eastAsia="Calibri" w:hAnsi="Arial" w:cs="Arial"/>
          <w:sz w:val="24"/>
          <w:szCs w:val="24"/>
          <w:lang w:eastAsia="en-US"/>
        </w:rPr>
        <w:t>3</w:t>
      </w:r>
      <w:r w:rsidRPr="00BE080E">
        <w:rPr>
          <w:rFonts w:ascii="Arial" w:eastAsia="Calibri" w:hAnsi="Arial" w:cs="Arial"/>
          <w:sz w:val="24"/>
          <w:szCs w:val="24"/>
          <w:lang w:eastAsia="en-US"/>
        </w:rPr>
        <w:t xml:space="preserve">. </w:t>
      </w:r>
      <w:r w:rsidR="003E5825" w:rsidRPr="00125D8F">
        <w:rPr>
          <w:rFonts w:ascii="Arial" w:hAnsi="Arial" w:cs="Arial"/>
          <w:sz w:val="24"/>
          <w:szCs w:val="24"/>
        </w:rPr>
        <w:t>Comprovação da boa situação econômico-financeira da empresa mediante a aplicação das seguintes fórmulas e obtendo como resultado o valor de &gt;= 1,0, sendo o RESULTADO MÍNIMO: LG &gt;= 1,0 / SG &gt;= 1,0 / LC &gt;= 1,0.</w:t>
      </w:r>
    </w:p>
    <w:p w:rsidR="003E5825" w:rsidRPr="003E5825" w:rsidRDefault="003E5825" w:rsidP="003E5825">
      <w:pPr>
        <w:spacing w:line="360" w:lineRule="auto"/>
        <w:jc w:val="both"/>
        <w:rPr>
          <w:rFonts w:ascii="Arial" w:hAnsi="Arial" w:cs="Arial"/>
          <w:b/>
          <w:sz w:val="24"/>
          <w:szCs w:val="24"/>
        </w:rPr>
      </w:pPr>
      <w:r w:rsidRPr="003E5825">
        <w:rPr>
          <w:rFonts w:ascii="Arial" w:hAnsi="Arial" w:cs="Arial"/>
          <w:b/>
          <w:sz w:val="24"/>
          <w:szCs w:val="24"/>
        </w:rPr>
        <w:t>Esclarecimentos:</w:t>
      </w:r>
    </w:p>
    <w:p w:rsidR="003E5825" w:rsidRPr="00125D8F" w:rsidRDefault="003E5825" w:rsidP="003E5825">
      <w:pPr>
        <w:spacing w:line="360" w:lineRule="auto"/>
        <w:jc w:val="both"/>
        <w:rPr>
          <w:rFonts w:ascii="Arial" w:hAnsi="Arial" w:cs="Arial"/>
          <w:sz w:val="24"/>
          <w:szCs w:val="24"/>
        </w:rPr>
      </w:pPr>
      <w:r w:rsidRPr="00125D8F">
        <w:rPr>
          <w:rFonts w:ascii="Arial" w:hAnsi="Arial" w:cs="Arial"/>
          <w:sz w:val="24"/>
          <w:szCs w:val="24"/>
        </w:rPr>
        <w:t>Índice de Liquidez Geral (ILG) indica quanto a empresa possui em disponibilidades, bens e direitos realizáveis no curso do exercício seguinte para liquidar suas obrigações, com vencimento neste mesmo período.</w:t>
      </w:r>
    </w:p>
    <w:p w:rsidR="003E5825" w:rsidRPr="00125D8F" w:rsidRDefault="003E5825" w:rsidP="003E5825">
      <w:pPr>
        <w:spacing w:line="360" w:lineRule="auto"/>
        <w:jc w:val="both"/>
        <w:rPr>
          <w:rFonts w:ascii="Arial" w:hAnsi="Arial" w:cs="Arial"/>
          <w:sz w:val="24"/>
          <w:szCs w:val="24"/>
        </w:rPr>
      </w:pPr>
      <w:r w:rsidRPr="00125D8F">
        <w:rPr>
          <w:rFonts w:ascii="Arial" w:hAnsi="Arial" w:cs="Arial"/>
          <w:sz w:val="24"/>
          <w:szCs w:val="24"/>
        </w:rPr>
        <w:t>O índice de Solvência Geral (ISG) expressa o grau de garantia que a empresa dispõe em Ativos (totais), para pagamento do total de suas dívidas. Envolve além dos recursos líquidos, também os permanentes.</w:t>
      </w:r>
    </w:p>
    <w:p w:rsidR="003E5825" w:rsidRPr="00125D8F" w:rsidRDefault="003E5825" w:rsidP="003E5825">
      <w:pPr>
        <w:spacing w:line="360" w:lineRule="auto"/>
        <w:jc w:val="both"/>
        <w:rPr>
          <w:rFonts w:ascii="Arial" w:hAnsi="Arial" w:cs="Arial"/>
          <w:sz w:val="24"/>
          <w:szCs w:val="24"/>
        </w:rPr>
      </w:pPr>
      <w:r w:rsidRPr="00125D8F">
        <w:rPr>
          <w:rFonts w:ascii="Arial" w:hAnsi="Arial" w:cs="Arial"/>
          <w:sz w:val="24"/>
          <w:szCs w:val="24"/>
        </w:rPr>
        <w:t xml:space="preserve">Índice de Liquidez Corrente (ILC) indica quanto a empresa possui em recursos disponíveis, bens e direitos realizáveis a curto prazo, para fazer face ao total de suas dívidas de curto prazo. Para os três índices colacionados (ILG, ISG e ILC), o resultado “&gt; 1,00″ (maior ou igual a um) é indispensável à comprovação da boa situação financeira, sendo certo que, quanto maior o resultado (1,20; 1,30; 1,50; </w:t>
      </w:r>
      <w:proofErr w:type="spellStart"/>
      <w:r w:rsidRPr="00125D8F">
        <w:rPr>
          <w:rFonts w:ascii="Arial" w:hAnsi="Arial" w:cs="Arial"/>
          <w:sz w:val="24"/>
          <w:szCs w:val="24"/>
        </w:rPr>
        <w:t>etc</w:t>
      </w:r>
      <w:proofErr w:type="spellEnd"/>
      <w:r w:rsidRPr="00125D8F">
        <w:rPr>
          <w:rFonts w:ascii="Arial" w:hAnsi="Arial" w:cs="Arial"/>
          <w:sz w:val="24"/>
          <w:szCs w:val="24"/>
        </w:rPr>
        <w:t>), melhor será a condição da empresa.</w:t>
      </w:r>
    </w:p>
    <w:p w:rsidR="003E5825" w:rsidRPr="00125D8F" w:rsidRDefault="003E5825" w:rsidP="003E5825">
      <w:pPr>
        <w:spacing w:line="360" w:lineRule="auto"/>
        <w:jc w:val="both"/>
        <w:rPr>
          <w:rFonts w:ascii="Arial" w:hAnsi="Arial" w:cs="Arial"/>
          <w:sz w:val="24"/>
          <w:szCs w:val="24"/>
        </w:rPr>
      </w:pPr>
      <w:r w:rsidRPr="003E5825">
        <w:rPr>
          <w:rFonts w:ascii="Arial" w:hAnsi="Arial" w:cs="Arial"/>
          <w:b/>
          <w:sz w:val="24"/>
          <w:szCs w:val="24"/>
        </w:rPr>
        <w:t>ÍNDICES CONTÁBEIS</w:t>
      </w:r>
      <w:r w:rsidRPr="00125D8F">
        <w:rPr>
          <w:rFonts w:ascii="Arial" w:hAnsi="Arial" w:cs="Arial"/>
          <w:sz w:val="24"/>
          <w:szCs w:val="24"/>
        </w:rPr>
        <w:t xml:space="preserve"> - Situação - ILG, ISG e ILC &lt; (menor) que 1,00 a empresa é deficitária; 1,20 a 1,35 a empresa é equilibrada; (maior) que 1,35 a empresa é satisfatória. </w:t>
      </w:r>
    </w:p>
    <w:p w:rsidR="003E5825" w:rsidRPr="00125D8F" w:rsidRDefault="003E5825" w:rsidP="003E5825">
      <w:pPr>
        <w:spacing w:line="360" w:lineRule="auto"/>
        <w:jc w:val="both"/>
        <w:rPr>
          <w:rFonts w:ascii="Arial" w:hAnsi="Arial" w:cs="Arial"/>
          <w:sz w:val="24"/>
          <w:szCs w:val="24"/>
        </w:rPr>
      </w:pPr>
      <w:r w:rsidRPr="00125D8F">
        <w:rPr>
          <w:rFonts w:ascii="Arial" w:hAnsi="Arial" w:cs="Arial"/>
          <w:sz w:val="24"/>
          <w:szCs w:val="24"/>
        </w:rPr>
        <w:t xml:space="preserve">A Administração tem que contratar com empresas que tenham possuem condições financeiras satisfatórias. </w:t>
      </w:r>
    </w:p>
    <w:p w:rsidR="003E5825" w:rsidRPr="00125D8F" w:rsidRDefault="003E5825" w:rsidP="003E5825">
      <w:pPr>
        <w:spacing w:line="360" w:lineRule="auto"/>
        <w:jc w:val="both"/>
        <w:rPr>
          <w:rFonts w:ascii="Arial" w:hAnsi="Arial" w:cs="Arial"/>
          <w:sz w:val="24"/>
          <w:szCs w:val="24"/>
        </w:rPr>
      </w:pPr>
      <w:r w:rsidRPr="00125D8F">
        <w:rPr>
          <w:rFonts w:ascii="Arial" w:hAnsi="Arial" w:cs="Arial"/>
          <w:sz w:val="24"/>
          <w:szCs w:val="24"/>
        </w:rPr>
        <w:t xml:space="preserve">A principal forma de se aquilatar isso é através da análise dos balanços contábeis, com vistas a identificar a capacidade da empresa de arcar com o compromisso assumido de forma relativamente independente da Administração Pública. </w:t>
      </w:r>
    </w:p>
    <w:p w:rsidR="003E5825" w:rsidRPr="00125D8F" w:rsidRDefault="003E5825" w:rsidP="003E5825">
      <w:pPr>
        <w:spacing w:line="360" w:lineRule="auto"/>
        <w:jc w:val="both"/>
        <w:rPr>
          <w:rFonts w:ascii="Arial" w:hAnsi="Arial" w:cs="Arial"/>
          <w:sz w:val="24"/>
          <w:szCs w:val="24"/>
        </w:rPr>
      </w:pPr>
      <w:r w:rsidRPr="00125D8F">
        <w:rPr>
          <w:rFonts w:ascii="Arial" w:hAnsi="Arial" w:cs="Arial"/>
          <w:sz w:val="24"/>
          <w:szCs w:val="24"/>
        </w:rPr>
        <w:t xml:space="preserve">A lei tem o caminho de afastar as empresas que se mostram totalmente dependentes da Administração para honrar os compromissos. Assim, a análise do Balanço Comercial deve demonstrar que a empresa tem disponibilidade de caixa para honrar compromissos, ou no mínimo condições a curto prazo. </w:t>
      </w:r>
    </w:p>
    <w:p w:rsidR="003E5825" w:rsidRPr="00125D8F" w:rsidRDefault="003E5825" w:rsidP="003E5825">
      <w:pPr>
        <w:spacing w:line="360" w:lineRule="auto"/>
        <w:jc w:val="both"/>
        <w:rPr>
          <w:rFonts w:ascii="Arial" w:hAnsi="Arial" w:cs="Arial"/>
          <w:sz w:val="24"/>
          <w:szCs w:val="24"/>
        </w:rPr>
      </w:pPr>
      <w:r w:rsidRPr="00125D8F">
        <w:rPr>
          <w:rFonts w:ascii="Arial" w:hAnsi="Arial" w:cs="Arial"/>
          <w:sz w:val="24"/>
          <w:szCs w:val="24"/>
        </w:rPr>
        <w:lastRenderedPageBreak/>
        <w:t xml:space="preserve">No caso do objeto licitado, em que a demanda por recursos é grande devido para a execução do objeto, a questão não é a empresa deter patrimônio suficiente para fazer frente à magnitude das obrigações assumi- das, mas sim a capacidade de transformar esse patrimônio em numerário. </w:t>
      </w:r>
    </w:p>
    <w:p w:rsidR="003E5825" w:rsidRPr="00125D8F" w:rsidRDefault="003E5825" w:rsidP="003E5825">
      <w:pPr>
        <w:spacing w:line="360" w:lineRule="auto"/>
        <w:jc w:val="both"/>
        <w:rPr>
          <w:rFonts w:ascii="Arial" w:hAnsi="Arial" w:cs="Arial"/>
          <w:sz w:val="24"/>
          <w:szCs w:val="24"/>
        </w:rPr>
      </w:pPr>
      <w:r w:rsidRPr="00125D8F">
        <w:rPr>
          <w:rFonts w:ascii="Arial" w:hAnsi="Arial" w:cs="Arial"/>
          <w:sz w:val="24"/>
          <w:szCs w:val="24"/>
        </w:rPr>
        <w:t xml:space="preserve">Diante de todo o exposto, conclui-se que os índices adotados neste edital retratam situação financeira equilibrada e que aumentam consideravelmente o universo de competidores: ILG: maior ou igual a 1,00; e ISG: maior ou igual a 1,00. </w:t>
      </w:r>
    </w:p>
    <w:p w:rsidR="003E5825" w:rsidRPr="00125D8F" w:rsidRDefault="003E5825" w:rsidP="003E5825">
      <w:pPr>
        <w:spacing w:line="360" w:lineRule="auto"/>
        <w:jc w:val="both"/>
        <w:rPr>
          <w:rFonts w:ascii="Arial" w:hAnsi="Arial" w:cs="Arial"/>
          <w:sz w:val="24"/>
          <w:szCs w:val="24"/>
        </w:rPr>
      </w:pPr>
      <w:r w:rsidRPr="00125D8F">
        <w:rPr>
          <w:rFonts w:ascii="Arial" w:hAnsi="Arial" w:cs="Arial"/>
          <w:sz w:val="24"/>
          <w:szCs w:val="24"/>
        </w:rPr>
        <w:t xml:space="preserve">Portanto, tendo em vista o objeto licitado, o atendimento aos índices estabelecidos no Edital, demonstrará uma situação EQUILIBRADA da licitante. Caso contrário, o desatendimento dos índices, revelará uma situação DEFICITÁRIA da empresa, colocando em risco a execução do contrato. </w:t>
      </w:r>
    </w:p>
    <w:p w:rsidR="003E5825" w:rsidRPr="00125D8F" w:rsidRDefault="003E5825" w:rsidP="003E5825">
      <w:pPr>
        <w:spacing w:line="360" w:lineRule="auto"/>
        <w:jc w:val="both"/>
        <w:rPr>
          <w:rFonts w:ascii="Arial" w:hAnsi="Arial" w:cs="Arial"/>
          <w:sz w:val="24"/>
          <w:szCs w:val="24"/>
        </w:rPr>
      </w:pPr>
      <w:r w:rsidRPr="00125D8F">
        <w:rPr>
          <w:rFonts w:ascii="Arial" w:hAnsi="Arial" w:cs="Arial"/>
          <w:sz w:val="24"/>
          <w:szCs w:val="24"/>
        </w:rPr>
        <w:t xml:space="preserve"> O índice de Liquidez Corrente demonstra a capacidade de pagamento a curto prazo, relacionando tudo que se converterá em dinheiro no curto prazo com as dívidas também de curto prazo. Índice menor do que 1,00 demonstra que a empresa não possui recursos financeiros para honrar suas obrigações de curto prazo, o que pode inviabilizar a continuidade das atividades da empresa. O índice de Liquidez Geral demonstra a capacidade de pagamento da empresa a longo prazo, relacionando tudo que se converterá em dinheiro no curto e no longo prazo com as dívidas também de curto e de longo prazo. Índice menor do que 1,00 demonstra que a em- presa não possui recursos financeiros suficientes para pagar as suas dívidas a longo prazo, o que pode comprometer a continuidade das atividades da empresa. </w:t>
      </w:r>
    </w:p>
    <w:p w:rsidR="003E5825" w:rsidRPr="00125D8F" w:rsidRDefault="003E5825" w:rsidP="003E5825">
      <w:pPr>
        <w:spacing w:line="360" w:lineRule="auto"/>
        <w:jc w:val="both"/>
        <w:rPr>
          <w:rFonts w:ascii="Arial" w:hAnsi="Arial" w:cs="Arial"/>
          <w:sz w:val="24"/>
          <w:szCs w:val="24"/>
        </w:rPr>
      </w:pPr>
      <w:r w:rsidRPr="00125D8F">
        <w:rPr>
          <w:rFonts w:ascii="Arial" w:hAnsi="Arial" w:cs="Arial"/>
          <w:sz w:val="24"/>
          <w:szCs w:val="24"/>
        </w:rPr>
        <w:t>Os índices estabelecidos atendem ao disposto n</w:t>
      </w:r>
      <w:r>
        <w:rPr>
          <w:rFonts w:ascii="Arial" w:hAnsi="Arial" w:cs="Arial"/>
          <w:sz w:val="24"/>
          <w:szCs w:val="24"/>
        </w:rPr>
        <w:t>a Lei 14.133/2021</w:t>
      </w:r>
      <w:r w:rsidRPr="00125D8F">
        <w:rPr>
          <w:rFonts w:ascii="Arial" w:hAnsi="Arial" w:cs="Arial"/>
          <w:sz w:val="24"/>
          <w:szCs w:val="24"/>
        </w:rPr>
        <w:t>, pois permitem a comprovação da situação financeira da empresa de forma objetiva, foram estabelecidos observando valores usualmente adotados para a avaliação da situação financeira das empresas e não frustram ou restringem o caráter competitivo do certame, pois foram estabelecidos em patamares mínimos aceitáveis. Ante o exposto, a exigência do Edital nada mais fez que traduzir em critérios objetivos o disposto no art. 37, XXI, da Constituição Federal, uma vez que a contratação de empresas em situação EQUILIBRADA é o mínimo que o Município deve cercar-se para assegurar o integral cumprimento do contrato.</w:t>
      </w:r>
    </w:p>
    <w:p w:rsidR="00347C64" w:rsidRPr="003E5825" w:rsidRDefault="003E5825" w:rsidP="003E5825">
      <w:pPr>
        <w:spacing w:line="360" w:lineRule="auto"/>
        <w:jc w:val="both"/>
        <w:rPr>
          <w:rFonts w:ascii="Arial" w:hAnsi="Arial" w:cs="Arial"/>
          <w:sz w:val="24"/>
          <w:szCs w:val="24"/>
        </w:rPr>
      </w:pPr>
      <w:r w:rsidRPr="00125D8F">
        <w:rPr>
          <w:rFonts w:ascii="Arial" w:hAnsi="Arial" w:cs="Arial"/>
          <w:sz w:val="24"/>
          <w:szCs w:val="24"/>
        </w:rPr>
        <w:lastRenderedPageBreak/>
        <w:t>Ademais, os índices escolhidos foram democráticos, na medida em que estabelecem um “mínimo” de segurança na contratação</w:t>
      </w:r>
      <w:r>
        <w:rPr>
          <w:rFonts w:ascii="Arial" w:hAnsi="Arial" w:cs="Arial"/>
          <w:sz w:val="24"/>
          <w:szCs w:val="24"/>
        </w:rPr>
        <w:t>.</w:t>
      </w:r>
    </w:p>
    <w:p w:rsidR="00E6434F" w:rsidRPr="00BE080E" w:rsidRDefault="00347C64" w:rsidP="00E6434F">
      <w:pPr>
        <w:spacing w:after="160" w:line="360" w:lineRule="auto"/>
        <w:jc w:val="both"/>
        <w:rPr>
          <w:rFonts w:ascii="Arial" w:eastAsia="Calibri" w:hAnsi="Arial" w:cs="Arial"/>
          <w:sz w:val="24"/>
          <w:szCs w:val="24"/>
          <w:lang w:eastAsia="en-US"/>
        </w:rPr>
      </w:pPr>
      <w:r w:rsidRPr="00BE080E">
        <w:rPr>
          <w:rFonts w:ascii="Arial" w:eastAsia="Calibri" w:hAnsi="Arial" w:cs="Arial"/>
          <w:sz w:val="24"/>
          <w:szCs w:val="24"/>
          <w:lang w:eastAsia="en-US"/>
        </w:rPr>
        <w:t>8.</w:t>
      </w:r>
      <w:r w:rsidR="00417919" w:rsidRPr="00BE080E">
        <w:rPr>
          <w:rFonts w:ascii="Arial" w:eastAsia="Calibri" w:hAnsi="Arial" w:cs="Arial"/>
          <w:sz w:val="24"/>
          <w:szCs w:val="24"/>
          <w:lang w:eastAsia="en-US"/>
        </w:rPr>
        <w:t>4</w:t>
      </w:r>
      <w:r w:rsidRPr="00BE080E">
        <w:rPr>
          <w:rFonts w:ascii="Arial" w:eastAsia="Calibri" w:hAnsi="Arial" w:cs="Arial"/>
          <w:sz w:val="24"/>
          <w:szCs w:val="24"/>
          <w:lang w:eastAsia="en-US"/>
        </w:rPr>
        <w:t>. Certidão negativa de feitos sobre falência expedida pelo distribuidor da sede da licitante.</w:t>
      </w:r>
    </w:p>
    <w:p w:rsidR="00347C64" w:rsidRPr="00BE080E" w:rsidRDefault="00417919" w:rsidP="00E6434F">
      <w:pPr>
        <w:spacing w:after="160" w:line="360" w:lineRule="auto"/>
        <w:jc w:val="both"/>
        <w:rPr>
          <w:rFonts w:ascii="Arial" w:eastAsia="Calibri" w:hAnsi="Arial" w:cs="Arial"/>
          <w:b/>
          <w:sz w:val="24"/>
          <w:szCs w:val="24"/>
          <w:lang w:eastAsia="en-US"/>
        </w:rPr>
      </w:pPr>
      <w:r w:rsidRPr="00BE080E">
        <w:rPr>
          <w:rFonts w:ascii="Arial" w:eastAsia="Calibri" w:hAnsi="Arial" w:cs="Arial"/>
          <w:b/>
          <w:sz w:val="24"/>
          <w:szCs w:val="24"/>
          <w:lang w:eastAsia="en-US"/>
        </w:rPr>
        <w:t>9</w:t>
      </w:r>
      <w:r w:rsidR="00347C64" w:rsidRPr="00BE080E">
        <w:rPr>
          <w:rFonts w:ascii="Arial" w:eastAsia="Calibri" w:hAnsi="Arial" w:cs="Arial"/>
          <w:b/>
          <w:sz w:val="24"/>
          <w:szCs w:val="24"/>
          <w:lang w:eastAsia="en-US"/>
        </w:rPr>
        <w:t>. Habilitação por declaração</w:t>
      </w:r>
    </w:p>
    <w:p w:rsidR="00347C64" w:rsidRPr="00BE080E" w:rsidRDefault="00417919" w:rsidP="00E6434F">
      <w:pPr>
        <w:spacing w:after="160" w:line="360" w:lineRule="auto"/>
        <w:jc w:val="both"/>
        <w:rPr>
          <w:rFonts w:ascii="Arial" w:eastAsia="Calibri" w:hAnsi="Arial" w:cs="Arial"/>
          <w:sz w:val="24"/>
          <w:szCs w:val="24"/>
          <w:lang w:eastAsia="en-US"/>
        </w:rPr>
      </w:pPr>
      <w:r w:rsidRPr="00BE080E">
        <w:rPr>
          <w:rFonts w:ascii="Arial" w:eastAsia="Calibri" w:hAnsi="Arial" w:cs="Arial"/>
          <w:sz w:val="24"/>
          <w:szCs w:val="24"/>
          <w:lang w:eastAsia="en-US"/>
        </w:rPr>
        <w:t>9</w:t>
      </w:r>
      <w:r w:rsidR="00347C64" w:rsidRPr="00BE080E">
        <w:rPr>
          <w:rFonts w:ascii="Arial" w:eastAsia="Calibri" w:hAnsi="Arial" w:cs="Arial"/>
          <w:sz w:val="24"/>
          <w:szCs w:val="24"/>
          <w:lang w:eastAsia="en-US"/>
        </w:rPr>
        <w:t xml:space="preserve">.1. Declaração de que cumpre as exigências de reserva de cargos para pessoa com deficiência e para reabilitação da Previdência Social, previstas em lei e outras normas específicas </w:t>
      </w:r>
      <w:r w:rsidR="00347C64" w:rsidRPr="00BE080E">
        <w:rPr>
          <w:rFonts w:ascii="Arial" w:eastAsia="Calibri" w:hAnsi="Arial" w:cs="Arial"/>
          <w:b/>
          <w:color w:val="000000"/>
          <w:sz w:val="24"/>
          <w:szCs w:val="24"/>
          <w:lang w:eastAsia="en-US"/>
        </w:rPr>
        <w:t xml:space="preserve">ou </w:t>
      </w:r>
      <w:r w:rsidR="00347C64" w:rsidRPr="00BE080E">
        <w:rPr>
          <w:rFonts w:ascii="Arial" w:eastAsia="Calibri" w:hAnsi="Arial" w:cs="Arial"/>
          <w:color w:val="000000"/>
          <w:sz w:val="24"/>
          <w:szCs w:val="24"/>
          <w:lang w:eastAsia="en-US"/>
        </w:rPr>
        <w:t>é desobrigado de cumprir as exigências de reserva de cargos para pessoa com deficiência e para reabilitação da Previdência Social, conforme previsto em lei e outras normas específica</w:t>
      </w:r>
      <w:r w:rsidR="00347C64" w:rsidRPr="00BE080E">
        <w:rPr>
          <w:rFonts w:ascii="Arial" w:eastAsia="Calibri" w:hAnsi="Arial" w:cs="Arial"/>
          <w:sz w:val="24"/>
          <w:szCs w:val="24"/>
          <w:lang w:eastAsia="en-US"/>
        </w:rPr>
        <w:t>.</w:t>
      </w:r>
    </w:p>
    <w:p w:rsidR="00347C64" w:rsidRPr="00BE080E" w:rsidRDefault="00417919" w:rsidP="00E6434F">
      <w:pPr>
        <w:spacing w:after="160" w:line="360" w:lineRule="auto"/>
        <w:jc w:val="both"/>
        <w:rPr>
          <w:rFonts w:ascii="Arial" w:eastAsia="Calibri" w:hAnsi="Arial" w:cs="Arial"/>
          <w:sz w:val="24"/>
          <w:szCs w:val="24"/>
          <w:lang w:eastAsia="en-US"/>
        </w:rPr>
      </w:pPr>
      <w:r w:rsidRPr="00BE080E">
        <w:rPr>
          <w:rFonts w:ascii="Arial" w:eastAsia="Calibri" w:hAnsi="Arial" w:cs="Arial"/>
          <w:sz w:val="24"/>
          <w:szCs w:val="24"/>
          <w:lang w:eastAsia="en-US"/>
        </w:rPr>
        <w:t>9.1</w:t>
      </w:r>
      <w:r w:rsidR="00347C64" w:rsidRPr="00BE080E">
        <w:rPr>
          <w:rFonts w:ascii="Arial" w:eastAsia="Calibri" w:hAnsi="Arial" w:cs="Arial"/>
          <w:sz w:val="24"/>
          <w:szCs w:val="24"/>
          <w:lang w:eastAsia="en-US"/>
        </w:rPr>
        <w:t>. Se a licitante for a matriz, todos os documentos deverão estar em nome da matriz, e se a licitante for a filial, todos os documentos deverão estar em nome da filial, exceto para atestados de capacidade técnica, caso exigidos, e no caso daqueles documentos que, pela própria natureza, comprovadamente, forem emitidos somente em nome da matriz.</w:t>
      </w:r>
    </w:p>
    <w:p w:rsidR="00347C64" w:rsidRPr="00BE080E" w:rsidRDefault="00417919"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9.2</w:t>
      </w:r>
      <w:r w:rsidR="00347C64" w:rsidRPr="00BE080E">
        <w:rPr>
          <w:rFonts w:ascii="Arial" w:eastAsia="Times New Roman" w:hAnsi="Arial" w:cs="Arial"/>
          <w:sz w:val="24"/>
          <w:szCs w:val="24"/>
        </w:rPr>
        <w:t>. Após a entrega dos documentos para habilitação, não será permitida a substituição ou apresentação de novos documentos, salvo em sede de diligência, para:</w:t>
      </w:r>
    </w:p>
    <w:p w:rsidR="00347C64" w:rsidRPr="00BE080E" w:rsidRDefault="00417919"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9.3</w:t>
      </w:r>
      <w:r w:rsidR="00347C64" w:rsidRPr="00BE080E">
        <w:rPr>
          <w:rFonts w:ascii="Arial" w:eastAsia="Times New Roman" w:hAnsi="Arial" w:cs="Arial"/>
          <w:sz w:val="24"/>
          <w:szCs w:val="24"/>
        </w:rPr>
        <w:t>. complementação de informações acerca dos documentos já apresentados pela(s) licitante(s) e desde que necessária para apurar fatos existentes à época da abertura do certame;</w:t>
      </w:r>
    </w:p>
    <w:p w:rsidR="00347C64" w:rsidRPr="00BE080E" w:rsidRDefault="00417919"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9.4</w:t>
      </w:r>
      <w:r w:rsidR="00347C64" w:rsidRPr="00BE080E">
        <w:rPr>
          <w:rFonts w:ascii="Arial" w:eastAsia="Times New Roman" w:hAnsi="Arial" w:cs="Arial"/>
          <w:sz w:val="24"/>
          <w:szCs w:val="24"/>
        </w:rPr>
        <w:t>. atualização de documentos cuja validade tenha expirado após a data de recebimento das propostas.</w:t>
      </w:r>
    </w:p>
    <w:p w:rsidR="00347C64" w:rsidRPr="00BE080E" w:rsidRDefault="00417919"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9.5</w:t>
      </w:r>
      <w:r w:rsidR="00347C64" w:rsidRPr="00BE080E">
        <w:rPr>
          <w:rFonts w:ascii="Arial" w:eastAsia="Times New Roman" w:hAnsi="Arial" w:cs="Arial"/>
          <w:sz w:val="24"/>
          <w:szCs w:val="24"/>
        </w:rPr>
        <w:t xml:space="preserve">. Na análise dos documentos de habilitação, a comissão de licitação, após provocação do(a) Pregoeiro(a), poderá sanar erros ou falhas que não alterem a substância dos documentos e sua validade jurídica, mediante despacho fundamentado registrado e acessível a todos, atribuindo-lhes eficácia para fins de habilitação e classificação. </w:t>
      </w:r>
    </w:p>
    <w:p w:rsidR="00347C64" w:rsidRPr="00BE080E" w:rsidRDefault="00417919"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9.6</w:t>
      </w:r>
      <w:r w:rsidR="00347C64" w:rsidRPr="00BE080E">
        <w:rPr>
          <w:rFonts w:ascii="Arial" w:eastAsia="Times New Roman" w:hAnsi="Arial" w:cs="Arial"/>
          <w:sz w:val="24"/>
          <w:szCs w:val="24"/>
        </w:rPr>
        <w:t>. Os documentos de habilitação poderá ser:</w:t>
      </w:r>
    </w:p>
    <w:p w:rsidR="00347C64" w:rsidRPr="00BE080E" w:rsidRDefault="00417919"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9.7</w:t>
      </w:r>
      <w:r w:rsidR="00347C64" w:rsidRPr="00BE080E">
        <w:rPr>
          <w:rFonts w:ascii="Arial" w:eastAsia="Times New Roman" w:hAnsi="Arial" w:cs="Arial"/>
          <w:sz w:val="24"/>
          <w:szCs w:val="24"/>
        </w:rPr>
        <w:t>. apresentada em original, por cópia ou por qualquer outro meio expressamente admitido pela Administração;</w:t>
      </w:r>
    </w:p>
    <w:p w:rsidR="00347C64" w:rsidRPr="00BE080E" w:rsidRDefault="00417919"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lastRenderedPageBreak/>
        <w:t>9.8</w:t>
      </w:r>
      <w:r w:rsidR="00347C64" w:rsidRPr="00BE080E">
        <w:rPr>
          <w:rFonts w:ascii="Arial" w:eastAsia="Times New Roman" w:hAnsi="Arial" w:cs="Arial"/>
          <w:sz w:val="24"/>
          <w:szCs w:val="24"/>
        </w:rPr>
        <w:t>. substituída por registro cadastral emitido pela Administração, desde que o registro tenha sido feito em obediência ao disposta na Lei nº. 14.133/2021.</w:t>
      </w:r>
    </w:p>
    <w:p w:rsidR="00521546" w:rsidRPr="00BE080E" w:rsidRDefault="00521546" w:rsidP="00E6434F">
      <w:pPr>
        <w:spacing w:after="160" w:line="360" w:lineRule="auto"/>
        <w:jc w:val="both"/>
        <w:rPr>
          <w:rFonts w:ascii="Arial" w:hAnsi="Arial" w:cs="Arial"/>
          <w:b/>
          <w:sz w:val="24"/>
          <w:szCs w:val="24"/>
        </w:rPr>
      </w:pPr>
      <w:r w:rsidRPr="00BE080E">
        <w:rPr>
          <w:rFonts w:ascii="Arial" w:hAnsi="Arial" w:cs="Arial"/>
          <w:b/>
          <w:sz w:val="24"/>
          <w:szCs w:val="24"/>
        </w:rPr>
        <w:t xml:space="preserve">9.9 Quanto à HABILITAÇÃO TECNICA: </w:t>
      </w:r>
    </w:p>
    <w:p w:rsidR="00521546" w:rsidRPr="00BE080E" w:rsidRDefault="00521546" w:rsidP="00E6434F">
      <w:pPr>
        <w:spacing w:after="160" w:line="360" w:lineRule="auto"/>
        <w:jc w:val="both"/>
        <w:rPr>
          <w:rFonts w:ascii="Arial" w:hAnsi="Arial" w:cs="Arial"/>
          <w:sz w:val="24"/>
          <w:szCs w:val="24"/>
        </w:rPr>
      </w:pPr>
      <w:r w:rsidRPr="00BE080E">
        <w:rPr>
          <w:rFonts w:ascii="Arial" w:hAnsi="Arial" w:cs="Arial"/>
          <w:sz w:val="24"/>
          <w:szCs w:val="24"/>
        </w:rPr>
        <w:t>9.10 Apresentar no mínimo 01 atestado de capacidade técnica que comprove que a empresa já prestou serviços com características semelhantes ao objeto desta licitação, podendo ser emitido tanto por pessoas de direito p</w:t>
      </w:r>
      <w:r w:rsidR="00BC200D" w:rsidRPr="00BE080E">
        <w:rPr>
          <w:rFonts w:ascii="Arial" w:hAnsi="Arial" w:cs="Arial"/>
          <w:sz w:val="24"/>
          <w:szCs w:val="24"/>
        </w:rPr>
        <w:t>ú</w:t>
      </w:r>
      <w:r w:rsidRPr="00BE080E">
        <w:rPr>
          <w:rFonts w:ascii="Arial" w:hAnsi="Arial" w:cs="Arial"/>
          <w:sz w:val="24"/>
          <w:szCs w:val="24"/>
        </w:rPr>
        <w:t xml:space="preserve">blico ou privado. </w:t>
      </w:r>
    </w:p>
    <w:p w:rsidR="000D7B42" w:rsidRPr="00BE080E" w:rsidRDefault="000D7B42" w:rsidP="00E6434F">
      <w:pPr>
        <w:spacing w:after="160" w:line="360" w:lineRule="auto"/>
        <w:jc w:val="both"/>
        <w:rPr>
          <w:rFonts w:ascii="Arial" w:hAnsi="Arial" w:cs="Arial"/>
          <w:b/>
          <w:sz w:val="24"/>
          <w:szCs w:val="24"/>
        </w:rPr>
      </w:pPr>
      <w:r w:rsidRPr="00BE080E">
        <w:rPr>
          <w:rFonts w:ascii="Arial" w:hAnsi="Arial" w:cs="Arial"/>
          <w:b/>
          <w:sz w:val="24"/>
          <w:szCs w:val="24"/>
        </w:rPr>
        <w:t xml:space="preserve">9.11 Certificado de Regularidade junto ao Instituto Brasileiro de Meio Ambiente e dos Recursos Naturais Renováveis – IBAMA, emitido em nome da empresa responsável pela execução dos serviços de recapagem </w:t>
      </w:r>
      <w:r w:rsidRPr="00BE080E">
        <w:rPr>
          <w:rFonts w:ascii="Arial" w:hAnsi="Arial" w:cs="Arial"/>
          <w:sz w:val="24"/>
          <w:szCs w:val="24"/>
        </w:rPr>
        <w:t>(documento exigido para fins de participação dos itens relacionados à recapagem de pneus).</w:t>
      </w:r>
    </w:p>
    <w:p w:rsidR="00347C64" w:rsidRPr="00BE080E" w:rsidRDefault="00521546" w:rsidP="00E6434F">
      <w:pPr>
        <w:tabs>
          <w:tab w:val="left" w:pos="2268"/>
        </w:tabs>
        <w:spacing w:after="160" w:line="360" w:lineRule="auto"/>
        <w:jc w:val="both"/>
        <w:rPr>
          <w:rFonts w:ascii="Arial" w:eastAsia="Times New Roman" w:hAnsi="Arial" w:cs="Arial"/>
          <w:b/>
          <w:sz w:val="24"/>
          <w:szCs w:val="24"/>
        </w:rPr>
      </w:pPr>
      <w:r w:rsidRPr="00BE080E">
        <w:rPr>
          <w:rFonts w:ascii="Arial" w:eastAsia="Times New Roman" w:hAnsi="Arial" w:cs="Arial"/>
          <w:b/>
          <w:sz w:val="24"/>
          <w:szCs w:val="24"/>
        </w:rPr>
        <w:t>10</w:t>
      </w:r>
      <w:r w:rsidR="00347C64" w:rsidRPr="00BE080E">
        <w:rPr>
          <w:rFonts w:ascii="Arial" w:eastAsia="Times New Roman" w:hAnsi="Arial" w:cs="Arial"/>
          <w:b/>
          <w:sz w:val="24"/>
          <w:szCs w:val="24"/>
        </w:rPr>
        <w:t>. Do modelo de gestão do contrato administrativo</w:t>
      </w:r>
    </w:p>
    <w:p w:rsidR="00347C64" w:rsidRPr="00BE080E" w:rsidRDefault="00417919" w:rsidP="00E6434F">
      <w:pPr>
        <w:spacing w:after="160" w:line="360" w:lineRule="auto"/>
        <w:jc w:val="both"/>
        <w:rPr>
          <w:rFonts w:ascii="Arial" w:eastAsia="Calibri" w:hAnsi="Arial" w:cs="Arial"/>
          <w:sz w:val="24"/>
          <w:szCs w:val="24"/>
          <w:lang w:eastAsia="en-US"/>
        </w:rPr>
      </w:pPr>
      <w:r w:rsidRPr="00BE080E">
        <w:rPr>
          <w:rFonts w:ascii="Arial" w:eastAsia="Calibri" w:hAnsi="Arial" w:cs="Arial"/>
          <w:color w:val="000000"/>
          <w:sz w:val="24"/>
          <w:szCs w:val="24"/>
          <w:lang w:eastAsia="en-US"/>
        </w:rPr>
        <w:t>10</w:t>
      </w:r>
      <w:r w:rsidR="00347C64" w:rsidRPr="00BE080E">
        <w:rPr>
          <w:rFonts w:ascii="Arial" w:eastAsia="Calibri" w:hAnsi="Arial" w:cs="Arial"/>
          <w:color w:val="000000"/>
          <w:sz w:val="24"/>
          <w:szCs w:val="24"/>
          <w:lang w:eastAsia="en-US"/>
        </w:rPr>
        <w:t xml:space="preserve">.1. </w:t>
      </w:r>
      <w:r w:rsidR="00347C64" w:rsidRPr="00BE080E">
        <w:rPr>
          <w:rFonts w:ascii="Arial" w:eastAsia="Calibri" w:hAnsi="Arial" w:cs="Arial"/>
          <w:sz w:val="24"/>
          <w:szCs w:val="24"/>
          <w:lang w:eastAsia="en-US"/>
        </w:rPr>
        <w:t>O contrato administrativo deverá ser executado fielmente pelas partes, de acordo com as cláusulas avençadas e as normas da Lei nº. 14.133/2021, e cada parte responderá pelas consequências de sua inexecução total ou parcial (art. 115 da Lei nº 14.133/2021).</w:t>
      </w:r>
    </w:p>
    <w:p w:rsidR="00347C64" w:rsidRPr="00BE080E" w:rsidRDefault="00417919" w:rsidP="00E6434F">
      <w:pPr>
        <w:spacing w:after="160" w:line="360" w:lineRule="auto"/>
        <w:jc w:val="both"/>
        <w:rPr>
          <w:rFonts w:ascii="Arial" w:eastAsia="Calibri" w:hAnsi="Arial" w:cs="Arial"/>
          <w:sz w:val="24"/>
          <w:szCs w:val="24"/>
          <w:lang w:eastAsia="en-US"/>
        </w:rPr>
      </w:pPr>
      <w:bookmarkStart w:id="2" w:name="art115§1"/>
      <w:bookmarkStart w:id="3" w:name="art115§5"/>
      <w:bookmarkEnd w:id="2"/>
      <w:bookmarkEnd w:id="3"/>
      <w:r w:rsidRPr="00BE080E">
        <w:rPr>
          <w:rFonts w:ascii="Arial" w:eastAsia="Calibri" w:hAnsi="Arial" w:cs="Arial"/>
          <w:sz w:val="24"/>
          <w:szCs w:val="24"/>
          <w:lang w:eastAsia="en-US"/>
        </w:rPr>
        <w:t>10</w:t>
      </w:r>
      <w:r w:rsidR="00347C64" w:rsidRPr="00BE080E">
        <w:rPr>
          <w:rFonts w:ascii="Arial" w:eastAsia="Calibri" w:hAnsi="Arial" w:cs="Arial"/>
          <w:sz w:val="24"/>
          <w:szCs w:val="24"/>
          <w:lang w:eastAsia="en-US"/>
        </w:rPr>
        <w:t>.2.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347C64" w:rsidRPr="00BE080E" w:rsidRDefault="00417919" w:rsidP="00E6434F">
      <w:pPr>
        <w:spacing w:after="160" w:line="360" w:lineRule="auto"/>
        <w:jc w:val="both"/>
        <w:rPr>
          <w:rFonts w:ascii="Arial" w:eastAsia="Calibri" w:hAnsi="Arial" w:cs="Arial"/>
          <w:sz w:val="24"/>
          <w:szCs w:val="24"/>
          <w:lang w:eastAsia="en-US"/>
        </w:rPr>
      </w:pPr>
      <w:r w:rsidRPr="00BE080E">
        <w:rPr>
          <w:rFonts w:ascii="Arial" w:eastAsia="Calibri" w:hAnsi="Arial" w:cs="Arial"/>
          <w:sz w:val="24"/>
          <w:szCs w:val="24"/>
          <w:lang w:eastAsia="en-US"/>
        </w:rPr>
        <w:t>10</w:t>
      </w:r>
      <w:r w:rsidR="00347C64" w:rsidRPr="00BE080E">
        <w:rPr>
          <w:rFonts w:ascii="Arial" w:eastAsia="Calibri" w:hAnsi="Arial" w:cs="Arial"/>
          <w:sz w:val="24"/>
          <w:szCs w:val="24"/>
          <w:lang w:eastAsia="en-US"/>
        </w:rPr>
        <w:t>.3. A execução do contrato administrativo deverá ser acompanhada e fiscalizada pelo(a) fiscal do contrato administrativos, ou pelos respectivos substitutos (art. 117 da Lei nº. 14.133/2021).</w:t>
      </w:r>
    </w:p>
    <w:p w:rsidR="00347C64" w:rsidRPr="00BE080E" w:rsidRDefault="00417919" w:rsidP="00E6434F">
      <w:pPr>
        <w:spacing w:after="160" w:line="360" w:lineRule="auto"/>
        <w:jc w:val="both"/>
        <w:rPr>
          <w:rFonts w:ascii="Arial" w:eastAsia="Calibri" w:hAnsi="Arial" w:cs="Arial"/>
          <w:sz w:val="24"/>
          <w:szCs w:val="24"/>
          <w:lang w:eastAsia="en-US"/>
        </w:rPr>
      </w:pPr>
      <w:r w:rsidRPr="00BE080E">
        <w:rPr>
          <w:rFonts w:ascii="Arial" w:eastAsia="Calibri" w:hAnsi="Arial" w:cs="Arial"/>
          <w:sz w:val="24"/>
          <w:szCs w:val="24"/>
          <w:lang w:eastAsia="en-US"/>
        </w:rPr>
        <w:t>10</w:t>
      </w:r>
      <w:r w:rsidR="00347C64" w:rsidRPr="00BE080E">
        <w:rPr>
          <w:rFonts w:ascii="Arial" w:eastAsia="Calibri" w:hAnsi="Arial" w:cs="Arial"/>
          <w:sz w:val="24"/>
          <w:szCs w:val="24"/>
          <w:lang w:eastAsia="en-US"/>
        </w:rPr>
        <w:t xml:space="preserve">.4. </w:t>
      </w:r>
      <w:r w:rsidR="00347C64" w:rsidRPr="00BE080E">
        <w:rPr>
          <w:rFonts w:ascii="Arial" w:eastAsia="Calibri" w:hAnsi="Arial" w:cs="Arial"/>
          <w:color w:val="000000"/>
          <w:sz w:val="24"/>
          <w:szCs w:val="24"/>
          <w:lang w:eastAsia="en-US"/>
        </w:rPr>
        <w:t>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347C64" w:rsidRPr="00BE080E" w:rsidRDefault="00417919" w:rsidP="00E6434F">
      <w:pPr>
        <w:spacing w:after="160" w:line="360" w:lineRule="auto"/>
        <w:jc w:val="both"/>
        <w:rPr>
          <w:rFonts w:ascii="Arial" w:eastAsia="Times New Roman" w:hAnsi="Arial" w:cs="Arial"/>
          <w:sz w:val="24"/>
          <w:szCs w:val="24"/>
        </w:rPr>
      </w:pPr>
      <w:bookmarkStart w:id="4" w:name="art117§2"/>
      <w:bookmarkEnd w:id="4"/>
      <w:r w:rsidRPr="00BE080E">
        <w:rPr>
          <w:rFonts w:ascii="Arial" w:eastAsia="Times New Roman" w:hAnsi="Arial" w:cs="Arial"/>
          <w:sz w:val="24"/>
          <w:szCs w:val="24"/>
        </w:rPr>
        <w:t>10</w:t>
      </w:r>
      <w:r w:rsidR="00347C64" w:rsidRPr="00BE080E">
        <w:rPr>
          <w:rFonts w:ascii="Arial" w:eastAsia="Times New Roman" w:hAnsi="Arial" w:cs="Arial"/>
          <w:sz w:val="24"/>
          <w:szCs w:val="24"/>
        </w:rPr>
        <w:t>.5. O(A) fiscal do contrato administrativo informará a seus superiores, em tempo hábil para a adoção das medidas convenientes, a situação que demandar decisão ou providência que ultrapasse sua competência (§ 2º do art. 117 da Lei nº. 14.133/2021).</w:t>
      </w:r>
    </w:p>
    <w:p w:rsidR="00347C64" w:rsidRPr="00BE080E" w:rsidRDefault="00417919"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lastRenderedPageBreak/>
        <w:t>10</w:t>
      </w:r>
      <w:r w:rsidR="00347C64" w:rsidRPr="00BE080E">
        <w:rPr>
          <w:rFonts w:ascii="Arial" w:eastAsia="Times New Roman" w:hAnsi="Arial" w:cs="Arial"/>
          <w:sz w:val="24"/>
          <w:szCs w:val="24"/>
        </w:rPr>
        <w:t>.6. A Contratada será obrigada a reparar, corrigir, remover, reconstruir ou substituir, a suas expensas, no total ou em parte, o objeto do contrato em que se verificarem vícios, defeitos ou incorreções resultantes de sua execução ou de materiais nela empregados (art. 119 da Lei nº. 14.133/2021).</w:t>
      </w:r>
    </w:p>
    <w:p w:rsidR="00347C64" w:rsidRPr="00BE080E" w:rsidRDefault="00417919" w:rsidP="00E6434F">
      <w:pPr>
        <w:spacing w:after="160" w:line="360" w:lineRule="auto"/>
        <w:jc w:val="both"/>
        <w:rPr>
          <w:rFonts w:ascii="Arial" w:eastAsia="Calibri" w:hAnsi="Arial" w:cs="Arial"/>
          <w:sz w:val="24"/>
          <w:szCs w:val="24"/>
          <w:lang w:eastAsia="en-US"/>
        </w:rPr>
      </w:pPr>
      <w:bookmarkStart w:id="5" w:name="art120"/>
      <w:bookmarkEnd w:id="5"/>
      <w:r w:rsidRPr="00BE080E">
        <w:rPr>
          <w:rFonts w:ascii="Arial" w:eastAsia="Calibri" w:hAnsi="Arial" w:cs="Arial"/>
          <w:sz w:val="24"/>
          <w:szCs w:val="24"/>
          <w:lang w:eastAsia="en-US"/>
        </w:rPr>
        <w:t>10</w:t>
      </w:r>
      <w:r w:rsidR="00347C64" w:rsidRPr="00BE080E">
        <w:rPr>
          <w:rFonts w:ascii="Arial" w:eastAsia="Calibri" w:hAnsi="Arial" w:cs="Arial"/>
          <w:sz w:val="24"/>
          <w:szCs w:val="24"/>
          <w:lang w:eastAsia="en-US"/>
        </w:rPr>
        <w:t>.7. A Contratada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6" w:name="art121"/>
      <w:bookmarkEnd w:id="6"/>
    </w:p>
    <w:p w:rsidR="00347C64" w:rsidRPr="00BE080E" w:rsidRDefault="00417919" w:rsidP="00E6434F">
      <w:pPr>
        <w:spacing w:after="160" w:line="360" w:lineRule="auto"/>
        <w:jc w:val="both"/>
        <w:rPr>
          <w:rFonts w:ascii="Arial" w:eastAsia="Calibri" w:hAnsi="Arial" w:cs="Arial"/>
          <w:sz w:val="24"/>
          <w:szCs w:val="24"/>
          <w:lang w:eastAsia="en-US"/>
        </w:rPr>
      </w:pPr>
      <w:r w:rsidRPr="00BE080E">
        <w:rPr>
          <w:rFonts w:ascii="Arial" w:eastAsia="Calibri" w:hAnsi="Arial" w:cs="Arial"/>
          <w:sz w:val="24"/>
          <w:szCs w:val="24"/>
          <w:lang w:eastAsia="en-US"/>
        </w:rPr>
        <w:t>10</w:t>
      </w:r>
      <w:r w:rsidR="00347C64" w:rsidRPr="00BE080E">
        <w:rPr>
          <w:rFonts w:ascii="Arial" w:eastAsia="Calibri" w:hAnsi="Arial" w:cs="Arial"/>
          <w:sz w:val="24"/>
          <w:szCs w:val="24"/>
          <w:lang w:eastAsia="en-US"/>
        </w:rPr>
        <w:t>.8. Somente a Contratada será responsável pelos encargos trabalhistas, previdenciários, fiscais e comerciais resultantes da execução do contrato administrativo (art. 121 da Lei nº. 14.133/2021).</w:t>
      </w:r>
    </w:p>
    <w:p w:rsidR="00347C64" w:rsidRPr="00BE080E" w:rsidRDefault="00417919" w:rsidP="00E6434F">
      <w:pPr>
        <w:spacing w:after="160" w:line="360" w:lineRule="auto"/>
        <w:jc w:val="both"/>
        <w:rPr>
          <w:rFonts w:ascii="Arial" w:eastAsia="Times New Roman" w:hAnsi="Arial" w:cs="Arial"/>
          <w:sz w:val="24"/>
          <w:szCs w:val="24"/>
        </w:rPr>
      </w:pPr>
      <w:bookmarkStart w:id="7" w:name="art121§1"/>
      <w:bookmarkEnd w:id="7"/>
      <w:r w:rsidRPr="00BE080E">
        <w:rPr>
          <w:rFonts w:ascii="Arial" w:eastAsia="Times New Roman" w:hAnsi="Arial" w:cs="Arial"/>
          <w:sz w:val="24"/>
          <w:szCs w:val="24"/>
        </w:rPr>
        <w:t>10</w:t>
      </w:r>
      <w:r w:rsidR="00347C64" w:rsidRPr="00BE080E">
        <w:rPr>
          <w:rFonts w:ascii="Arial" w:eastAsia="Times New Roman" w:hAnsi="Arial" w:cs="Arial"/>
          <w:sz w:val="24"/>
          <w:szCs w:val="24"/>
        </w:rPr>
        <w:t>.9. A inadimplência da Contratada em relação aos encargos trabalhistas, fiscais e comerciais não transferirá à Administração a responsabilidade pelo seu pagamento e não poderá onerar o objeto do contrato administrativo (§ 1º do art. 121 da Lei nº. 14.133/2021).</w:t>
      </w:r>
      <w:bookmarkStart w:id="8" w:name="art122"/>
      <w:bookmarkStart w:id="9" w:name="art122§1"/>
      <w:bookmarkStart w:id="10" w:name="art122§2"/>
      <w:bookmarkStart w:id="11" w:name="art122§3"/>
      <w:bookmarkStart w:id="12" w:name="art123"/>
      <w:bookmarkEnd w:id="8"/>
      <w:bookmarkEnd w:id="9"/>
      <w:bookmarkEnd w:id="10"/>
      <w:bookmarkEnd w:id="11"/>
      <w:bookmarkEnd w:id="12"/>
    </w:p>
    <w:p w:rsidR="00347C64" w:rsidRPr="00BE080E" w:rsidRDefault="00417919"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10</w:t>
      </w:r>
      <w:r w:rsidR="00347C64" w:rsidRPr="00BE080E">
        <w:rPr>
          <w:rFonts w:ascii="Arial" w:eastAsia="Times New Roman" w:hAnsi="Arial" w:cs="Arial"/>
          <w:sz w:val="24"/>
          <w:szCs w:val="24"/>
        </w:rPr>
        <w:t>.10. As comunicações entre a Administração e a contratada devem ser realizadas por escrito sempre que o ato exigir tal formalidade, admitindo-se, excepcionalmente, o uso de mensagem eletrônica para esse fim, tal como: e-mail.</w:t>
      </w:r>
    </w:p>
    <w:p w:rsidR="00347C64" w:rsidRPr="00BE080E" w:rsidRDefault="00417919" w:rsidP="000D7B42">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10</w:t>
      </w:r>
      <w:r w:rsidR="00347C64" w:rsidRPr="00BE080E">
        <w:rPr>
          <w:rFonts w:ascii="Arial" w:eastAsia="Times New Roman" w:hAnsi="Arial" w:cs="Arial"/>
          <w:sz w:val="24"/>
          <w:szCs w:val="24"/>
        </w:rPr>
        <w:t>.11. A Administração poderá convocar representante da empresa para adoção de providências que devam ser cumpridas de imediato.</w:t>
      </w:r>
    </w:p>
    <w:p w:rsidR="00347C64" w:rsidRPr="00BE080E" w:rsidRDefault="00347C64" w:rsidP="00E6434F">
      <w:pPr>
        <w:spacing w:after="160" w:line="360" w:lineRule="auto"/>
        <w:jc w:val="both"/>
        <w:rPr>
          <w:rFonts w:ascii="Arial" w:eastAsia="Calibri" w:hAnsi="Arial" w:cs="Arial"/>
          <w:b/>
          <w:color w:val="000000"/>
          <w:sz w:val="24"/>
          <w:szCs w:val="24"/>
          <w:lang w:eastAsia="en-US"/>
        </w:rPr>
      </w:pPr>
      <w:r w:rsidRPr="00BE080E">
        <w:rPr>
          <w:rFonts w:ascii="Arial" w:eastAsia="Calibri" w:hAnsi="Arial" w:cs="Arial"/>
          <w:b/>
          <w:color w:val="000000"/>
          <w:sz w:val="24"/>
          <w:szCs w:val="24"/>
          <w:lang w:eastAsia="en-US"/>
        </w:rPr>
        <w:t>1</w:t>
      </w:r>
      <w:r w:rsidR="00417919" w:rsidRPr="00BE080E">
        <w:rPr>
          <w:rFonts w:ascii="Arial" w:eastAsia="Calibri" w:hAnsi="Arial" w:cs="Arial"/>
          <w:b/>
          <w:color w:val="000000"/>
          <w:sz w:val="24"/>
          <w:szCs w:val="24"/>
          <w:lang w:eastAsia="en-US"/>
        </w:rPr>
        <w:t>1</w:t>
      </w:r>
      <w:r w:rsidRPr="00BE080E">
        <w:rPr>
          <w:rFonts w:ascii="Arial" w:eastAsia="Calibri" w:hAnsi="Arial" w:cs="Arial"/>
          <w:b/>
          <w:color w:val="000000"/>
          <w:sz w:val="24"/>
          <w:szCs w:val="24"/>
          <w:lang w:eastAsia="en-US"/>
        </w:rPr>
        <w:t>. Dos critérios de medição e de pagamento</w:t>
      </w:r>
    </w:p>
    <w:p w:rsidR="00347C64" w:rsidRPr="00BE080E" w:rsidRDefault="00347C64" w:rsidP="00E6434F">
      <w:pPr>
        <w:spacing w:after="160" w:line="360" w:lineRule="auto"/>
        <w:jc w:val="both"/>
        <w:rPr>
          <w:rFonts w:ascii="Arial" w:eastAsia="Calibri" w:hAnsi="Arial" w:cs="Arial"/>
          <w:color w:val="000000"/>
          <w:sz w:val="24"/>
          <w:szCs w:val="24"/>
          <w:lang w:eastAsia="en-US"/>
        </w:rPr>
      </w:pPr>
      <w:r w:rsidRPr="00BE080E">
        <w:rPr>
          <w:rFonts w:ascii="Arial" w:eastAsia="Calibri" w:hAnsi="Arial" w:cs="Arial"/>
          <w:color w:val="000000"/>
          <w:sz w:val="24"/>
          <w:szCs w:val="24"/>
          <w:lang w:eastAsia="en-US"/>
        </w:rPr>
        <w:t>1</w:t>
      </w:r>
      <w:r w:rsidR="00417919" w:rsidRPr="00BE080E">
        <w:rPr>
          <w:rFonts w:ascii="Arial" w:eastAsia="Calibri" w:hAnsi="Arial" w:cs="Arial"/>
          <w:color w:val="000000"/>
          <w:sz w:val="24"/>
          <w:szCs w:val="24"/>
          <w:lang w:eastAsia="en-US"/>
        </w:rPr>
        <w:t>1</w:t>
      </w:r>
      <w:r w:rsidRPr="00BE080E">
        <w:rPr>
          <w:rFonts w:ascii="Arial" w:eastAsia="Calibri" w:hAnsi="Arial" w:cs="Arial"/>
          <w:color w:val="000000"/>
          <w:sz w:val="24"/>
          <w:szCs w:val="24"/>
          <w:lang w:eastAsia="en-US"/>
        </w:rPr>
        <w:t xml:space="preserve">.1. O pagamento será mensalmente e em até 30 trinta dias úteis </w:t>
      </w:r>
      <w:r w:rsidR="00461A19" w:rsidRPr="00BE080E">
        <w:rPr>
          <w:rFonts w:ascii="Arial" w:hAnsi="Arial" w:cs="Arial"/>
          <w:sz w:val="24"/>
          <w:szCs w:val="24"/>
        </w:rPr>
        <w:t>a contar da data de recebimento definitivo dos pneus recapados</w:t>
      </w:r>
      <w:r w:rsidR="00461A19" w:rsidRPr="00BE080E">
        <w:rPr>
          <w:rFonts w:ascii="Arial" w:eastAsia="Calibri" w:hAnsi="Arial" w:cs="Arial"/>
          <w:color w:val="000000"/>
          <w:sz w:val="24"/>
          <w:szCs w:val="24"/>
          <w:lang w:eastAsia="en-US"/>
        </w:rPr>
        <w:t>,</w:t>
      </w:r>
    </w:p>
    <w:p w:rsidR="00347C64" w:rsidRPr="00BE080E" w:rsidRDefault="00347C64" w:rsidP="00E6434F">
      <w:pPr>
        <w:spacing w:after="160" w:line="360" w:lineRule="auto"/>
        <w:jc w:val="both"/>
        <w:rPr>
          <w:rFonts w:ascii="Arial" w:eastAsia="Calibri" w:hAnsi="Arial" w:cs="Arial"/>
          <w:color w:val="000000"/>
          <w:sz w:val="24"/>
          <w:szCs w:val="24"/>
          <w:lang w:eastAsia="en-US"/>
        </w:rPr>
      </w:pPr>
      <w:r w:rsidRPr="00BE080E">
        <w:rPr>
          <w:rFonts w:ascii="Arial" w:eastAsia="Calibri" w:hAnsi="Arial" w:cs="Arial"/>
          <w:color w:val="000000"/>
          <w:sz w:val="24"/>
          <w:szCs w:val="24"/>
          <w:lang w:eastAsia="en-US"/>
        </w:rPr>
        <w:t>1</w:t>
      </w:r>
      <w:r w:rsidR="00417919" w:rsidRPr="00BE080E">
        <w:rPr>
          <w:rFonts w:ascii="Arial" w:eastAsia="Calibri" w:hAnsi="Arial" w:cs="Arial"/>
          <w:color w:val="000000"/>
          <w:sz w:val="24"/>
          <w:szCs w:val="24"/>
          <w:lang w:eastAsia="en-US"/>
        </w:rPr>
        <w:t>1</w:t>
      </w:r>
      <w:r w:rsidRPr="00BE080E">
        <w:rPr>
          <w:rFonts w:ascii="Arial" w:eastAsia="Calibri" w:hAnsi="Arial" w:cs="Arial"/>
          <w:color w:val="000000"/>
          <w:sz w:val="24"/>
          <w:szCs w:val="24"/>
          <w:lang w:eastAsia="en-US"/>
        </w:rPr>
        <w:t xml:space="preserve">.2. O pagamento somente será realizado mediante a efetiva entrega dos </w:t>
      </w:r>
      <w:r w:rsidR="00461A19" w:rsidRPr="00BE080E">
        <w:rPr>
          <w:rFonts w:ascii="Arial" w:eastAsia="Calibri" w:hAnsi="Arial" w:cs="Arial"/>
          <w:color w:val="000000"/>
          <w:sz w:val="24"/>
          <w:szCs w:val="24"/>
          <w:lang w:eastAsia="en-US"/>
        </w:rPr>
        <w:t>pneus recapados</w:t>
      </w:r>
      <w:r w:rsidRPr="00BE080E">
        <w:rPr>
          <w:rFonts w:ascii="Arial" w:eastAsia="Calibri" w:hAnsi="Arial" w:cs="Arial"/>
          <w:color w:val="000000"/>
          <w:sz w:val="24"/>
          <w:szCs w:val="24"/>
          <w:lang w:eastAsia="en-US"/>
        </w:rPr>
        <w:t xml:space="preserve"> nas condições estabelecidas, o que poderá ser comprovado por meio de atestado na nota fiscal correspondente;</w:t>
      </w:r>
    </w:p>
    <w:p w:rsidR="00347C64" w:rsidRPr="00BE080E" w:rsidRDefault="00347C64" w:rsidP="00E6434F">
      <w:pPr>
        <w:spacing w:after="160" w:line="360" w:lineRule="auto"/>
        <w:jc w:val="both"/>
        <w:rPr>
          <w:rFonts w:ascii="Arial" w:eastAsia="Times New Roman" w:hAnsi="Arial" w:cs="Arial"/>
          <w:color w:val="000000"/>
          <w:sz w:val="24"/>
          <w:szCs w:val="24"/>
          <w:lang w:eastAsia="en-US"/>
        </w:rPr>
      </w:pPr>
      <w:r w:rsidRPr="00BE080E">
        <w:rPr>
          <w:rFonts w:ascii="Arial" w:eastAsia="Times New Roman" w:hAnsi="Arial" w:cs="Arial"/>
          <w:color w:val="000000"/>
          <w:sz w:val="24"/>
          <w:szCs w:val="24"/>
          <w:lang w:eastAsia="en-US"/>
        </w:rPr>
        <w:t>1</w:t>
      </w:r>
      <w:r w:rsidR="00417919" w:rsidRPr="00BE080E">
        <w:rPr>
          <w:rFonts w:ascii="Arial" w:eastAsia="Times New Roman" w:hAnsi="Arial" w:cs="Arial"/>
          <w:color w:val="000000"/>
          <w:sz w:val="24"/>
          <w:szCs w:val="24"/>
          <w:lang w:eastAsia="en-US"/>
        </w:rPr>
        <w:t>1</w:t>
      </w:r>
      <w:r w:rsidRPr="00BE080E">
        <w:rPr>
          <w:rFonts w:ascii="Arial" w:eastAsia="Times New Roman" w:hAnsi="Arial" w:cs="Arial"/>
          <w:color w:val="000000"/>
          <w:sz w:val="24"/>
          <w:szCs w:val="24"/>
          <w:lang w:eastAsia="en-US"/>
        </w:rPr>
        <w:t xml:space="preserve">.3. Havendo erro na apresentação da nota fiscal ou dos documentos pertinentes à contratação administrativa, ou, ainda, circunstância que impeça a liquidação da despesa, como, por exemplo: </w:t>
      </w:r>
      <w:r w:rsidRPr="00BE080E">
        <w:rPr>
          <w:rFonts w:ascii="Arial" w:eastAsia="Times New Roman" w:hAnsi="Arial" w:cs="Arial"/>
          <w:color w:val="000000"/>
          <w:sz w:val="24"/>
          <w:szCs w:val="24"/>
        </w:rPr>
        <w:t>obrigação financeira pendente, decorrente de penalidade imposta ou inadimplência,</w:t>
      </w:r>
      <w:r w:rsidRPr="00BE080E">
        <w:rPr>
          <w:rFonts w:ascii="Arial" w:eastAsia="Times New Roman" w:hAnsi="Arial" w:cs="Arial"/>
          <w:color w:val="000000"/>
          <w:sz w:val="24"/>
          <w:szCs w:val="24"/>
          <w:lang w:eastAsia="en-US"/>
        </w:rPr>
        <w:t xml:space="preserve"> o pagamento ficará sobrestado até que a contratada providencie as </w:t>
      </w:r>
      <w:r w:rsidRPr="00BE080E">
        <w:rPr>
          <w:rFonts w:ascii="Arial" w:eastAsia="Times New Roman" w:hAnsi="Arial" w:cs="Arial"/>
          <w:color w:val="000000"/>
          <w:sz w:val="24"/>
          <w:szCs w:val="24"/>
          <w:lang w:eastAsia="en-US"/>
        </w:rPr>
        <w:lastRenderedPageBreak/>
        <w:t>medidas saneadoras. Nesta hipótese, o prazo para pagamento iniciar-se-á após a comprovação da regularização da situação, não acarretando qualquer ônus para o Contratante.</w:t>
      </w:r>
    </w:p>
    <w:p w:rsidR="00347C64" w:rsidRPr="00BE080E" w:rsidRDefault="00347C64" w:rsidP="00E6434F">
      <w:pPr>
        <w:spacing w:after="160" w:line="360" w:lineRule="auto"/>
        <w:ind w:right="-17"/>
        <w:jc w:val="both"/>
        <w:rPr>
          <w:rFonts w:ascii="Arial" w:eastAsia="Times New Roman" w:hAnsi="Arial" w:cs="Arial"/>
          <w:sz w:val="24"/>
          <w:szCs w:val="24"/>
        </w:rPr>
      </w:pPr>
      <w:r w:rsidRPr="00BE080E">
        <w:rPr>
          <w:rFonts w:ascii="Arial" w:eastAsia="Times New Roman" w:hAnsi="Arial" w:cs="Arial"/>
          <w:sz w:val="24"/>
          <w:szCs w:val="24"/>
        </w:rPr>
        <w:t>1</w:t>
      </w:r>
      <w:r w:rsidR="00417919" w:rsidRPr="00BE080E">
        <w:rPr>
          <w:rFonts w:ascii="Arial" w:eastAsia="Times New Roman" w:hAnsi="Arial" w:cs="Arial"/>
          <w:sz w:val="24"/>
          <w:szCs w:val="24"/>
        </w:rPr>
        <w:t>1</w:t>
      </w:r>
      <w:r w:rsidRPr="00BE080E">
        <w:rPr>
          <w:rFonts w:ascii="Arial" w:eastAsia="Times New Roman" w:hAnsi="Arial" w:cs="Arial"/>
          <w:sz w:val="24"/>
          <w:szCs w:val="24"/>
        </w:rPr>
        <w:t>.4 O pagamento devido pelo contratante será efetuado por meio ordem bancária, para crédito em banco, agência e conta corrente indicados pela contratada, ou, eventualmente, por outra forma que vier a ser convencionada entre as partes.</w:t>
      </w:r>
    </w:p>
    <w:p w:rsidR="00347C64" w:rsidRPr="00BE080E" w:rsidRDefault="00347C64" w:rsidP="00E6434F">
      <w:pPr>
        <w:spacing w:after="160" w:line="360" w:lineRule="auto"/>
        <w:ind w:right="-17"/>
        <w:jc w:val="both"/>
        <w:rPr>
          <w:rFonts w:ascii="Arial" w:eastAsia="Times New Roman" w:hAnsi="Arial" w:cs="Arial"/>
          <w:sz w:val="24"/>
          <w:szCs w:val="24"/>
        </w:rPr>
      </w:pPr>
      <w:r w:rsidRPr="00BE080E">
        <w:rPr>
          <w:rFonts w:ascii="Arial" w:eastAsia="Times New Roman" w:hAnsi="Arial" w:cs="Arial"/>
          <w:color w:val="000000"/>
          <w:sz w:val="24"/>
          <w:szCs w:val="24"/>
          <w:lang w:eastAsia="en-US"/>
        </w:rPr>
        <w:t>1</w:t>
      </w:r>
      <w:r w:rsidR="00417919" w:rsidRPr="00BE080E">
        <w:rPr>
          <w:rFonts w:ascii="Arial" w:eastAsia="Times New Roman" w:hAnsi="Arial" w:cs="Arial"/>
          <w:color w:val="000000"/>
          <w:sz w:val="24"/>
          <w:szCs w:val="24"/>
          <w:lang w:eastAsia="en-US"/>
        </w:rPr>
        <w:t>1</w:t>
      </w:r>
      <w:r w:rsidRPr="00BE080E">
        <w:rPr>
          <w:rFonts w:ascii="Arial" w:eastAsia="Times New Roman" w:hAnsi="Arial" w:cs="Arial"/>
          <w:color w:val="000000"/>
          <w:sz w:val="24"/>
          <w:szCs w:val="24"/>
          <w:lang w:eastAsia="en-US"/>
        </w:rPr>
        <w:t>.5. Constatando-se a situação de irregularidade da Contratada, será providenciada sua advertência, por escrito, para que, no prazo de 05 (cinco) dias úteis, regularize sua situação ou, no mesmo prazo, apresente sua defesa administrativa. O prazo poderá ser prorrogado uma vez, por igual período, a critério do Contratante.</w:t>
      </w:r>
    </w:p>
    <w:p w:rsidR="00347C64" w:rsidRPr="00BE080E" w:rsidRDefault="00347C64" w:rsidP="00E6434F">
      <w:pPr>
        <w:spacing w:after="160" w:line="360" w:lineRule="auto"/>
        <w:ind w:right="-17"/>
        <w:jc w:val="both"/>
        <w:rPr>
          <w:rFonts w:ascii="Arial" w:eastAsia="Times New Roman" w:hAnsi="Arial" w:cs="Arial"/>
          <w:sz w:val="24"/>
          <w:szCs w:val="24"/>
        </w:rPr>
      </w:pPr>
      <w:r w:rsidRPr="00BE080E">
        <w:rPr>
          <w:rFonts w:ascii="Arial" w:eastAsia="Times New Roman" w:hAnsi="Arial" w:cs="Arial"/>
          <w:color w:val="000000"/>
          <w:sz w:val="24"/>
          <w:szCs w:val="24"/>
          <w:lang w:eastAsia="en-US"/>
        </w:rPr>
        <w:t>1</w:t>
      </w:r>
      <w:r w:rsidR="00417919" w:rsidRPr="00BE080E">
        <w:rPr>
          <w:rFonts w:ascii="Arial" w:eastAsia="Times New Roman" w:hAnsi="Arial" w:cs="Arial"/>
          <w:color w:val="000000"/>
          <w:sz w:val="24"/>
          <w:szCs w:val="24"/>
          <w:lang w:eastAsia="en-US"/>
        </w:rPr>
        <w:t>1</w:t>
      </w:r>
      <w:r w:rsidRPr="00BE080E">
        <w:rPr>
          <w:rFonts w:ascii="Arial" w:eastAsia="Times New Roman" w:hAnsi="Arial" w:cs="Arial"/>
          <w:color w:val="000000"/>
          <w:sz w:val="24"/>
          <w:szCs w:val="24"/>
          <w:lang w:eastAsia="en-US"/>
        </w:rPr>
        <w:t xml:space="preserve">.6. Não havendo regularização ou sendo a defesa administrativa considerada improcedente, o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347C64" w:rsidRPr="00BE080E" w:rsidRDefault="00347C64" w:rsidP="00E6434F">
      <w:pPr>
        <w:spacing w:after="160" w:line="360" w:lineRule="auto"/>
        <w:ind w:right="-17"/>
        <w:jc w:val="both"/>
        <w:rPr>
          <w:rFonts w:ascii="Arial" w:eastAsia="Times New Roman" w:hAnsi="Arial" w:cs="Arial"/>
          <w:sz w:val="24"/>
          <w:szCs w:val="24"/>
        </w:rPr>
      </w:pPr>
      <w:r w:rsidRPr="00BE080E">
        <w:rPr>
          <w:rFonts w:ascii="Arial" w:eastAsia="Times New Roman" w:hAnsi="Arial" w:cs="Arial"/>
          <w:color w:val="000000"/>
          <w:sz w:val="24"/>
          <w:szCs w:val="24"/>
          <w:lang w:eastAsia="en-US"/>
        </w:rPr>
        <w:t>1</w:t>
      </w:r>
      <w:r w:rsidR="00417919" w:rsidRPr="00BE080E">
        <w:rPr>
          <w:rFonts w:ascii="Arial" w:eastAsia="Times New Roman" w:hAnsi="Arial" w:cs="Arial"/>
          <w:color w:val="000000"/>
          <w:sz w:val="24"/>
          <w:szCs w:val="24"/>
          <w:lang w:eastAsia="en-US"/>
        </w:rPr>
        <w:t>1</w:t>
      </w:r>
      <w:r w:rsidRPr="00BE080E">
        <w:rPr>
          <w:rFonts w:ascii="Arial" w:eastAsia="Times New Roman" w:hAnsi="Arial" w:cs="Arial"/>
          <w:color w:val="000000"/>
          <w:sz w:val="24"/>
          <w:szCs w:val="24"/>
          <w:lang w:eastAsia="en-US"/>
        </w:rPr>
        <w:t xml:space="preserve">.7. Persistindo a irregularidade, o Contratante deverá adotar as medidas necessárias à rescisão do contrato administrativo nos autos do Processo Administrativo – PA – correspondente, assegurada à contratada a ampla defesa. </w:t>
      </w:r>
    </w:p>
    <w:p w:rsidR="00347C64" w:rsidRPr="00BE080E" w:rsidRDefault="00347C64" w:rsidP="00E6434F">
      <w:pPr>
        <w:spacing w:after="160" w:line="360" w:lineRule="auto"/>
        <w:ind w:right="-17"/>
        <w:jc w:val="both"/>
        <w:rPr>
          <w:rFonts w:ascii="Arial" w:eastAsia="Times New Roman" w:hAnsi="Arial" w:cs="Arial"/>
          <w:sz w:val="24"/>
          <w:szCs w:val="24"/>
        </w:rPr>
      </w:pPr>
      <w:r w:rsidRPr="00BE080E">
        <w:rPr>
          <w:rFonts w:ascii="Arial" w:eastAsia="Times New Roman" w:hAnsi="Arial" w:cs="Arial"/>
          <w:color w:val="000000"/>
          <w:sz w:val="24"/>
          <w:szCs w:val="24"/>
          <w:lang w:eastAsia="en-US"/>
        </w:rPr>
        <w:t>1</w:t>
      </w:r>
      <w:r w:rsidR="00417919" w:rsidRPr="00BE080E">
        <w:rPr>
          <w:rFonts w:ascii="Arial" w:eastAsia="Times New Roman" w:hAnsi="Arial" w:cs="Arial"/>
          <w:color w:val="000000"/>
          <w:sz w:val="24"/>
          <w:szCs w:val="24"/>
          <w:lang w:eastAsia="en-US"/>
        </w:rPr>
        <w:t>1</w:t>
      </w:r>
      <w:r w:rsidRPr="00BE080E">
        <w:rPr>
          <w:rFonts w:ascii="Arial" w:eastAsia="Times New Roman" w:hAnsi="Arial" w:cs="Arial"/>
          <w:color w:val="000000"/>
          <w:sz w:val="24"/>
          <w:szCs w:val="24"/>
          <w:lang w:eastAsia="en-US"/>
        </w:rPr>
        <w:t xml:space="preserve">.8. Havendo a efetiva execução do objeto, os pagamentos serão realizados normalmente, até que se decida pela rescisão do contrato administrativo, caso a contratada não regularize sua situação.  </w:t>
      </w:r>
    </w:p>
    <w:p w:rsidR="00347C64" w:rsidRPr="00BE080E" w:rsidRDefault="00347C64" w:rsidP="00E6434F">
      <w:pPr>
        <w:spacing w:after="160" w:line="360" w:lineRule="auto"/>
        <w:ind w:right="-17"/>
        <w:jc w:val="both"/>
        <w:rPr>
          <w:rFonts w:ascii="Arial" w:eastAsia="Times New Roman" w:hAnsi="Arial" w:cs="Arial"/>
          <w:sz w:val="24"/>
          <w:szCs w:val="24"/>
        </w:rPr>
      </w:pPr>
      <w:r w:rsidRPr="00BE080E">
        <w:rPr>
          <w:rFonts w:ascii="Arial" w:eastAsia="Times New Roman" w:hAnsi="Arial" w:cs="Arial"/>
          <w:color w:val="000000"/>
          <w:sz w:val="24"/>
          <w:szCs w:val="24"/>
          <w:lang w:eastAsia="en-US"/>
        </w:rPr>
        <w:t>1</w:t>
      </w:r>
      <w:r w:rsidR="00417919" w:rsidRPr="00BE080E">
        <w:rPr>
          <w:rFonts w:ascii="Arial" w:eastAsia="Times New Roman" w:hAnsi="Arial" w:cs="Arial"/>
          <w:color w:val="000000"/>
          <w:sz w:val="24"/>
          <w:szCs w:val="24"/>
          <w:lang w:eastAsia="en-US"/>
        </w:rPr>
        <w:t>1</w:t>
      </w:r>
      <w:r w:rsidRPr="00BE080E">
        <w:rPr>
          <w:rFonts w:ascii="Arial" w:eastAsia="Times New Roman" w:hAnsi="Arial" w:cs="Arial"/>
          <w:color w:val="000000"/>
          <w:sz w:val="24"/>
          <w:szCs w:val="24"/>
          <w:lang w:eastAsia="en-US"/>
        </w:rPr>
        <w:t>.9. Somente por motivo de economicidade ou outro interesse público de alta relevância, devidamente justificado, em qualquer caso, pelo(a) Prefeito(a) Municipal, não será rescindido o contrato administrativo em execução com a contratada inadimplente.</w:t>
      </w:r>
    </w:p>
    <w:p w:rsidR="00461A19" w:rsidRPr="00BE080E" w:rsidRDefault="00347C64" w:rsidP="00E6434F">
      <w:pPr>
        <w:spacing w:after="160" w:line="360" w:lineRule="auto"/>
        <w:ind w:right="-17"/>
        <w:jc w:val="both"/>
        <w:rPr>
          <w:rFonts w:ascii="Arial" w:eastAsia="Times New Roman" w:hAnsi="Arial" w:cs="Arial"/>
          <w:color w:val="000000"/>
          <w:sz w:val="24"/>
          <w:szCs w:val="24"/>
        </w:rPr>
      </w:pPr>
      <w:r w:rsidRPr="00BE080E">
        <w:rPr>
          <w:rFonts w:ascii="Arial" w:eastAsia="Times New Roman" w:hAnsi="Arial" w:cs="Arial"/>
          <w:color w:val="000000"/>
          <w:sz w:val="24"/>
          <w:szCs w:val="24"/>
        </w:rPr>
        <w:t>1</w:t>
      </w:r>
      <w:r w:rsidR="00417919" w:rsidRPr="00BE080E">
        <w:rPr>
          <w:rFonts w:ascii="Arial" w:eastAsia="Times New Roman" w:hAnsi="Arial" w:cs="Arial"/>
          <w:color w:val="000000"/>
          <w:sz w:val="24"/>
          <w:szCs w:val="24"/>
        </w:rPr>
        <w:t>1</w:t>
      </w:r>
      <w:r w:rsidRPr="00BE080E">
        <w:rPr>
          <w:rFonts w:ascii="Arial" w:eastAsia="Times New Roman" w:hAnsi="Arial" w:cs="Arial"/>
          <w:color w:val="000000"/>
          <w:sz w:val="24"/>
          <w:szCs w:val="24"/>
        </w:rPr>
        <w:t>.10. A Contratada regularmente optante pelo Simples Nacional, nos termos da Lei Complementar nº 123/2006, não sofrerá a retenção tributária quanto aos impostos e contribuições abrangidos por aquele regime. No entanto, o pagamento poderá ficar condicionado à apresentação de comprovação, por meio de documento oficial, de que faz jus ao tratamento tributário favorecido previsto na referida Lei.</w:t>
      </w:r>
    </w:p>
    <w:p w:rsidR="00461A19" w:rsidRPr="00BE080E" w:rsidRDefault="00461A19" w:rsidP="00461A19">
      <w:pPr>
        <w:spacing w:after="160" w:line="360" w:lineRule="auto"/>
        <w:jc w:val="both"/>
        <w:rPr>
          <w:rFonts w:ascii="Arial" w:hAnsi="Arial" w:cs="Arial"/>
          <w:b/>
          <w:sz w:val="24"/>
          <w:szCs w:val="24"/>
        </w:rPr>
      </w:pPr>
      <w:r w:rsidRPr="00BE080E">
        <w:rPr>
          <w:rFonts w:ascii="Arial" w:hAnsi="Arial" w:cs="Arial"/>
          <w:b/>
          <w:sz w:val="24"/>
          <w:szCs w:val="24"/>
        </w:rPr>
        <w:lastRenderedPageBreak/>
        <w:t>12. DA PRESTAÇÃO DE SERVIÇOS</w:t>
      </w:r>
    </w:p>
    <w:p w:rsidR="00461A19" w:rsidRPr="00BE080E" w:rsidRDefault="00461A19" w:rsidP="00461A19">
      <w:pPr>
        <w:spacing w:after="160" w:line="360" w:lineRule="auto"/>
        <w:jc w:val="both"/>
        <w:rPr>
          <w:rFonts w:ascii="Arial" w:hAnsi="Arial" w:cs="Arial"/>
          <w:sz w:val="24"/>
          <w:szCs w:val="24"/>
        </w:rPr>
      </w:pPr>
      <w:r w:rsidRPr="00BE080E">
        <w:rPr>
          <w:rFonts w:ascii="Arial" w:hAnsi="Arial" w:cs="Arial"/>
          <w:sz w:val="24"/>
          <w:szCs w:val="24"/>
        </w:rPr>
        <w:t xml:space="preserve">12.1. Os serviços de recapagem de pneus deverão ser realizados de acordo com a necessidade do município, sob o acompanhamento da Secretaria Municipal de Transporte da Prefeitura Municipal de Santo Antônio do Grama/MG. </w:t>
      </w:r>
    </w:p>
    <w:p w:rsidR="00A213A4" w:rsidRPr="00BE080E" w:rsidRDefault="00461A19" w:rsidP="000D7B42">
      <w:pPr>
        <w:spacing w:after="160" w:line="360" w:lineRule="auto"/>
        <w:jc w:val="both"/>
        <w:rPr>
          <w:rFonts w:ascii="Arial" w:eastAsia="Times New Roman" w:hAnsi="Arial" w:cs="Arial"/>
          <w:sz w:val="24"/>
          <w:szCs w:val="24"/>
          <w:highlight w:val="yellow"/>
        </w:rPr>
      </w:pPr>
      <w:r w:rsidRPr="00BE080E">
        <w:rPr>
          <w:rFonts w:ascii="Arial" w:hAnsi="Arial" w:cs="Arial"/>
          <w:sz w:val="24"/>
          <w:szCs w:val="24"/>
        </w:rPr>
        <w:t xml:space="preserve">12.2. Os serviços deverão ser executados de forma parcelada, no prazo de até 10 (dez) dias úteis, a partir </w:t>
      </w:r>
      <w:r w:rsidR="0060714A" w:rsidRPr="00BE080E">
        <w:rPr>
          <w:rFonts w:ascii="Arial" w:hAnsi="Arial" w:cs="Arial"/>
          <w:sz w:val="24"/>
          <w:szCs w:val="24"/>
        </w:rPr>
        <w:t>do</w:t>
      </w:r>
      <w:r w:rsidRPr="00BE080E">
        <w:rPr>
          <w:rFonts w:ascii="Arial" w:hAnsi="Arial" w:cs="Arial"/>
          <w:sz w:val="24"/>
          <w:szCs w:val="24"/>
        </w:rPr>
        <w:t xml:space="preserve"> recebimento da ordem de Fornecimento pelo Setor de Compras da Prefeitura Municipal.</w:t>
      </w:r>
    </w:p>
    <w:p w:rsidR="00347C64" w:rsidRPr="00BE080E" w:rsidRDefault="00347C64" w:rsidP="00E6434F">
      <w:pPr>
        <w:spacing w:after="160" w:line="360" w:lineRule="auto"/>
        <w:jc w:val="both"/>
        <w:rPr>
          <w:rFonts w:ascii="Arial" w:eastAsia="Calibri" w:hAnsi="Arial" w:cs="Arial"/>
          <w:b/>
          <w:sz w:val="24"/>
          <w:szCs w:val="24"/>
          <w:lang w:eastAsia="en-US"/>
        </w:rPr>
      </w:pPr>
      <w:r w:rsidRPr="00BE080E">
        <w:rPr>
          <w:rFonts w:ascii="Arial" w:eastAsia="Calibri" w:hAnsi="Arial" w:cs="Arial"/>
          <w:b/>
          <w:sz w:val="24"/>
          <w:szCs w:val="24"/>
          <w:lang w:eastAsia="en-US"/>
        </w:rPr>
        <w:t>1</w:t>
      </w:r>
      <w:r w:rsidR="00461A19" w:rsidRPr="00BE080E">
        <w:rPr>
          <w:rFonts w:ascii="Arial" w:eastAsia="Calibri" w:hAnsi="Arial" w:cs="Arial"/>
          <w:b/>
          <w:sz w:val="24"/>
          <w:szCs w:val="24"/>
          <w:lang w:eastAsia="en-US"/>
        </w:rPr>
        <w:t>3</w:t>
      </w:r>
      <w:r w:rsidRPr="00BE080E">
        <w:rPr>
          <w:rFonts w:ascii="Arial" w:eastAsia="Calibri" w:hAnsi="Arial" w:cs="Arial"/>
          <w:b/>
          <w:sz w:val="24"/>
          <w:szCs w:val="24"/>
          <w:lang w:eastAsia="en-US"/>
        </w:rPr>
        <w:t>. Da estimativa do valor da contratação administrativa</w:t>
      </w:r>
    </w:p>
    <w:p w:rsidR="00521546" w:rsidRPr="00BE080E" w:rsidRDefault="00347C64" w:rsidP="00E6434F">
      <w:pPr>
        <w:spacing w:after="160" w:line="360" w:lineRule="auto"/>
        <w:jc w:val="both"/>
        <w:rPr>
          <w:rFonts w:ascii="Arial" w:eastAsia="Calibri" w:hAnsi="Arial" w:cs="Arial"/>
          <w:color w:val="000000"/>
          <w:sz w:val="24"/>
          <w:szCs w:val="24"/>
          <w:lang w:eastAsia="en-US"/>
        </w:rPr>
      </w:pPr>
      <w:r w:rsidRPr="00BE080E">
        <w:rPr>
          <w:rFonts w:ascii="Arial" w:eastAsia="Calibri" w:hAnsi="Arial" w:cs="Arial"/>
          <w:color w:val="000000"/>
          <w:sz w:val="24"/>
          <w:szCs w:val="24"/>
          <w:lang w:eastAsia="en-US"/>
        </w:rPr>
        <w:t>1</w:t>
      </w:r>
      <w:r w:rsidR="00461A19" w:rsidRPr="00BE080E">
        <w:rPr>
          <w:rFonts w:ascii="Arial" w:eastAsia="Calibri" w:hAnsi="Arial" w:cs="Arial"/>
          <w:color w:val="000000"/>
          <w:sz w:val="24"/>
          <w:szCs w:val="24"/>
          <w:lang w:eastAsia="en-US"/>
        </w:rPr>
        <w:t>3</w:t>
      </w:r>
      <w:r w:rsidRPr="00BE080E">
        <w:rPr>
          <w:rFonts w:ascii="Arial" w:eastAsia="Calibri" w:hAnsi="Arial" w:cs="Arial"/>
          <w:color w:val="000000"/>
          <w:sz w:val="24"/>
          <w:szCs w:val="24"/>
          <w:lang w:eastAsia="en-US"/>
        </w:rPr>
        <w:t>.1. A estimativa do valor da contratação administrativa é de R$</w:t>
      </w:r>
      <w:r w:rsidR="00521546" w:rsidRPr="00BE080E">
        <w:rPr>
          <w:rFonts w:ascii="Arial" w:eastAsia="Calibri" w:hAnsi="Arial" w:cs="Arial"/>
          <w:color w:val="000000"/>
          <w:sz w:val="24"/>
          <w:szCs w:val="24"/>
          <w:lang w:eastAsia="en-US"/>
        </w:rPr>
        <w:t>253</w:t>
      </w:r>
      <w:r w:rsidRPr="00BE080E">
        <w:rPr>
          <w:rFonts w:ascii="Arial" w:eastAsia="Calibri" w:hAnsi="Arial" w:cs="Arial"/>
          <w:color w:val="000000"/>
          <w:sz w:val="24"/>
          <w:szCs w:val="24"/>
          <w:lang w:eastAsia="en-US"/>
        </w:rPr>
        <w:t>.000,00 (</w:t>
      </w:r>
      <w:r w:rsidR="00521546" w:rsidRPr="00BE080E">
        <w:rPr>
          <w:rFonts w:ascii="Arial" w:eastAsia="Calibri" w:hAnsi="Arial" w:cs="Arial"/>
          <w:color w:val="000000"/>
          <w:sz w:val="24"/>
          <w:szCs w:val="24"/>
          <w:lang w:eastAsia="en-US"/>
        </w:rPr>
        <w:t>duzentos e cinquenta e três</w:t>
      </w:r>
      <w:r w:rsidRPr="00BE080E">
        <w:rPr>
          <w:rFonts w:ascii="Arial" w:eastAsia="Calibri" w:hAnsi="Arial" w:cs="Arial"/>
          <w:color w:val="000000"/>
          <w:sz w:val="24"/>
          <w:szCs w:val="24"/>
          <w:lang w:eastAsia="en-US"/>
        </w:rPr>
        <w:t xml:space="preserve"> mil reais).</w:t>
      </w:r>
    </w:p>
    <w:p w:rsidR="00347C64" w:rsidRPr="00BE080E" w:rsidRDefault="00347C64" w:rsidP="00E6434F">
      <w:pPr>
        <w:spacing w:after="160" w:line="360" w:lineRule="auto"/>
        <w:jc w:val="both"/>
        <w:rPr>
          <w:rFonts w:ascii="Arial" w:eastAsia="Calibri" w:hAnsi="Arial" w:cs="Arial"/>
          <w:b/>
          <w:color w:val="000000"/>
          <w:sz w:val="24"/>
          <w:szCs w:val="24"/>
          <w:lang w:eastAsia="en-US"/>
        </w:rPr>
      </w:pPr>
      <w:r w:rsidRPr="00BE080E">
        <w:rPr>
          <w:rFonts w:ascii="Arial" w:eastAsia="Calibri" w:hAnsi="Arial" w:cs="Arial"/>
          <w:b/>
          <w:color w:val="000000"/>
          <w:sz w:val="24"/>
          <w:szCs w:val="24"/>
          <w:lang w:eastAsia="en-US"/>
        </w:rPr>
        <w:t>1</w:t>
      </w:r>
      <w:r w:rsidR="00461A19" w:rsidRPr="00BE080E">
        <w:rPr>
          <w:rFonts w:ascii="Arial" w:eastAsia="Calibri" w:hAnsi="Arial" w:cs="Arial"/>
          <w:b/>
          <w:color w:val="000000"/>
          <w:sz w:val="24"/>
          <w:szCs w:val="24"/>
          <w:lang w:eastAsia="en-US"/>
        </w:rPr>
        <w:t>4</w:t>
      </w:r>
      <w:r w:rsidRPr="00BE080E">
        <w:rPr>
          <w:rFonts w:ascii="Arial" w:eastAsia="Calibri" w:hAnsi="Arial" w:cs="Arial"/>
          <w:b/>
          <w:color w:val="000000"/>
          <w:sz w:val="24"/>
          <w:szCs w:val="24"/>
          <w:lang w:eastAsia="en-US"/>
        </w:rPr>
        <w:t>. Da adequação orçamentária</w:t>
      </w:r>
    </w:p>
    <w:p w:rsidR="00BC200D" w:rsidRPr="00BE080E" w:rsidRDefault="00347C64" w:rsidP="00E6434F">
      <w:pPr>
        <w:spacing w:after="160" w:line="360" w:lineRule="auto"/>
        <w:jc w:val="both"/>
        <w:rPr>
          <w:rFonts w:ascii="Arial" w:eastAsia="Calibri" w:hAnsi="Arial" w:cs="Arial"/>
          <w:color w:val="000000"/>
          <w:sz w:val="24"/>
          <w:szCs w:val="24"/>
          <w:lang w:eastAsia="en-US"/>
        </w:rPr>
      </w:pPr>
      <w:r w:rsidRPr="00BE080E">
        <w:rPr>
          <w:rFonts w:ascii="Arial" w:eastAsia="Calibri" w:hAnsi="Arial" w:cs="Arial"/>
          <w:color w:val="000000"/>
          <w:sz w:val="24"/>
          <w:szCs w:val="24"/>
          <w:lang w:eastAsia="en-US"/>
        </w:rPr>
        <w:t>1</w:t>
      </w:r>
      <w:r w:rsidR="00461A19" w:rsidRPr="00BE080E">
        <w:rPr>
          <w:rFonts w:ascii="Arial" w:eastAsia="Calibri" w:hAnsi="Arial" w:cs="Arial"/>
          <w:color w:val="000000"/>
          <w:sz w:val="24"/>
          <w:szCs w:val="24"/>
          <w:lang w:eastAsia="en-US"/>
        </w:rPr>
        <w:t>4</w:t>
      </w:r>
      <w:r w:rsidRPr="00BE080E">
        <w:rPr>
          <w:rFonts w:ascii="Arial" w:eastAsia="Calibri" w:hAnsi="Arial" w:cs="Arial"/>
          <w:color w:val="000000"/>
          <w:sz w:val="24"/>
          <w:szCs w:val="24"/>
          <w:lang w:eastAsia="en-US"/>
        </w:rPr>
        <w:t>.1. As despesas decorrentes desta contratação administrativa correrão à conta de recursos específicos consignados no orçamento geral do Município.</w:t>
      </w:r>
    </w:p>
    <w:p w:rsidR="00521546" w:rsidRPr="00BE080E" w:rsidRDefault="00347C64" w:rsidP="00E6434F">
      <w:pPr>
        <w:spacing w:after="160" w:line="360" w:lineRule="auto"/>
        <w:jc w:val="both"/>
        <w:rPr>
          <w:rFonts w:ascii="Arial" w:eastAsia="Times New Roman" w:hAnsi="Arial" w:cs="Arial"/>
          <w:b/>
          <w:sz w:val="24"/>
          <w:szCs w:val="24"/>
        </w:rPr>
      </w:pPr>
      <w:r w:rsidRPr="00BE080E">
        <w:rPr>
          <w:rFonts w:ascii="Arial" w:eastAsia="Times New Roman" w:hAnsi="Arial" w:cs="Arial"/>
          <w:b/>
          <w:sz w:val="24"/>
          <w:szCs w:val="24"/>
        </w:rPr>
        <w:t>1</w:t>
      </w:r>
      <w:r w:rsidR="00461A19" w:rsidRPr="00BE080E">
        <w:rPr>
          <w:rFonts w:ascii="Arial" w:eastAsia="Times New Roman" w:hAnsi="Arial" w:cs="Arial"/>
          <w:b/>
          <w:sz w:val="24"/>
          <w:szCs w:val="24"/>
        </w:rPr>
        <w:t>5</w:t>
      </w:r>
      <w:r w:rsidRPr="00BE080E">
        <w:rPr>
          <w:rFonts w:ascii="Arial" w:eastAsia="Times New Roman" w:hAnsi="Arial" w:cs="Arial"/>
          <w:b/>
          <w:sz w:val="24"/>
          <w:szCs w:val="24"/>
        </w:rPr>
        <w:t xml:space="preserve">. </w:t>
      </w:r>
      <w:r w:rsidR="00521546" w:rsidRPr="00BE080E">
        <w:rPr>
          <w:rFonts w:ascii="Arial" w:eastAsia="Times New Roman" w:hAnsi="Arial" w:cs="Arial"/>
          <w:b/>
          <w:sz w:val="24"/>
          <w:szCs w:val="24"/>
        </w:rPr>
        <w:t>Da Entrega</w:t>
      </w:r>
    </w:p>
    <w:p w:rsidR="007E0C1E" w:rsidRPr="00BE080E" w:rsidRDefault="00347C64" w:rsidP="000D7B42">
      <w:pPr>
        <w:spacing w:after="160" w:line="360" w:lineRule="auto"/>
        <w:jc w:val="both"/>
        <w:rPr>
          <w:rFonts w:ascii="Arial" w:hAnsi="Arial" w:cs="Arial"/>
          <w:sz w:val="24"/>
          <w:szCs w:val="24"/>
        </w:rPr>
      </w:pPr>
      <w:r w:rsidRPr="00BE080E">
        <w:rPr>
          <w:rFonts w:ascii="Arial" w:eastAsia="Calibri" w:hAnsi="Arial" w:cs="Arial"/>
          <w:color w:val="000000"/>
          <w:sz w:val="24"/>
          <w:szCs w:val="24"/>
          <w:lang w:eastAsia="en-US"/>
        </w:rPr>
        <w:t>1</w:t>
      </w:r>
      <w:r w:rsidR="00461A19" w:rsidRPr="00BE080E">
        <w:rPr>
          <w:rFonts w:ascii="Arial" w:eastAsia="Calibri" w:hAnsi="Arial" w:cs="Arial"/>
          <w:color w:val="000000"/>
          <w:sz w:val="24"/>
          <w:szCs w:val="24"/>
          <w:lang w:eastAsia="en-US"/>
        </w:rPr>
        <w:t>5</w:t>
      </w:r>
      <w:r w:rsidRPr="00BE080E">
        <w:rPr>
          <w:rFonts w:ascii="Arial" w:eastAsia="Calibri" w:hAnsi="Arial" w:cs="Arial"/>
          <w:color w:val="000000"/>
          <w:sz w:val="24"/>
          <w:szCs w:val="24"/>
          <w:lang w:eastAsia="en-US"/>
        </w:rPr>
        <w:t xml:space="preserve">.1. </w:t>
      </w:r>
      <w:r w:rsidR="00521546" w:rsidRPr="00BE080E">
        <w:rPr>
          <w:rFonts w:ascii="Arial" w:hAnsi="Arial" w:cs="Arial"/>
          <w:sz w:val="24"/>
          <w:szCs w:val="24"/>
        </w:rPr>
        <w:t xml:space="preserve">O licitante vencedor terá o prazo de </w:t>
      </w:r>
      <w:r w:rsidR="00BC200D" w:rsidRPr="00BE080E">
        <w:rPr>
          <w:rFonts w:ascii="Arial" w:hAnsi="Arial" w:cs="Arial"/>
          <w:sz w:val="24"/>
          <w:szCs w:val="24"/>
        </w:rPr>
        <w:t>10</w:t>
      </w:r>
      <w:r w:rsidR="00521546" w:rsidRPr="00BE080E">
        <w:rPr>
          <w:rFonts w:ascii="Arial" w:hAnsi="Arial" w:cs="Arial"/>
          <w:sz w:val="24"/>
          <w:szCs w:val="24"/>
        </w:rPr>
        <w:t xml:space="preserve"> (</w:t>
      </w:r>
      <w:r w:rsidR="00BC200D" w:rsidRPr="00BE080E">
        <w:rPr>
          <w:rFonts w:ascii="Arial" w:hAnsi="Arial" w:cs="Arial"/>
          <w:sz w:val="24"/>
          <w:szCs w:val="24"/>
        </w:rPr>
        <w:t>dez</w:t>
      </w:r>
      <w:r w:rsidR="00521546" w:rsidRPr="00BE080E">
        <w:rPr>
          <w:rFonts w:ascii="Arial" w:hAnsi="Arial" w:cs="Arial"/>
          <w:sz w:val="24"/>
          <w:szCs w:val="24"/>
        </w:rPr>
        <w:t xml:space="preserve">) dias para a </w:t>
      </w:r>
      <w:r w:rsidR="00A213A4" w:rsidRPr="00BE080E">
        <w:rPr>
          <w:rFonts w:ascii="Arial" w:hAnsi="Arial" w:cs="Arial"/>
          <w:sz w:val="24"/>
          <w:szCs w:val="24"/>
        </w:rPr>
        <w:t>Reforma/</w:t>
      </w:r>
      <w:r w:rsidR="00521546" w:rsidRPr="00BE080E">
        <w:rPr>
          <w:rFonts w:ascii="Arial" w:hAnsi="Arial" w:cs="Arial"/>
          <w:sz w:val="24"/>
          <w:szCs w:val="24"/>
        </w:rPr>
        <w:t>R</w:t>
      </w:r>
      <w:r w:rsidR="00F9654E" w:rsidRPr="00BE080E">
        <w:rPr>
          <w:rFonts w:ascii="Arial" w:hAnsi="Arial" w:cs="Arial"/>
          <w:sz w:val="24"/>
          <w:szCs w:val="24"/>
        </w:rPr>
        <w:t>ecapagem</w:t>
      </w:r>
      <w:r w:rsidR="00521546" w:rsidRPr="00BE080E">
        <w:rPr>
          <w:rFonts w:ascii="Arial" w:hAnsi="Arial" w:cs="Arial"/>
          <w:sz w:val="24"/>
          <w:szCs w:val="24"/>
        </w:rPr>
        <w:t xml:space="preserve"> d</w:t>
      </w:r>
      <w:r w:rsidR="00F9654E" w:rsidRPr="00BE080E">
        <w:rPr>
          <w:rFonts w:ascii="Arial" w:hAnsi="Arial" w:cs="Arial"/>
          <w:sz w:val="24"/>
          <w:szCs w:val="24"/>
        </w:rPr>
        <w:t>e</w:t>
      </w:r>
      <w:r w:rsidR="00521546" w:rsidRPr="00BE080E">
        <w:rPr>
          <w:rFonts w:ascii="Arial" w:hAnsi="Arial" w:cs="Arial"/>
          <w:sz w:val="24"/>
          <w:szCs w:val="24"/>
        </w:rPr>
        <w:t xml:space="preserve"> pneus, a contar do recebimento da </w:t>
      </w:r>
      <w:r w:rsidR="00A213A4" w:rsidRPr="00BE080E">
        <w:rPr>
          <w:rFonts w:ascii="Arial" w:hAnsi="Arial" w:cs="Arial"/>
          <w:sz w:val="24"/>
          <w:szCs w:val="24"/>
        </w:rPr>
        <w:t>ORDEM</w:t>
      </w:r>
      <w:r w:rsidR="00521546" w:rsidRPr="00BE080E">
        <w:rPr>
          <w:rFonts w:ascii="Arial" w:hAnsi="Arial" w:cs="Arial"/>
          <w:sz w:val="24"/>
          <w:szCs w:val="24"/>
        </w:rPr>
        <w:t xml:space="preserve"> DE FORNECIMENTO.</w:t>
      </w:r>
    </w:p>
    <w:p w:rsidR="000D7B42" w:rsidRPr="00BE080E" w:rsidRDefault="00E76CD7" w:rsidP="000D7B42">
      <w:pPr>
        <w:spacing w:after="160" w:line="360" w:lineRule="auto"/>
        <w:jc w:val="both"/>
        <w:rPr>
          <w:rFonts w:ascii="Arial" w:hAnsi="Arial" w:cs="Arial"/>
          <w:sz w:val="24"/>
          <w:szCs w:val="24"/>
        </w:rPr>
      </w:pPr>
      <w:r w:rsidRPr="00BE080E">
        <w:rPr>
          <w:rFonts w:ascii="Arial" w:hAnsi="Arial" w:cs="Arial"/>
          <w:sz w:val="24"/>
          <w:szCs w:val="24"/>
        </w:rPr>
        <w:t>15.2 A não execução dos serviços de recapagem e entrega dos pneus no prazo e condições acima estipuladas, acarretará a notificação, para entrega no prazo de 03 (três) dias úteis, sob pena de rescisão unilateral do Contrato, além das demais penalidades cabíveis.</w:t>
      </w:r>
    </w:p>
    <w:p w:rsidR="00E76CD7" w:rsidRPr="00BE080E" w:rsidRDefault="00E76CD7" w:rsidP="000D7B42">
      <w:pPr>
        <w:spacing w:after="160" w:line="360" w:lineRule="auto"/>
        <w:jc w:val="both"/>
        <w:rPr>
          <w:rFonts w:ascii="Arial" w:hAnsi="Arial" w:cs="Arial"/>
          <w:sz w:val="24"/>
          <w:szCs w:val="24"/>
        </w:rPr>
      </w:pPr>
    </w:p>
    <w:p w:rsidR="00347C64" w:rsidRPr="00BE080E" w:rsidRDefault="00347C64" w:rsidP="00E6434F">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Santo Antônio do Grama, 2</w:t>
      </w:r>
      <w:r w:rsidR="00546F2D" w:rsidRPr="00BE080E">
        <w:rPr>
          <w:rFonts w:ascii="Arial" w:eastAsia="Times New Roman" w:hAnsi="Arial" w:cs="Arial"/>
          <w:sz w:val="24"/>
          <w:szCs w:val="24"/>
        </w:rPr>
        <w:t>5</w:t>
      </w:r>
      <w:r w:rsidRPr="00BE080E">
        <w:rPr>
          <w:rFonts w:ascii="Arial" w:eastAsia="Times New Roman" w:hAnsi="Arial" w:cs="Arial"/>
          <w:sz w:val="24"/>
          <w:szCs w:val="24"/>
        </w:rPr>
        <w:t xml:space="preserve"> de</w:t>
      </w:r>
      <w:r w:rsidR="00546F2D" w:rsidRPr="00BE080E">
        <w:rPr>
          <w:rFonts w:ascii="Arial" w:eastAsia="Times New Roman" w:hAnsi="Arial" w:cs="Arial"/>
          <w:sz w:val="24"/>
          <w:szCs w:val="24"/>
        </w:rPr>
        <w:t xml:space="preserve"> fevereiro</w:t>
      </w:r>
      <w:r w:rsidRPr="00BE080E">
        <w:rPr>
          <w:rFonts w:ascii="Arial" w:eastAsia="Times New Roman" w:hAnsi="Arial" w:cs="Arial"/>
          <w:sz w:val="24"/>
          <w:szCs w:val="24"/>
        </w:rPr>
        <w:t xml:space="preserve"> de 2024.</w:t>
      </w:r>
    </w:p>
    <w:p w:rsidR="00521546" w:rsidRPr="00BE080E" w:rsidRDefault="00521546" w:rsidP="00521546">
      <w:pPr>
        <w:tabs>
          <w:tab w:val="left" w:pos="2268"/>
        </w:tabs>
        <w:spacing w:after="0" w:line="360" w:lineRule="auto"/>
        <w:jc w:val="both"/>
        <w:rPr>
          <w:rFonts w:ascii="Arial" w:eastAsia="Times New Roman" w:hAnsi="Arial" w:cs="Arial"/>
          <w:b/>
          <w:sz w:val="24"/>
          <w:szCs w:val="24"/>
        </w:rPr>
      </w:pPr>
    </w:p>
    <w:p w:rsidR="00521546" w:rsidRPr="00BE080E" w:rsidRDefault="00521546" w:rsidP="00521546">
      <w:pPr>
        <w:tabs>
          <w:tab w:val="left" w:pos="2268"/>
        </w:tabs>
        <w:spacing w:after="0" w:line="360" w:lineRule="auto"/>
        <w:jc w:val="both"/>
        <w:rPr>
          <w:rFonts w:ascii="Arial" w:eastAsia="Times New Roman" w:hAnsi="Arial" w:cs="Arial"/>
          <w:b/>
          <w:sz w:val="24"/>
          <w:szCs w:val="24"/>
        </w:rPr>
      </w:pPr>
      <w:r w:rsidRPr="00BE080E">
        <w:rPr>
          <w:rFonts w:ascii="Arial" w:eastAsia="Times New Roman" w:hAnsi="Arial" w:cs="Arial"/>
          <w:b/>
          <w:sz w:val="24"/>
          <w:szCs w:val="24"/>
        </w:rPr>
        <w:t>BRUNO LUIS FREITAS BARBOSA</w:t>
      </w:r>
    </w:p>
    <w:p w:rsidR="00521546" w:rsidRPr="00BE080E" w:rsidRDefault="00521546" w:rsidP="00521546">
      <w:pPr>
        <w:tabs>
          <w:tab w:val="left" w:pos="2268"/>
        </w:tabs>
        <w:spacing w:after="0" w:line="360" w:lineRule="auto"/>
        <w:jc w:val="both"/>
        <w:rPr>
          <w:rFonts w:ascii="Arial" w:eastAsia="Times New Roman" w:hAnsi="Arial" w:cs="Arial"/>
          <w:b/>
          <w:sz w:val="24"/>
          <w:szCs w:val="24"/>
        </w:rPr>
      </w:pPr>
      <w:r w:rsidRPr="00BE080E">
        <w:rPr>
          <w:rFonts w:ascii="Arial" w:eastAsia="Times New Roman" w:hAnsi="Arial" w:cs="Arial"/>
          <w:b/>
          <w:sz w:val="24"/>
          <w:szCs w:val="24"/>
        </w:rPr>
        <w:t>Secretario Municipal do Transporte</w:t>
      </w:r>
    </w:p>
    <w:p w:rsidR="000D7B42" w:rsidRPr="00BE080E" w:rsidRDefault="000D7B42" w:rsidP="00E6434F">
      <w:pPr>
        <w:spacing w:after="0" w:line="360" w:lineRule="auto"/>
        <w:jc w:val="both"/>
        <w:rPr>
          <w:rFonts w:ascii="Arial" w:eastAsia="Times New Roman" w:hAnsi="Arial" w:cs="Arial"/>
          <w:sz w:val="24"/>
          <w:szCs w:val="24"/>
        </w:rPr>
      </w:pPr>
    </w:p>
    <w:p w:rsidR="00347C64" w:rsidRPr="00BE080E"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BE080E" w:rsidRDefault="00347C64" w:rsidP="00E6434F">
      <w:pPr>
        <w:tabs>
          <w:tab w:val="left" w:pos="2268"/>
        </w:tabs>
        <w:spacing w:after="0" w:line="360" w:lineRule="auto"/>
        <w:jc w:val="center"/>
        <w:rPr>
          <w:rFonts w:ascii="Arial" w:eastAsia="Times New Roman" w:hAnsi="Arial" w:cs="Arial"/>
          <w:b/>
          <w:sz w:val="24"/>
          <w:szCs w:val="24"/>
        </w:rPr>
      </w:pPr>
      <w:r w:rsidRPr="00BE080E">
        <w:rPr>
          <w:rFonts w:ascii="Arial" w:eastAsia="Times New Roman" w:hAnsi="Arial" w:cs="Arial"/>
          <w:b/>
          <w:sz w:val="24"/>
          <w:szCs w:val="24"/>
        </w:rPr>
        <w:t>DESPACHO</w:t>
      </w:r>
    </w:p>
    <w:p w:rsidR="00347C64" w:rsidRPr="00BE080E" w:rsidRDefault="00347C64" w:rsidP="00E6434F">
      <w:pPr>
        <w:tabs>
          <w:tab w:val="left" w:pos="2268"/>
        </w:tabs>
        <w:spacing w:after="0" w:line="360" w:lineRule="auto"/>
        <w:jc w:val="both"/>
        <w:rPr>
          <w:rFonts w:ascii="Arial" w:eastAsia="Times New Roman" w:hAnsi="Arial" w:cs="Arial"/>
          <w:sz w:val="24"/>
          <w:szCs w:val="24"/>
        </w:rPr>
      </w:pPr>
    </w:p>
    <w:p w:rsidR="00347C64" w:rsidRPr="00BE080E" w:rsidRDefault="00347C64" w:rsidP="00E6434F">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 xml:space="preserve">Após, </w:t>
      </w:r>
      <w:r w:rsidRPr="00BE080E">
        <w:rPr>
          <w:rFonts w:ascii="Arial" w:eastAsia="Times New Roman" w:hAnsi="Arial" w:cs="Arial"/>
          <w:b/>
          <w:sz w:val="24"/>
          <w:szCs w:val="24"/>
        </w:rPr>
        <w:t xml:space="preserve">determino </w:t>
      </w:r>
      <w:r w:rsidRPr="00BE080E">
        <w:rPr>
          <w:rFonts w:ascii="Arial" w:eastAsia="Times New Roman" w:hAnsi="Arial" w:cs="Arial"/>
          <w:sz w:val="24"/>
          <w:szCs w:val="24"/>
        </w:rPr>
        <w:t>o encaminhamento dos autos ao Departamento de Compras para realização do valor previamente estimado da contratação que deverá ser compatível com os valores praticados pelo mercado (art. 23 da Lei nº. 14.133/2021)</w:t>
      </w:r>
      <w:r w:rsidR="00E6434F" w:rsidRPr="00BE080E">
        <w:rPr>
          <w:rFonts w:ascii="Arial" w:eastAsia="Times New Roman" w:hAnsi="Arial" w:cs="Arial"/>
          <w:sz w:val="24"/>
          <w:szCs w:val="24"/>
        </w:rPr>
        <w:t>.</w:t>
      </w:r>
    </w:p>
    <w:p w:rsidR="00347C64" w:rsidRPr="00BE080E" w:rsidRDefault="00347C64" w:rsidP="00E6434F">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 xml:space="preserve">Santo Antônio do Grama, </w:t>
      </w:r>
      <w:r w:rsidR="0039484B">
        <w:rPr>
          <w:rFonts w:ascii="Arial" w:eastAsia="Times New Roman" w:hAnsi="Arial" w:cs="Arial"/>
          <w:sz w:val="24"/>
          <w:szCs w:val="24"/>
        </w:rPr>
        <w:t>10</w:t>
      </w:r>
      <w:r w:rsidRPr="00BE080E">
        <w:rPr>
          <w:rFonts w:ascii="Arial" w:eastAsia="Times New Roman" w:hAnsi="Arial" w:cs="Arial"/>
          <w:sz w:val="24"/>
          <w:szCs w:val="24"/>
        </w:rPr>
        <w:t xml:space="preserve"> de </w:t>
      </w:r>
      <w:r w:rsidR="0039484B">
        <w:rPr>
          <w:rFonts w:ascii="Arial" w:eastAsia="Times New Roman" w:hAnsi="Arial" w:cs="Arial"/>
          <w:sz w:val="24"/>
          <w:szCs w:val="24"/>
        </w:rPr>
        <w:t>março</w:t>
      </w:r>
      <w:r w:rsidRPr="00BE080E">
        <w:rPr>
          <w:rFonts w:ascii="Arial" w:eastAsia="Times New Roman" w:hAnsi="Arial" w:cs="Arial"/>
          <w:sz w:val="24"/>
          <w:szCs w:val="24"/>
        </w:rPr>
        <w:t xml:space="preserve"> de 2024.</w:t>
      </w:r>
    </w:p>
    <w:p w:rsidR="00347C64" w:rsidRPr="00BE080E" w:rsidRDefault="00347C64" w:rsidP="00E6434F">
      <w:pPr>
        <w:spacing w:after="0" w:line="360" w:lineRule="auto"/>
        <w:jc w:val="both"/>
        <w:rPr>
          <w:rFonts w:ascii="Arial" w:eastAsia="Times New Roman" w:hAnsi="Arial" w:cs="Arial"/>
          <w:sz w:val="24"/>
          <w:szCs w:val="24"/>
        </w:rPr>
      </w:pPr>
    </w:p>
    <w:p w:rsidR="00347C64" w:rsidRPr="00BE080E" w:rsidRDefault="00347C64" w:rsidP="00E6434F">
      <w:pPr>
        <w:spacing w:after="0" w:line="360" w:lineRule="auto"/>
        <w:jc w:val="both"/>
        <w:rPr>
          <w:rFonts w:ascii="Arial" w:eastAsia="Times New Roman" w:hAnsi="Arial" w:cs="Arial"/>
          <w:sz w:val="24"/>
          <w:szCs w:val="24"/>
        </w:rPr>
      </w:pPr>
    </w:p>
    <w:p w:rsidR="00347C64" w:rsidRPr="00BE080E" w:rsidRDefault="00347C64" w:rsidP="00E6434F">
      <w:pPr>
        <w:spacing w:after="0" w:line="360" w:lineRule="auto"/>
        <w:jc w:val="both"/>
        <w:rPr>
          <w:rFonts w:ascii="Arial" w:eastAsia="Times New Roman" w:hAnsi="Arial" w:cs="Arial"/>
          <w:b/>
          <w:sz w:val="24"/>
          <w:szCs w:val="24"/>
        </w:rPr>
      </w:pPr>
      <w:r w:rsidRPr="00BE080E">
        <w:rPr>
          <w:rFonts w:ascii="Arial" w:eastAsia="Times New Roman" w:hAnsi="Arial" w:cs="Arial"/>
          <w:b/>
          <w:sz w:val="24"/>
          <w:szCs w:val="24"/>
        </w:rPr>
        <w:t>BRENDA HELEN FRADE PINTO</w:t>
      </w:r>
    </w:p>
    <w:p w:rsidR="00347C64" w:rsidRPr="00BE080E" w:rsidRDefault="00347C64" w:rsidP="00E6434F">
      <w:pPr>
        <w:spacing w:after="0" w:line="360" w:lineRule="auto"/>
        <w:jc w:val="both"/>
        <w:rPr>
          <w:rFonts w:ascii="Arial" w:eastAsia="Times New Roman" w:hAnsi="Arial" w:cs="Arial"/>
          <w:b/>
          <w:sz w:val="24"/>
          <w:szCs w:val="24"/>
        </w:rPr>
      </w:pPr>
      <w:r w:rsidRPr="00BE080E">
        <w:rPr>
          <w:rFonts w:ascii="Arial" w:eastAsia="Times New Roman" w:hAnsi="Arial" w:cs="Arial"/>
          <w:b/>
          <w:sz w:val="24"/>
          <w:szCs w:val="24"/>
        </w:rPr>
        <w:t>Departamento de Compras</w:t>
      </w:r>
    </w:p>
    <w:p w:rsidR="00347C64" w:rsidRPr="00BE080E"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BE080E"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BE080E"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BE080E"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BE080E"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BE080E"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BE080E"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BE080E"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BE080E"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BE080E"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BE080E"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BE080E"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BE080E"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BE080E"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BE080E"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BE080E"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BE080E"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BE080E"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BE080E"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BE080E"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BE080E" w:rsidRDefault="00347C64" w:rsidP="00E6434F">
      <w:pPr>
        <w:spacing w:line="360" w:lineRule="auto"/>
        <w:jc w:val="both"/>
        <w:rPr>
          <w:rFonts w:ascii="Arial" w:eastAsia="Times New Roman" w:hAnsi="Arial" w:cs="Arial"/>
          <w:sz w:val="24"/>
          <w:szCs w:val="24"/>
        </w:rPr>
      </w:pPr>
    </w:p>
    <w:p w:rsidR="00347C64" w:rsidRPr="00BE080E" w:rsidRDefault="00347C64" w:rsidP="00E6434F">
      <w:pPr>
        <w:spacing w:line="360" w:lineRule="auto"/>
        <w:jc w:val="both"/>
        <w:rPr>
          <w:rFonts w:ascii="Arial" w:eastAsia="Times New Roman" w:hAnsi="Arial" w:cs="Arial"/>
          <w:sz w:val="24"/>
          <w:szCs w:val="24"/>
        </w:rPr>
      </w:pPr>
    </w:p>
    <w:p w:rsidR="00347C64" w:rsidRPr="00BE080E" w:rsidRDefault="00347C64" w:rsidP="00E6434F">
      <w:pPr>
        <w:tabs>
          <w:tab w:val="left" w:pos="2268"/>
        </w:tabs>
        <w:spacing w:after="0" w:line="360" w:lineRule="auto"/>
        <w:jc w:val="center"/>
        <w:rPr>
          <w:rFonts w:ascii="Arial" w:eastAsia="Times New Roman" w:hAnsi="Arial" w:cs="Arial"/>
          <w:b/>
          <w:sz w:val="24"/>
          <w:szCs w:val="24"/>
        </w:rPr>
      </w:pPr>
      <w:r w:rsidRPr="00BE080E">
        <w:rPr>
          <w:rFonts w:ascii="Arial" w:eastAsia="Times New Roman" w:hAnsi="Arial" w:cs="Arial"/>
          <w:b/>
          <w:sz w:val="24"/>
          <w:szCs w:val="24"/>
        </w:rPr>
        <w:lastRenderedPageBreak/>
        <w:t>VALOR PREVIAMENTE ESTIMADO DA CONTRATAÇÃO ADMINISTRATIVA</w:t>
      </w:r>
    </w:p>
    <w:p w:rsidR="00347C64" w:rsidRPr="00BE080E" w:rsidRDefault="00347C64" w:rsidP="00E6434F">
      <w:pPr>
        <w:tabs>
          <w:tab w:val="left" w:pos="2268"/>
        </w:tabs>
        <w:spacing w:after="0" w:line="360" w:lineRule="auto"/>
        <w:jc w:val="center"/>
        <w:rPr>
          <w:rFonts w:ascii="Arial" w:eastAsia="Times New Roman" w:hAnsi="Arial" w:cs="Arial"/>
          <w:b/>
          <w:sz w:val="24"/>
          <w:szCs w:val="24"/>
        </w:rPr>
      </w:pPr>
      <w:r w:rsidRPr="00BE080E">
        <w:rPr>
          <w:rFonts w:ascii="Arial" w:eastAsia="Times New Roman" w:hAnsi="Arial" w:cs="Arial"/>
          <w:b/>
          <w:sz w:val="24"/>
          <w:szCs w:val="24"/>
        </w:rPr>
        <w:t>E</w:t>
      </w:r>
    </w:p>
    <w:p w:rsidR="00347C64" w:rsidRPr="00BE080E" w:rsidRDefault="00347C64" w:rsidP="00E6434F">
      <w:pPr>
        <w:tabs>
          <w:tab w:val="left" w:pos="2268"/>
        </w:tabs>
        <w:spacing w:after="0" w:line="360" w:lineRule="auto"/>
        <w:jc w:val="center"/>
        <w:rPr>
          <w:rFonts w:ascii="Arial" w:eastAsia="Times New Roman" w:hAnsi="Arial" w:cs="Arial"/>
          <w:b/>
          <w:sz w:val="24"/>
          <w:szCs w:val="24"/>
        </w:rPr>
      </w:pPr>
      <w:r w:rsidRPr="00BE080E">
        <w:rPr>
          <w:rFonts w:ascii="Arial" w:eastAsia="Times New Roman" w:hAnsi="Arial" w:cs="Arial"/>
          <w:b/>
          <w:sz w:val="24"/>
          <w:szCs w:val="24"/>
        </w:rPr>
        <w:t>MAPA DE FORMAÇÃO DE PREÇOS</w:t>
      </w:r>
    </w:p>
    <w:p w:rsidR="00347C64" w:rsidRPr="00BE080E" w:rsidRDefault="00347C64" w:rsidP="00E6434F">
      <w:pPr>
        <w:tabs>
          <w:tab w:val="left" w:pos="2268"/>
        </w:tabs>
        <w:spacing w:after="0" w:line="360" w:lineRule="auto"/>
        <w:jc w:val="both"/>
        <w:rPr>
          <w:rFonts w:ascii="Arial" w:eastAsia="Times New Roman" w:hAnsi="Arial" w:cs="Arial"/>
          <w:sz w:val="24"/>
          <w:szCs w:val="24"/>
        </w:rPr>
      </w:pPr>
    </w:p>
    <w:p w:rsidR="00347C64" w:rsidRPr="00BE080E" w:rsidRDefault="00347C64" w:rsidP="00E6434F">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 xml:space="preserve">O(s) valor(es) previamente estimado(s) da contratação administrativa </w:t>
      </w:r>
      <w:r w:rsidRPr="00BE080E">
        <w:rPr>
          <w:rFonts w:ascii="Arial" w:eastAsia="Times New Roman" w:hAnsi="Arial" w:cs="Arial"/>
          <w:sz w:val="24"/>
          <w:szCs w:val="24"/>
          <w:highlight w:val="yellow"/>
        </w:rPr>
        <w:t>é ou são</w:t>
      </w:r>
      <w:r w:rsidRPr="00BE080E">
        <w:rPr>
          <w:rFonts w:ascii="Arial" w:eastAsia="Times New Roman" w:hAnsi="Arial" w:cs="Arial"/>
          <w:sz w:val="24"/>
          <w:szCs w:val="24"/>
        </w:rPr>
        <w:t xml:space="preserve"> de:  </w:t>
      </w:r>
    </w:p>
    <w:p w:rsidR="00347C64" w:rsidRPr="00BE080E" w:rsidRDefault="00347C64" w:rsidP="00E6434F">
      <w:pPr>
        <w:tabs>
          <w:tab w:val="left" w:pos="2268"/>
        </w:tabs>
        <w:spacing w:after="0" w:line="360" w:lineRule="auto"/>
        <w:jc w:val="both"/>
        <w:rPr>
          <w:rFonts w:ascii="Arial" w:eastAsia="Times New Roman" w:hAnsi="Arial" w:cs="Arial"/>
          <w:sz w:val="24"/>
          <w:szCs w:val="24"/>
        </w:rPr>
      </w:pPr>
    </w:p>
    <w:p w:rsidR="00347C64" w:rsidRPr="00BE080E" w:rsidRDefault="00347C64" w:rsidP="00E6434F">
      <w:pPr>
        <w:tabs>
          <w:tab w:val="left" w:pos="2268"/>
        </w:tabs>
        <w:spacing w:after="160" w:line="360" w:lineRule="auto"/>
        <w:jc w:val="both"/>
        <w:rPr>
          <w:rFonts w:ascii="Arial" w:eastAsia="Times New Roman" w:hAnsi="Arial" w:cs="Arial"/>
          <w:color w:val="FF0000"/>
          <w:sz w:val="24"/>
          <w:szCs w:val="24"/>
        </w:rPr>
      </w:pPr>
      <w:r w:rsidRPr="00BE080E">
        <w:rPr>
          <w:rFonts w:ascii="Arial" w:eastAsia="Times New Roman" w:hAnsi="Arial" w:cs="Arial"/>
          <w:color w:val="FF0000"/>
          <w:sz w:val="24"/>
          <w:szCs w:val="24"/>
          <w:highlight w:val="yellow"/>
        </w:rPr>
        <w:t>TABELA COM ESPECIFICAÇÃO DO OBJETO</w:t>
      </w:r>
    </w:p>
    <w:p w:rsidR="00347C64" w:rsidRPr="00BE080E" w:rsidRDefault="00347C64" w:rsidP="00E6434F">
      <w:pPr>
        <w:tabs>
          <w:tab w:val="left" w:pos="2268"/>
        </w:tabs>
        <w:spacing w:after="0" w:line="360" w:lineRule="auto"/>
        <w:jc w:val="both"/>
        <w:rPr>
          <w:rFonts w:ascii="Arial" w:eastAsia="Times New Roman" w:hAnsi="Arial" w:cs="Arial"/>
          <w:sz w:val="24"/>
          <w:szCs w:val="24"/>
        </w:rPr>
      </w:pPr>
    </w:p>
    <w:p w:rsidR="00347C64" w:rsidRPr="00BE080E" w:rsidRDefault="00347C64" w:rsidP="00E6434F">
      <w:pPr>
        <w:tabs>
          <w:tab w:val="left" w:pos="2268"/>
        </w:tabs>
        <w:spacing w:after="0" w:line="360" w:lineRule="auto"/>
        <w:jc w:val="both"/>
        <w:rPr>
          <w:rFonts w:ascii="Arial" w:eastAsia="Times New Roman" w:hAnsi="Arial" w:cs="Arial"/>
          <w:sz w:val="24"/>
          <w:szCs w:val="24"/>
        </w:rPr>
      </w:pPr>
    </w:p>
    <w:p w:rsidR="00347C64" w:rsidRPr="00BE080E" w:rsidRDefault="00347C64" w:rsidP="00E6434F">
      <w:pPr>
        <w:tabs>
          <w:tab w:val="left" w:pos="2268"/>
        </w:tabs>
        <w:spacing w:after="0" w:line="360" w:lineRule="auto"/>
        <w:jc w:val="both"/>
        <w:rPr>
          <w:rFonts w:ascii="Arial" w:eastAsia="Times New Roman" w:hAnsi="Arial" w:cs="Arial"/>
          <w:sz w:val="24"/>
          <w:szCs w:val="24"/>
        </w:rPr>
      </w:pPr>
    </w:p>
    <w:p w:rsidR="00347C64" w:rsidRPr="00BE080E" w:rsidRDefault="00347C64" w:rsidP="00E6434F">
      <w:pPr>
        <w:tabs>
          <w:tab w:val="left" w:pos="2268"/>
        </w:tabs>
        <w:spacing w:after="0" w:line="360" w:lineRule="auto"/>
        <w:jc w:val="both"/>
        <w:rPr>
          <w:rFonts w:ascii="Arial" w:eastAsia="Times New Roman" w:hAnsi="Arial" w:cs="Arial"/>
          <w:sz w:val="24"/>
          <w:szCs w:val="24"/>
        </w:rPr>
      </w:pPr>
    </w:p>
    <w:p w:rsidR="00347C64" w:rsidRPr="00BE080E" w:rsidRDefault="00347C64" w:rsidP="00E6434F">
      <w:pPr>
        <w:tabs>
          <w:tab w:val="left" w:pos="2268"/>
        </w:tabs>
        <w:spacing w:after="0" w:line="360" w:lineRule="auto"/>
        <w:jc w:val="both"/>
        <w:rPr>
          <w:rFonts w:ascii="Arial" w:eastAsia="Times New Roman" w:hAnsi="Arial" w:cs="Arial"/>
          <w:sz w:val="24"/>
          <w:szCs w:val="24"/>
        </w:rPr>
      </w:pPr>
    </w:p>
    <w:p w:rsidR="00347C64" w:rsidRPr="00BE080E" w:rsidRDefault="00347C64" w:rsidP="00E6434F">
      <w:pPr>
        <w:tabs>
          <w:tab w:val="left" w:pos="2268"/>
        </w:tabs>
        <w:spacing w:after="0" w:line="360" w:lineRule="auto"/>
        <w:jc w:val="both"/>
        <w:rPr>
          <w:rFonts w:ascii="Arial" w:eastAsia="Times New Roman" w:hAnsi="Arial" w:cs="Arial"/>
          <w:sz w:val="24"/>
          <w:szCs w:val="24"/>
        </w:rPr>
      </w:pPr>
    </w:p>
    <w:p w:rsidR="00347C64" w:rsidRPr="00BE080E" w:rsidRDefault="00347C64" w:rsidP="00E6434F">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Santo Antônio do Grama, 2024.</w:t>
      </w:r>
    </w:p>
    <w:p w:rsidR="00347C64" w:rsidRPr="00BE080E" w:rsidRDefault="00347C64" w:rsidP="00E6434F">
      <w:pPr>
        <w:spacing w:line="360" w:lineRule="auto"/>
        <w:jc w:val="both"/>
        <w:rPr>
          <w:rFonts w:ascii="Arial" w:eastAsia="Times New Roman" w:hAnsi="Arial" w:cs="Arial"/>
          <w:sz w:val="24"/>
          <w:szCs w:val="24"/>
        </w:rPr>
      </w:pPr>
    </w:p>
    <w:p w:rsidR="00347C64" w:rsidRPr="00BE080E" w:rsidRDefault="00347C64" w:rsidP="00E6434F">
      <w:pPr>
        <w:spacing w:line="360" w:lineRule="auto"/>
        <w:jc w:val="both"/>
        <w:rPr>
          <w:rFonts w:ascii="Arial" w:eastAsia="Times New Roman" w:hAnsi="Arial" w:cs="Arial"/>
          <w:sz w:val="24"/>
          <w:szCs w:val="24"/>
        </w:rPr>
      </w:pPr>
    </w:p>
    <w:p w:rsidR="00347C64" w:rsidRPr="00BE080E" w:rsidRDefault="00347C64" w:rsidP="00E6434F">
      <w:pPr>
        <w:spacing w:line="360" w:lineRule="auto"/>
        <w:jc w:val="both"/>
        <w:rPr>
          <w:rFonts w:ascii="Arial" w:eastAsia="Times New Roman" w:hAnsi="Arial" w:cs="Arial"/>
          <w:sz w:val="24"/>
          <w:szCs w:val="24"/>
        </w:rPr>
      </w:pPr>
    </w:p>
    <w:p w:rsidR="00347C64" w:rsidRPr="00BE080E" w:rsidRDefault="00347C64" w:rsidP="00E6434F">
      <w:pPr>
        <w:spacing w:line="360" w:lineRule="auto"/>
        <w:jc w:val="both"/>
        <w:rPr>
          <w:rFonts w:ascii="Arial" w:eastAsia="Times New Roman" w:hAnsi="Arial" w:cs="Arial"/>
          <w:sz w:val="24"/>
          <w:szCs w:val="24"/>
        </w:rPr>
      </w:pPr>
    </w:p>
    <w:p w:rsidR="00347C64" w:rsidRPr="00BE080E" w:rsidRDefault="00347C64" w:rsidP="00E6434F">
      <w:pPr>
        <w:tabs>
          <w:tab w:val="left" w:pos="2268"/>
        </w:tabs>
        <w:spacing w:after="0" w:line="360" w:lineRule="auto"/>
        <w:jc w:val="both"/>
        <w:rPr>
          <w:rFonts w:ascii="Arial" w:eastAsia="Times New Roman" w:hAnsi="Arial" w:cs="Arial"/>
          <w:b/>
          <w:sz w:val="24"/>
          <w:szCs w:val="24"/>
        </w:rPr>
      </w:pPr>
    </w:p>
    <w:p w:rsidR="00347C64" w:rsidRPr="00BE080E" w:rsidRDefault="00347C64" w:rsidP="00E6434F">
      <w:pPr>
        <w:tabs>
          <w:tab w:val="left" w:pos="2268"/>
        </w:tabs>
        <w:spacing w:after="0" w:line="360" w:lineRule="auto"/>
        <w:jc w:val="both"/>
        <w:rPr>
          <w:rFonts w:ascii="Arial" w:eastAsia="Times New Roman" w:hAnsi="Arial" w:cs="Arial"/>
          <w:b/>
          <w:sz w:val="24"/>
          <w:szCs w:val="24"/>
        </w:rPr>
      </w:pPr>
    </w:p>
    <w:p w:rsidR="00347C64" w:rsidRPr="00BE080E" w:rsidRDefault="00347C64" w:rsidP="00E6434F">
      <w:pPr>
        <w:tabs>
          <w:tab w:val="left" w:pos="2268"/>
        </w:tabs>
        <w:spacing w:after="0" w:line="360" w:lineRule="auto"/>
        <w:jc w:val="both"/>
        <w:rPr>
          <w:rFonts w:ascii="Arial" w:eastAsia="Times New Roman" w:hAnsi="Arial" w:cs="Arial"/>
          <w:b/>
          <w:sz w:val="24"/>
          <w:szCs w:val="24"/>
        </w:rPr>
      </w:pPr>
    </w:p>
    <w:p w:rsidR="00347C64" w:rsidRPr="00BE080E" w:rsidRDefault="00347C64" w:rsidP="00E6434F">
      <w:pPr>
        <w:tabs>
          <w:tab w:val="left" w:pos="2268"/>
        </w:tabs>
        <w:spacing w:after="0" w:line="360" w:lineRule="auto"/>
        <w:jc w:val="both"/>
        <w:rPr>
          <w:rFonts w:ascii="Arial" w:eastAsia="Times New Roman" w:hAnsi="Arial" w:cs="Arial"/>
          <w:b/>
          <w:sz w:val="24"/>
          <w:szCs w:val="24"/>
        </w:rPr>
      </w:pPr>
    </w:p>
    <w:p w:rsidR="00347C64" w:rsidRPr="00BE080E" w:rsidRDefault="00347C64" w:rsidP="00E6434F">
      <w:pPr>
        <w:tabs>
          <w:tab w:val="left" w:pos="2268"/>
        </w:tabs>
        <w:spacing w:after="0" w:line="360" w:lineRule="auto"/>
        <w:jc w:val="both"/>
        <w:rPr>
          <w:rFonts w:ascii="Arial" w:eastAsia="Times New Roman" w:hAnsi="Arial" w:cs="Arial"/>
          <w:b/>
          <w:sz w:val="24"/>
          <w:szCs w:val="24"/>
        </w:rPr>
      </w:pPr>
    </w:p>
    <w:p w:rsidR="00347C64" w:rsidRPr="00BE080E" w:rsidRDefault="00347C64" w:rsidP="00E6434F">
      <w:pPr>
        <w:tabs>
          <w:tab w:val="left" w:pos="2268"/>
        </w:tabs>
        <w:spacing w:after="0" w:line="360" w:lineRule="auto"/>
        <w:jc w:val="both"/>
        <w:rPr>
          <w:rFonts w:ascii="Arial" w:eastAsia="Times New Roman" w:hAnsi="Arial" w:cs="Arial"/>
          <w:b/>
          <w:sz w:val="24"/>
          <w:szCs w:val="24"/>
        </w:rPr>
      </w:pPr>
    </w:p>
    <w:p w:rsidR="00E6434F" w:rsidRPr="00BE080E" w:rsidRDefault="00E6434F" w:rsidP="00E6434F">
      <w:pPr>
        <w:tabs>
          <w:tab w:val="left" w:pos="2268"/>
        </w:tabs>
        <w:spacing w:after="0" w:line="360" w:lineRule="auto"/>
        <w:jc w:val="both"/>
        <w:rPr>
          <w:rFonts w:ascii="Arial" w:eastAsia="Times New Roman" w:hAnsi="Arial" w:cs="Arial"/>
          <w:b/>
          <w:sz w:val="24"/>
          <w:szCs w:val="24"/>
        </w:rPr>
      </w:pPr>
    </w:p>
    <w:p w:rsidR="00E6434F" w:rsidRPr="00BE080E" w:rsidRDefault="00E6434F" w:rsidP="00E6434F">
      <w:pPr>
        <w:tabs>
          <w:tab w:val="left" w:pos="2268"/>
        </w:tabs>
        <w:spacing w:after="0" w:line="360" w:lineRule="auto"/>
        <w:jc w:val="both"/>
        <w:rPr>
          <w:rFonts w:ascii="Arial" w:eastAsia="Times New Roman" w:hAnsi="Arial" w:cs="Arial"/>
          <w:b/>
          <w:sz w:val="24"/>
          <w:szCs w:val="24"/>
        </w:rPr>
      </w:pPr>
    </w:p>
    <w:p w:rsidR="00E6434F" w:rsidRPr="00BE080E" w:rsidRDefault="00E6434F" w:rsidP="00E6434F">
      <w:pPr>
        <w:tabs>
          <w:tab w:val="left" w:pos="2268"/>
        </w:tabs>
        <w:spacing w:after="0" w:line="360" w:lineRule="auto"/>
        <w:jc w:val="both"/>
        <w:rPr>
          <w:rFonts w:ascii="Arial" w:eastAsia="Times New Roman" w:hAnsi="Arial" w:cs="Arial"/>
          <w:b/>
          <w:sz w:val="24"/>
          <w:szCs w:val="24"/>
        </w:rPr>
      </w:pPr>
    </w:p>
    <w:p w:rsidR="00E6434F" w:rsidRPr="00BE080E" w:rsidRDefault="00E6434F" w:rsidP="00E6434F">
      <w:pPr>
        <w:tabs>
          <w:tab w:val="left" w:pos="2268"/>
        </w:tabs>
        <w:spacing w:after="0" w:line="360" w:lineRule="auto"/>
        <w:jc w:val="both"/>
        <w:rPr>
          <w:rFonts w:ascii="Arial" w:eastAsia="Times New Roman" w:hAnsi="Arial" w:cs="Arial"/>
          <w:b/>
          <w:sz w:val="24"/>
          <w:szCs w:val="24"/>
        </w:rPr>
      </w:pPr>
    </w:p>
    <w:p w:rsidR="00347C64" w:rsidRPr="00BE080E" w:rsidRDefault="00347C64" w:rsidP="00E6434F">
      <w:pPr>
        <w:tabs>
          <w:tab w:val="left" w:pos="2268"/>
        </w:tabs>
        <w:spacing w:after="0" w:line="360" w:lineRule="auto"/>
        <w:jc w:val="center"/>
        <w:rPr>
          <w:rFonts w:ascii="Arial" w:eastAsia="Times New Roman" w:hAnsi="Arial" w:cs="Arial"/>
          <w:b/>
          <w:sz w:val="24"/>
          <w:szCs w:val="24"/>
        </w:rPr>
      </w:pPr>
      <w:r w:rsidRPr="00BE080E">
        <w:rPr>
          <w:rFonts w:ascii="Arial" w:eastAsia="Times New Roman" w:hAnsi="Arial" w:cs="Arial"/>
          <w:b/>
          <w:sz w:val="24"/>
          <w:szCs w:val="24"/>
        </w:rPr>
        <w:t>DESPACHO</w:t>
      </w:r>
    </w:p>
    <w:p w:rsidR="00347C64" w:rsidRPr="00BE080E" w:rsidRDefault="00347C64" w:rsidP="00E6434F">
      <w:pPr>
        <w:tabs>
          <w:tab w:val="left" w:pos="2268"/>
        </w:tabs>
        <w:spacing w:after="0" w:line="360" w:lineRule="auto"/>
        <w:jc w:val="both"/>
        <w:rPr>
          <w:rFonts w:ascii="Arial" w:eastAsia="Times New Roman" w:hAnsi="Arial" w:cs="Arial"/>
          <w:sz w:val="24"/>
          <w:szCs w:val="24"/>
        </w:rPr>
      </w:pPr>
    </w:p>
    <w:p w:rsidR="00347C64" w:rsidRPr="00BE080E" w:rsidRDefault="00347C64" w:rsidP="00E6434F">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b/>
          <w:sz w:val="24"/>
          <w:szCs w:val="24"/>
        </w:rPr>
        <w:t xml:space="preserve">Determino </w:t>
      </w:r>
      <w:r w:rsidRPr="00BE080E">
        <w:rPr>
          <w:rFonts w:ascii="Arial" w:eastAsia="Times New Roman" w:hAnsi="Arial" w:cs="Arial"/>
          <w:sz w:val="24"/>
          <w:szCs w:val="24"/>
        </w:rPr>
        <w:t xml:space="preserve">o encaminhamento dos autos a contabilidade para demonstração da compatibilidade da previsão de recursos orçamentários com o compromisso assumido </w:t>
      </w:r>
      <w:r w:rsidRPr="00BE080E">
        <w:rPr>
          <w:rFonts w:ascii="Arial" w:eastAsia="Times New Roman" w:hAnsi="Arial" w:cs="Arial"/>
          <w:sz w:val="24"/>
          <w:szCs w:val="24"/>
          <w:highlight w:val="lightGray"/>
        </w:rPr>
        <w:t>(art. 18 c/c inciso II do art. 105 c/c art. 150 da Lei nº. 14.133/2021</w:t>
      </w:r>
      <w:r w:rsidRPr="00BE080E">
        <w:rPr>
          <w:rFonts w:ascii="Arial" w:eastAsia="Times New Roman" w:hAnsi="Arial" w:cs="Arial"/>
          <w:sz w:val="24"/>
          <w:szCs w:val="24"/>
        </w:rPr>
        <w:t xml:space="preserve">. </w:t>
      </w:r>
    </w:p>
    <w:p w:rsidR="00347C64" w:rsidRPr="00BE080E" w:rsidRDefault="00347C64" w:rsidP="00E6434F">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 xml:space="preserve">Após, </w:t>
      </w:r>
      <w:r w:rsidRPr="00BE080E">
        <w:rPr>
          <w:rFonts w:ascii="Arial" w:eastAsia="Times New Roman" w:hAnsi="Arial" w:cs="Arial"/>
          <w:b/>
          <w:sz w:val="24"/>
          <w:szCs w:val="24"/>
        </w:rPr>
        <w:t xml:space="preserve">determino </w:t>
      </w:r>
      <w:r w:rsidRPr="00BE080E">
        <w:rPr>
          <w:rFonts w:ascii="Arial" w:eastAsia="Times New Roman" w:hAnsi="Arial" w:cs="Arial"/>
          <w:sz w:val="24"/>
          <w:szCs w:val="24"/>
        </w:rPr>
        <w:t xml:space="preserve">o encaminhamento dos autos a Tesouraria para demonstração da compatibilidade da previsão financeira com o compromisso assumido. </w:t>
      </w:r>
    </w:p>
    <w:p w:rsidR="00347C64" w:rsidRPr="00BE080E" w:rsidRDefault="00347C64" w:rsidP="00E6434F">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Após, encaminha-se os autos ao Prefeito Municipal.</w:t>
      </w:r>
    </w:p>
    <w:p w:rsidR="00347C64" w:rsidRPr="00BE080E" w:rsidRDefault="00347C64" w:rsidP="00E6434F">
      <w:pPr>
        <w:tabs>
          <w:tab w:val="left" w:pos="2268"/>
        </w:tabs>
        <w:spacing w:after="160" w:line="360" w:lineRule="auto"/>
        <w:jc w:val="both"/>
        <w:rPr>
          <w:rFonts w:ascii="Arial" w:eastAsia="Times New Roman" w:hAnsi="Arial" w:cs="Arial"/>
          <w:color w:val="FF0000"/>
          <w:sz w:val="24"/>
          <w:szCs w:val="24"/>
        </w:rPr>
      </w:pPr>
    </w:p>
    <w:p w:rsidR="00347C64" w:rsidRPr="00BE080E" w:rsidRDefault="00347C64" w:rsidP="00E6434F">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 xml:space="preserve">Santo Antônio do Grama, </w:t>
      </w:r>
      <w:r w:rsidR="0039484B">
        <w:rPr>
          <w:rFonts w:ascii="Arial" w:eastAsia="Times New Roman" w:hAnsi="Arial" w:cs="Arial"/>
          <w:sz w:val="24"/>
          <w:szCs w:val="24"/>
        </w:rPr>
        <w:t>20</w:t>
      </w:r>
      <w:r w:rsidR="00E6434F" w:rsidRPr="00BE080E">
        <w:rPr>
          <w:rFonts w:ascii="Arial" w:eastAsia="Times New Roman" w:hAnsi="Arial" w:cs="Arial"/>
          <w:sz w:val="24"/>
          <w:szCs w:val="24"/>
        </w:rPr>
        <w:t xml:space="preserve"> de </w:t>
      </w:r>
      <w:r w:rsidR="0039484B">
        <w:rPr>
          <w:rFonts w:ascii="Arial" w:eastAsia="Times New Roman" w:hAnsi="Arial" w:cs="Arial"/>
          <w:sz w:val="24"/>
          <w:szCs w:val="24"/>
        </w:rPr>
        <w:t>abril</w:t>
      </w:r>
      <w:r w:rsidRPr="00BE080E">
        <w:rPr>
          <w:rFonts w:ascii="Arial" w:eastAsia="Times New Roman" w:hAnsi="Arial" w:cs="Arial"/>
          <w:sz w:val="24"/>
          <w:szCs w:val="24"/>
        </w:rPr>
        <w:t xml:space="preserve"> de 2024.</w:t>
      </w:r>
    </w:p>
    <w:p w:rsidR="00347C64" w:rsidRPr="00BE080E" w:rsidRDefault="00347C64" w:rsidP="00E6434F">
      <w:pPr>
        <w:spacing w:line="360" w:lineRule="auto"/>
        <w:jc w:val="both"/>
        <w:rPr>
          <w:rFonts w:ascii="Arial" w:eastAsia="Times New Roman" w:hAnsi="Arial" w:cs="Arial"/>
          <w:b/>
          <w:sz w:val="24"/>
          <w:szCs w:val="24"/>
        </w:rPr>
      </w:pPr>
    </w:p>
    <w:p w:rsidR="00347C64" w:rsidRPr="00BE080E" w:rsidRDefault="00347C64" w:rsidP="00E6434F">
      <w:pPr>
        <w:spacing w:line="360" w:lineRule="auto"/>
        <w:jc w:val="both"/>
        <w:rPr>
          <w:rFonts w:ascii="Arial" w:eastAsia="Times New Roman" w:hAnsi="Arial" w:cs="Arial"/>
          <w:b/>
          <w:sz w:val="24"/>
          <w:szCs w:val="24"/>
        </w:rPr>
      </w:pPr>
      <w:r w:rsidRPr="00BE080E">
        <w:rPr>
          <w:rFonts w:ascii="Arial" w:eastAsia="Times New Roman" w:hAnsi="Arial" w:cs="Arial"/>
          <w:b/>
          <w:sz w:val="24"/>
          <w:szCs w:val="24"/>
        </w:rPr>
        <w:t xml:space="preserve">LETICIA MARIA TEIXEIRA PEREIRA </w:t>
      </w:r>
    </w:p>
    <w:p w:rsidR="00347C64" w:rsidRPr="00BE080E" w:rsidRDefault="00347C64" w:rsidP="00E6434F">
      <w:pPr>
        <w:spacing w:line="360" w:lineRule="auto"/>
        <w:jc w:val="both"/>
        <w:rPr>
          <w:rFonts w:ascii="Arial" w:eastAsia="Times New Roman" w:hAnsi="Arial" w:cs="Arial"/>
          <w:b/>
          <w:sz w:val="24"/>
          <w:szCs w:val="24"/>
        </w:rPr>
      </w:pPr>
      <w:r w:rsidRPr="00BE080E">
        <w:rPr>
          <w:rFonts w:ascii="Arial" w:eastAsia="Times New Roman" w:hAnsi="Arial" w:cs="Arial"/>
          <w:b/>
          <w:sz w:val="24"/>
          <w:szCs w:val="24"/>
        </w:rPr>
        <w:t>Agente de Contratação</w:t>
      </w:r>
    </w:p>
    <w:p w:rsidR="00C43F10" w:rsidRPr="00BE080E" w:rsidRDefault="00C43F10" w:rsidP="00E6434F">
      <w:pPr>
        <w:spacing w:line="360" w:lineRule="auto"/>
        <w:jc w:val="both"/>
        <w:rPr>
          <w:rFonts w:ascii="Arial" w:eastAsia="Times New Roman" w:hAnsi="Arial" w:cs="Arial"/>
          <w:b/>
          <w:sz w:val="24"/>
          <w:szCs w:val="24"/>
        </w:rPr>
      </w:pPr>
    </w:p>
    <w:p w:rsidR="005B2A43" w:rsidRPr="00BE080E" w:rsidRDefault="005B2A43" w:rsidP="00E6434F">
      <w:pPr>
        <w:spacing w:line="360" w:lineRule="auto"/>
        <w:jc w:val="both"/>
        <w:rPr>
          <w:rFonts w:ascii="Arial" w:eastAsia="Times New Roman" w:hAnsi="Arial" w:cs="Arial"/>
          <w:b/>
          <w:sz w:val="24"/>
          <w:szCs w:val="24"/>
        </w:rPr>
      </w:pPr>
      <w:r w:rsidRPr="00BE080E">
        <w:rPr>
          <w:rFonts w:ascii="Arial" w:eastAsia="Times New Roman" w:hAnsi="Arial" w:cs="Arial"/>
          <w:b/>
          <w:sz w:val="24"/>
          <w:szCs w:val="24"/>
        </w:rPr>
        <w:t>BRUNA DE SOUZA HUDSON</w:t>
      </w:r>
    </w:p>
    <w:p w:rsidR="005B2A43" w:rsidRPr="00BE080E" w:rsidRDefault="005B2A43" w:rsidP="00E6434F">
      <w:pPr>
        <w:spacing w:line="360" w:lineRule="auto"/>
        <w:jc w:val="both"/>
        <w:rPr>
          <w:rFonts w:ascii="Arial" w:eastAsia="Times New Roman" w:hAnsi="Arial" w:cs="Arial"/>
          <w:b/>
          <w:sz w:val="24"/>
          <w:szCs w:val="24"/>
        </w:rPr>
      </w:pPr>
      <w:r w:rsidRPr="00BE080E">
        <w:rPr>
          <w:rFonts w:ascii="Arial" w:eastAsia="Times New Roman" w:hAnsi="Arial" w:cs="Arial"/>
          <w:b/>
          <w:sz w:val="24"/>
          <w:szCs w:val="24"/>
        </w:rPr>
        <w:t>Equipe de Apoio de Licitação</w:t>
      </w:r>
    </w:p>
    <w:p w:rsidR="00347C64" w:rsidRPr="00BE080E" w:rsidRDefault="00347C64" w:rsidP="00E6434F">
      <w:pPr>
        <w:spacing w:line="360" w:lineRule="auto"/>
        <w:jc w:val="both"/>
        <w:rPr>
          <w:rFonts w:ascii="Arial" w:eastAsia="Times New Roman" w:hAnsi="Arial" w:cs="Arial"/>
          <w:sz w:val="24"/>
          <w:szCs w:val="24"/>
        </w:rPr>
      </w:pPr>
    </w:p>
    <w:p w:rsidR="00347C64" w:rsidRPr="00BE080E" w:rsidRDefault="005B2A43" w:rsidP="00E6434F">
      <w:pPr>
        <w:spacing w:line="360" w:lineRule="auto"/>
        <w:jc w:val="both"/>
        <w:rPr>
          <w:rFonts w:ascii="Arial" w:eastAsia="Times New Roman" w:hAnsi="Arial" w:cs="Arial"/>
          <w:b/>
          <w:sz w:val="24"/>
          <w:szCs w:val="24"/>
        </w:rPr>
      </w:pPr>
      <w:r w:rsidRPr="00BE080E">
        <w:rPr>
          <w:rFonts w:ascii="Arial" w:eastAsia="Times New Roman" w:hAnsi="Arial" w:cs="Arial"/>
          <w:b/>
          <w:sz w:val="24"/>
          <w:szCs w:val="24"/>
        </w:rPr>
        <w:t>DANIELY APARECIDA GOMES PEREIRA</w:t>
      </w:r>
    </w:p>
    <w:p w:rsidR="005B2A43" w:rsidRPr="00BE080E" w:rsidRDefault="005B2A43" w:rsidP="00E6434F">
      <w:pPr>
        <w:spacing w:line="360" w:lineRule="auto"/>
        <w:jc w:val="both"/>
        <w:rPr>
          <w:rFonts w:ascii="Arial" w:eastAsia="Times New Roman" w:hAnsi="Arial" w:cs="Arial"/>
          <w:b/>
          <w:sz w:val="24"/>
          <w:szCs w:val="24"/>
        </w:rPr>
      </w:pPr>
      <w:r w:rsidRPr="00BE080E">
        <w:rPr>
          <w:rFonts w:ascii="Arial" w:eastAsia="Times New Roman" w:hAnsi="Arial" w:cs="Arial"/>
          <w:b/>
          <w:sz w:val="24"/>
          <w:szCs w:val="24"/>
        </w:rPr>
        <w:t>Equipe de Apoio de Licitação</w:t>
      </w:r>
    </w:p>
    <w:p w:rsidR="00347C64" w:rsidRPr="00BE080E" w:rsidRDefault="00347C64" w:rsidP="00E6434F">
      <w:pPr>
        <w:spacing w:line="360" w:lineRule="auto"/>
        <w:jc w:val="both"/>
        <w:rPr>
          <w:rFonts w:ascii="Arial" w:eastAsia="Times New Roman" w:hAnsi="Arial" w:cs="Arial"/>
          <w:sz w:val="24"/>
          <w:szCs w:val="24"/>
        </w:rPr>
      </w:pPr>
    </w:p>
    <w:p w:rsidR="00347C64" w:rsidRPr="00BE080E" w:rsidRDefault="00347C64" w:rsidP="00E6434F">
      <w:pPr>
        <w:spacing w:line="360" w:lineRule="auto"/>
        <w:jc w:val="both"/>
        <w:rPr>
          <w:rFonts w:ascii="Arial" w:eastAsia="Times New Roman" w:hAnsi="Arial" w:cs="Arial"/>
          <w:sz w:val="24"/>
          <w:szCs w:val="24"/>
        </w:rPr>
      </w:pPr>
    </w:p>
    <w:p w:rsidR="00347C64" w:rsidRDefault="00347C64" w:rsidP="00E6434F">
      <w:pPr>
        <w:spacing w:line="360" w:lineRule="auto"/>
        <w:jc w:val="both"/>
        <w:rPr>
          <w:rFonts w:ascii="Arial" w:eastAsia="Times New Roman" w:hAnsi="Arial" w:cs="Arial"/>
          <w:sz w:val="24"/>
          <w:szCs w:val="24"/>
        </w:rPr>
      </w:pPr>
    </w:p>
    <w:p w:rsidR="00765F2B" w:rsidRPr="00BE080E" w:rsidRDefault="00765F2B" w:rsidP="00E6434F">
      <w:pPr>
        <w:spacing w:line="360" w:lineRule="auto"/>
        <w:jc w:val="both"/>
        <w:rPr>
          <w:rFonts w:ascii="Arial" w:eastAsia="Times New Roman" w:hAnsi="Arial" w:cs="Arial"/>
          <w:sz w:val="24"/>
          <w:szCs w:val="24"/>
        </w:rPr>
      </w:pPr>
    </w:p>
    <w:p w:rsidR="00347C64" w:rsidRPr="00BE080E" w:rsidRDefault="00347C64" w:rsidP="00E6434F">
      <w:pPr>
        <w:spacing w:line="360" w:lineRule="auto"/>
        <w:jc w:val="both"/>
        <w:rPr>
          <w:rFonts w:ascii="Arial" w:eastAsia="Times New Roman" w:hAnsi="Arial" w:cs="Arial"/>
          <w:sz w:val="24"/>
          <w:szCs w:val="24"/>
        </w:rPr>
      </w:pPr>
    </w:p>
    <w:p w:rsidR="00347C64" w:rsidRPr="00BE080E" w:rsidRDefault="00347C64" w:rsidP="00E6434F">
      <w:pPr>
        <w:tabs>
          <w:tab w:val="left" w:pos="2268"/>
        </w:tabs>
        <w:spacing w:after="0" w:line="360" w:lineRule="auto"/>
        <w:jc w:val="center"/>
        <w:rPr>
          <w:rFonts w:ascii="Arial" w:eastAsia="Times New Roman" w:hAnsi="Arial" w:cs="Arial"/>
          <w:b/>
          <w:sz w:val="24"/>
          <w:szCs w:val="24"/>
        </w:rPr>
      </w:pPr>
      <w:bookmarkStart w:id="13" w:name="_Hlk166484701"/>
      <w:r w:rsidRPr="00BE080E">
        <w:rPr>
          <w:rFonts w:ascii="Arial" w:eastAsia="Times New Roman" w:hAnsi="Arial" w:cs="Arial"/>
          <w:b/>
          <w:sz w:val="24"/>
          <w:szCs w:val="24"/>
        </w:rPr>
        <w:t>CERTIDÃO DE DOTAÇÃO ORÇAMENTÁRIA</w:t>
      </w:r>
    </w:p>
    <w:p w:rsidR="00347C64" w:rsidRPr="00BE080E" w:rsidRDefault="00347C64" w:rsidP="00E6434F">
      <w:pPr>
        <w:tabs>
          <w:tab w:val="left" w:pos="2268"/>
        </w:tabs>
        <w:spacing w:after="0" w:line="360" w:lineRule="auto"/>
        <w:jc w:val="both"/>
        <w:rPr>
          <w:rFonts w:ascii="Arial" w:eastAsia="Times New Roman" w:hAnsi="Arial" w:cs="Arial"/>
          <w:sz w:val="24"/>
          <w:szCs w:val="24"/>
        </w:rPr>
      </w:pPr>
    </w:p>
    <w:p w:rsidR="00347C64" w:rsidRPr="00BE080E" w:rsidRDefault="00347C64" w:rsidP="00E6434F">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 xml:space="preserve">A contabilidade, </w:t>
      </w:r>
      <w:r w:rsidRPr="00BE080E">
        <w:rPr>
          <w:rFonts w:ascii="Arial" w:eastAsia="Times New Roman" w:hAnsi="Arial" w:cs="Arial"/>
          <w:b/>
          <w:sz w:val="24"/>
          <w:szCs w:val="24"/>
        </w:rPr>
        <w:t xml:space="preserve">certifica, </w:t>
      </w:r>
      <w:r w:rsidRPr="00BE080E">
        <w:rPr>
          <w:rFonts w:ascii="Arial" w:eastAsia="Times New Roman" w:hAnsi="Arial" w:cs="Arial"/>
          <w:sz w:val="24"/>
          <w:szCs w:val="24"/>
        </w:rPr>
        <w:t>que existe compatibilidade da previsão de recursos orçamentários com o compromisso assumido, a saber,</w:t>
      </w:r>
      <w:r w:rsidRPr="00BE080E">
        <w:rPr>
          <w:rFonts w:ascii="Arial" w:eastAsia="Times New Roman" w:hAnsi="Arial" w:cs="Arial"/>
          <w:b/>
          <w:color w:val="FF0000"/>
          <w:sz w:val="24"/>
          <w:szCs w:val="24"/>
        </w:rPr>
        <w:t xml:space="preserve"> </w:t>
      </w:r>
      <w:r w:rsidRPr="00BE080E">
        <w:rPr>
          <w:rFonts w:ascii="Arial" w:eastAsia="Times New Roman" w:hAnsi="Arial" w:cs="Arial"/>
          <w:sz w:val="24"/>
          <w:szCs w:val="24"/>
        </w:rPr>
        <w:t>contratação</w:t>
      </w:r>
      <w:r w:rsidRPr="00BE080E">
        <w:rPr>
          <w:rFonts w:ascii="Arial" w:eastAsia="Times New Roman" w:hAnsi="Arial" w:cs="Arial"/>
          <w:color w:val="FF0000"/>
          <w:sz w:val="24"/>
          <w:szCs w:val="24"/>
        </w:rPr>
        <w:t xml:space="preserve"> </w:t>
      </w:r>
      <w:r w:rsidRPr="00BE080E">
        <w:rPr>
          <w:rFonts w:ascii="Arial" w:eastAsia="Times New Roman" w:hAnsi="Arial" w:cs="Arial"/>
          <w:sz w:val="24"/>
          <w:szCs w:val="24"/>
        </w:rPr>
        <w:t xml:space="preserve">de empresa especializada em </w:t>
      </w:r>
      <w:r w:rsidR="00A213A4" w:rsidRPr="00BE080E">
        <w:rPr>
          <w:rFonts w:ascii="Arial" w:eastAsia="Times New Roman" w:hAnsi="Arial" w:cs="Arial"/>
          <w:sz w:val="24"/>
          <w:szCs w:val="24"/>
        </w:rPr>
        <w:t>recapagem de pneus (reforma)</w:t>
      </w:r>
      <w:r w:rsidRPr="00BE080E">
        <w:rPr>
          <w:rFonts w:ascii="Arial" w:eastAsia="Calibri" w:hAnsi="Arial" w:cs="Arial"/>
          <w:sz w:val="24"/>
          <w:szCs w:val="24"/>
        </w:rPr>
        <w:t xml:space="preserve">, </w:t>
      </w:r>
      <w:r w:rsidR="00B73D49" w:rsidRPr="00BE080E">
        <w:rPr>
          <w:rFonts w:ascii="Arial" w:eastAsia="Calibri" w:hAnsi="Arial" w:cs="Arial"/>
          <w:sz w:val="24"/>
          <w:szCs w:val="24"/>
        </w:rPr>
        <w:t>para suprir as necessidades do</w:t>
      </w:r>
      <w:r w:rsidRPr="00BE080E">
        <w:rPr>
          <w:rFonts w:ascii="Arial" w:eastAsia="Calibri" w:hAnsi="Arial" w:cs="Arial"/>
          <w:sz w:val="24"/>
          <w:szCs w:val="24"/>
        </w:rPr>
        <w:t xml:space="preserve"> Município</w:t>
      </w:r>
      <w:r w:rsidRPr="00BE080E">
        <w:rPr>
          <w:rFonts w:ascii="Arial" w:eastAsia="Times New Roman" w:hAnsi="Arial" w:cs="Arial"/>
          <w:sz w:val="24"/>
          <w:szCs w:val="24"/>
        </w:rPr>
        <w:t xml:space="preserve">, na Lei do Orçamento Anual – LOA – de 2024, através da seguinte dotação orçamentária: </w:t>
      </w:r>
      <w:r w:rsidRPr="00BE080E">
        <w:rPr>
          <w:rFonts w:ascii="Arial" w:eastAsia="Times New Roman" w:hAnsi="Arial" w:cs="Arial"/>
          <w:sz w:val="24"/>
          <w:szCs w:val="24"/>
          <w:highlight w:val="yellow"/>
        </w:rPr>
        <w:t>XX</w:t>
      </w:r>
      <w:r w:rsidRPr="00BE080E">
        <w:rPr>
          <w:rFonts w:ascii="Arial" w:eastAsia="Times New Roman" w:hAnsi="Arial" w:cs="Arial"/>
          <w:sz w:val="24"/>
          <w:szCs w:val="24"/>
        </w:rPr>
        <w:t xml:space="preserve"> (</w:t>
      </w:r>
      <w:r w:rsidRPr="00BE080E">
        <w:rPr>
          <w:rFonts w:ascii="Arial" w:eastAsia="Times New Roman" w:hAnsi="Arial" w:cs="Arial"/>
          <w:sz w:val="24"/>
          <w:szCs w:val="24"/>
          <w:highlight w:val="lightGray"/>
        </w:rPr>
        <w:t>art. 18 c/c inciso II do art. 105 c/c art. 150 da Lei nº. 14.133/2021 c/c art. 60 da Lei nº. 4.320/1964</w:t>
      </w:r>
      <w:r w:rsidRPr="00BE080E">
        <w:rPr>
          <w:rFonts w:ascii="Arial" w:eastAsia="Times New Roman" w:hAnsi="Arial" w:cs="Arial"/>
          <w:sz w:val="24"/>
          <w:szCs w:val="24"/>
        </w:rPr>
        <w:t xml:space="preserve">). </w:t>
      </w:r>
    </w:p>
    <w:p w:rsidR="00347C64" w:rsidRPr="00BE080E" w:rsidRDefault="00347C64" w:rsidP="00E6434F">
      <w:pPr>
        <w:tabs>
          <w:tab w:val="left" w:pos="2268"/>
        </w:tabs>
        <w:spacing w:after="160" w:line="360" w:lineRule="auto"/>
        <w:jc w:val="both"/>
        <w:rPr>
          <w:rFonts w:ascii="Arial" w:eastAsia="Times New Roman" w:hAnsi="Arial" w:cs="Arial"/>
          <w:sz w:val="24"/>
          <w:szCs w:val="24"/>
        </w:rPr>
      </w:pPr>
    </w:p>
    <w:p w:rsidR="00347C64" w:rsidRPr="00BE080E" w:rsidRDefault="00347C64" w:rsidP="00E6434F">
      <w:pPr>
        <w:tabs>
          <w:tab w:val="left" w:pos="2268"/>
        </w:tabs>
        <w:spacing w:after="160" w:line="360" w:lineRule="auto"/>
        <w:jc w:val="both"/>
        <w:rPr>
          <w:rFonts w:ascii="Arial" w:eastAsia="Times New Roman" w:hAnsi="Arial" w:cs="Arial"/>
          <w:sz w:val="24"/>
          <w:szCs w:val="24"/>
        </w:rPr>
      </w:pPr>
    </w:p>
    <w:p w:rsidR="00347C64" w:rsidRPr="00BE080E" w:rsidRDefault="00347C64" w:rsidP="00E6434F">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 xml:space="preserve">Santo Antônio do </w:t>
      </w:r>
      <w:proofErr w:type="gramStart"/>
      <w:r w:rsidRPr="00BE080E">
        <w:rPr>
          <w:rFonts w:ascii="Arial" w:eastAsia="Times New Roman" w:hAnsi="Arial" w:cs="Arial"/>
          <w:sz w:val="24"/>
          <w:szCs w:val="24"/>
        </w:rPr>
        <w:t>Grama,</w:t>
      </w:r>
      <w:proofErr w:type="gramEnd"/>
      <w:r w:rsidR="0039484B">
        <w:rPr>
          <w:rFonts w:ascii="Arial" w:eastAsia="Times New Roman" w:hAnsi="Arial" w:cs="Arial"/>
          <w:sz w:val="24"/>
          <w:szCs w:val="24"/>
        </w:rPr>
        <w:t>21</w:t>
      </w:r>
      <w:r w:rsidR="00E6434F" w:rsidRPr="00BE080E">
        <w:rPr>
          <w:rFonts w:ascii="Arial" w:eastAsia="Times New Roman" w:hAnsi="Arial" w:cs="Arial"/>
          <w:sz w:val="24"/>
          <w:szCs w:val="24"/>
        </w:rPr>
        <w:t xml:space="preserve"> de </w:t>
      </w:r>
      <w:r w:rsidR="0039484B">
        <w:rPr>
          <w:rFonts w:ascii="Arial" w:eastAsia="Times New Roman" w:hAnsi="Arial" w:cs="Arial"/>
          <w:sz w:val="24"/>
          <w:szCs w:val="24"/>
        </w:rPr>
        <w:t>abril</w:t>
      </w:r>
      <w:r w:rsidRPr="00BE080E">
        <w:rPr>
          <w:rFonts w:ascii="Arial" w:eastAsia="Times New Roman" w:hAnsi="Arial" w:cs="Arial"/>
          <w:sz w:val="24"/>
          <w:szCs w:val="24"/>
        </w:rPr>
        <w:t xml:space="preserve"> de 2024.</w:t>
      </w:r>
    </w:p>
    <w:p w:rsidR="00347C64" w:rsidRPr="00BE080E" w:rsidRDefault="00347C64" w:rsidP="00E6434F">
      <w:pPr>
        <w:spacing w:after="0" w:line="360" w:lineRule="auto"/>
        <w:ind w:firstLine="2268"/>
        <w:jc w:val="both"/>
        <w:rPr>
          <w:rFonts w:ascii="Arial" w:eastAsia="Times New Roman" w:hAnsi="Arial" w:cs="Arial"/>
          <w:sz w:val="24"/>
          <w:szCs w:val="24"/>
        </w:rPr>
      </w:pPr>
    </w:p>
    <w:p w:rsidR="00347C64" w:rsidRPr="00BE080E" w:rsidRDefault="00347C64" w:rsidP="00E6434F">
      <w:pPr>
        <w:spacing w:after="0" w:line="360" w:lineRule="auto"/>
        <w:ind w:firstLine="2268"/>
        <w:jc w:val="both"/>
        <w:rPr>
          <w:rFonts w:ascii="Arial" w:eastAsia="Times New Roman" w:hAnsi="Arial" w:cs="Arial"/>
          <w:sz w:val="24"/>
          <w:szCs w:val="24"/>
        </w:rPr>
      </w:pPr>
    </w:p>
    <w:p w:rsidR="00347C64" w:rsidRPr="00BE080E" w:rsidRDefault="00347C64" w:rsidP="00E6434F">
      <w:pPr>
        <w:spacing w:after="0" w:line="360" w:lineRule="auto"/>
        <w:ind w:firstLine="2268"/>
        <w:jc w:val="both"/>
        <w:rPr>
          <w:rFonts w:ascii="Arial" w:eastAsia="Times New Roman" w:hAnsi="Arial" w:cs="Arial"/>
          <w:sz w:val="24"/>
          <w:szCs w:val="24"/>
        </w:rPr>
      </w:pPr>
    </w:p>
    <w:p w:rsidR="00347C64" w:rsidRPr="00BE080E" w:rsidRDefault="00347C64" w:rsidP="00E6434F">
      <w:pPr>
        <w:spacing w:line="360" w:lineRule="auto"/>
        <w:jc w:val="both"/>
        <w:rPr>
          <w:rFonts w:ascii="Arial" w:eastAsia="Times New Roman" w:hAnsi="Arial" w:cs="Arial"/>
          <w:b/>
          <w:sz w:val="24"/>
          <w:szCs w:val="24"/>
        </w:rPr>
      </w:pPr>
      <w:r w:rsidRPr="00BE080E">
        <w:rPr>
          <w:rFonts w:ascii="Arial" w:eastAsia="Times New Roman" w:hAnsi="Arial" w:cs="Arial"/>
          <w:b/>
          <w:sz w:val="24"/>
          <w:szCs w:val="24"/>
        </w:rPr>
        <w:t>PAULO HORACIO GUERRA</w:t>
      </w:r>
    </w:p>
    <w:p w:rsidR="00347C64" w:rsidRPr="00BE080E" w:rsidRDefault="00347C64" w:rsidP="00E6434F">
      <w:pPr>
        <w:spacing w:line="360" w:lineRule="auto"/>
        <w:jc w:val="both"/>
        <w:rPr>
          <w:rFonts w:ascii="Arial" w:eastAsia="Times New Roman" w:hAnsi="Arial" w:cs="Arial"/>
          <w:sz w:val="24"/>
          <w:szCs w:val="24"/>
        </w:rPr>
      </w:pPr>
      <w:r w:rsidRPr="00BE080E">
        <w:rPr>
          <w:rFonts w:ascii="Arial" w:eastAsia="Times New Roman" w:hAnsi="Arial" w:cs="Arial"/>
          <w:sz w:val="24"/>
          <w:szCs w:val="24"/>
        </w:rPr>
        <w:t>Contador(a)</w:t>
      </w:r>
    </w:p>
    <w:p w:rsidR="00347C64" w:rsidRPr="00BE080E" w:rsidRDefault="00347C64" w:rsidP="00E6434F">
      <w:pPr>
        <w:spacing w:line="360" w:lineRule="auto"/>
        <w:jc w:val="both"/>
        <w:rPr>
          <w:rFonts w:ascii="Arial" w:eastAsia="Times New Roman" w:hAnsi="Arial" w:cs="Arial"/>
          <w:sz w:val="24"/>
          <w:szCs w:val="24"/>
        </w:rPr>
      </w:pPr>
    </w:p>
    <w:p w:rsidR="00347C64" w:rsidRPr="00BE080E" w:rsidRDefault="00347C64" w:rsidP="00E6434F">
      <w:pPr>
        <w:spacing w:line="360" w:lineRule="auto"/>
        <w:jc w:val="both"/>
        <w:rPr>
          <w:rFonts w:ascii="Arial" w:eastAsia="Times New Roman" w:hAnsi="Arial" w:cs="Arial"/>
          <w:sz w:val="24"/>
          <w:szCs w:val="24"/>
        </w:rPr>
      </w:pPr>
    </w:p>
    <w:bookmarkEnd w:id="13"/>
    <w:p w:rsidR="00347C64" w:rsidRPr="00BE080E" w:rsidRDefault="00347C64" w:rsidP="00E6434F">
      <w:pPr>
        <w:spacing w:line="360" w:lineRule="auto"/>
        <w:jc w:val="both"/>
        <w:rPr>
          <w:rFonts w:ascii="Arial" w:eastAsia="Times New Roman" w:hAnsi="Arial" w:cs="Arial"/>
          <w:sz w:val="24"/>
          <w:szCs w:val="24"/>
        </w:rPr>
      </w:pPr>
    </w:p>
    <w:p w:rsidR="00347C64" w:rsidRPr="00BE080E" w:rsidRDefault="00347C64" w:rsidP="00E6434F">
      <w:pPr>
        <w:spacing w:line="360" w:lineRule="auto"/>
        <w:jc w:val="both"/>
        <w:rPr>
          <w:rFonts w:ascii="Arial" w:eastAsia="Times New Roman" w:hAnsi="Arial" w:cs="Arial"/>
          <w:sz w:val="24"/>
          <w:szCs w:val="24"/>
        </w:rPr>
      </w:pPr>
    </w:p>
    <w:p w:rsidR="00347C64" w:rsidRPr="00BE080E" w:rsidRDefault="00347C64" w:rsidP="00E6434F">
      <w:pPr>
        <w:spacing w:line="360" w:lineRule="auto"/>
        <w:jc w:val="both"/>
        <w:rPr>
          <w:rFonts w:ascii="Arial" w:eastAsia="Times New Roman" w:hAnsi="Arial" w:cs="Arial"/>
          <w:sz w:val="24"/>
          <w:szCs w:val="24"/>
        </w:rPr>
      </w:pPr>
    </w:p>
    <w:p w:rsidR="00347C64" w:rsidRPr="00BE080E" w:rsidRDefault="00347C64" w:rsidP="00E6434F">
      <w:pPr>
        <w:spacing w:line="360" w:lineRule="auto"/>
        <w:jc w:val="both"/>
        <w:rPr>
          <w:rFonts w:ascii="Arial" w:eastAsia="Times New Roman" w:hAnsi="Arial" w:cs="Arial"/>
          <w:sz w:val="24"/>
          <w:szCs w:val="24"/>
        </w:rPr>
      </w:pPr>
    </w:p>
    <w:p w:rsidR="00347C64" w:rsidRPr="00BE080E" w:rsidRDefault="00347C64" w:rsidP="00E6434F">
      <w:pPr>
        <w:spacing w:line="360" w:lineRule="auto"/>
        <w:jc w:val="both"/>
        <w:rPr>
          <w:rFonts w:ascii="Arial" w:eastAsia="Times New Roman" w:hAnsi="Arial" w:cs="Arial"/>
          <w:sz w:val="24"/>
          <w:szCs w:val="24"/>
        </w:rPr>
      </w:pPr>
    </w:p>
    <w:p w:rsidR="00347C64" w:rsidRPr="00BE080E" w:rsidRDefault="00347C64" w:rsidP="00E6434F">
      <w:pPr>
        <w:spacing w:line="360" w:lineRule="auto"/>
        <w:jc w:val="both"/>
        <w:rPr>
          <w:rFonts w:ascii="Arial" w:eastAsia="Times New Roman" w:hAnsi="Arial" w:cs="Arial"/>
          <w:sz w:val="24"/>
          <w:szCs w:val="24"/>
        </w:rPr>
      </w:pPr>
    </w:p>
    <w:p w:rsidR="00A213A4" w:rsidRPr="00BE080E" w:rsidRDefault="00A213A4" w:rsidP="00E6434F">
      <w:pPr>
        <w:spacing w:line="360" w:lineRule="auto"/>
        <w:jc w:val="both"/>
        <w:rPr>
          <w:rFonts w:ascii="Arial" w:eastAsia="Times New Roman" w:hAnsi="Arial" w:cs="Arial"/>
          <w:sz w:val="24"/>
          <w:szCs w:val="24"/>
        </w:rPr>
      </w:pPr>
    </w:p>
    <w:p w:rsidR="00347C64" w:rsidRPr="00BE080E" w:rsidRDefault="00347C64" w:rsidP="00E6434F">
      <w:pPr>
        <w:spacing w:line="360" w:lineRule="auto"/>
        <w:jc w:val="center"/>
        <w:rPr>
          <w:rFonts w:ascii="Arial" w:eastAsia="Times New Roman" w:hAnsi="Arial" w:cs="Arial"/>
          <w:sz w:val="24"/>
          <w:szCs w:val="24"/>
        </w:rPr>
      </w:pPr>
    </w:p>
    <w:p w:rsidR="00347C64" w:rsidRPr="00BE080E" w:rsidRDefault="00347C64" w:rsidP="00E6434F">
      <w:pPr>
        <w:tabs>
          <w:tab w:val="left" w:pos="2268"/>
        </w:tabs>
        <w:spacing w:after="0" w:line="360" w:lineRule="auto"/>
        <w:jc w:val="center"/>
        <w:rPr>
          <w:rFonts w:ascii="Arial" w:eastAsia="Times New Roman" w:hAnsi="Arial" w:cs="Arial"/>
          <w:b/>
          <w:sz w:val="24"/>
          <w:szCs w:val="24"/>
        </w:rPr>
      </w:pPr>
      <w:r w:rsidRPr="00BE080E">
        <w:rPr>
          <w:rFonts w:ascii="Arial" w:eastAsia="Times New Roman" w:hAnsi="Arial" w:cs="Arial"/>
          <w:b/>
          <w:sz w:val="24"/>
          <w:szCs w:val="24"/>
        </w:rPr>
        <w:lastRenderedPageBreak/>
        <w:t>CERTIDÃO DE DISPONIBILIDADE FINANCEIRA</w:t>
      </w:r>
    </w:p>
    <w:p w:rsidR="00347C64" w:rsidRPr="00BE080E" w:rsidRDefault="00347C64" w:rsidP="00E6434F">
      <w:pPr>
        <w:tabs>
          <w:tab w:val="left" w:pos="2268"/>
        </w:tabs>
        <w:spacing w:after="0" w:line="360" w:lineRule="auto"/>
        <w:jc w:val="both"/>
        <w:rPr>
          <w:rFonts w:ascii="Arial" w:eastAsia="Times New Roman" w:hAnsi="Arial" w:cs="Arial"/>
          <w:sz w:val="24"/>
          <w:szCs w:val="24"/>
        </w:rPr>
      </w:pPr>
    </w:p>
    <w:p w:rsidR="00347C64" w:rsidRPr="00BE080E" w:rsidRDefault="00347C64" w:rsidP="00E6434F">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 xml:space="preserve">A tesouraria, </w:t>
      </w:r>
      <w:r w:rsidRPr="00BE080E">
        <w:rPr>
          <w:rFonts w:ascii="Arial" w:eastAsia="Times New Roman" w:hAnsi="Arial" w:cs="Arial"/>
          <w:b/>
          <w:sz w:val="24"/>
          <w:szCs w:val="24"/>
        </w:rPr>
        <w:t xml:space="preserve">certifica, </w:t>
      </w:r>
      <w:r w:rsidRPr="00BE080E">
        <w:rPr>
          <w:rFonts w:ascii="Arial" w:eastAsia="Times New Roman" w:hAnsi="Arial" w:cs="Arial"/>
          <w:sz w:val="24"/>
          <w:szCs w:val="24"/>
        </w:rPr>
        <w:t xml:space="preserve">que existe disponibilidade financeira para contratação de Empresa </w:t>
      </w:r>
      <w:r w:rsidR="007E0C1E" w:rsidRPr="00BE080E">
        <w:rPr>
          <w:rFonts w:ascii="Arial" w:eastAsia="Times New Roman" w:hAnsi="Arial" w:cs="Arial"/>
          <w:sz w:val="24"/>
          <w:szCs w:val="24"/>
        </w:rPr>
        <w:t>especializada em recapagem de pneus</w:t>
      </w:r>
      <w:r w:rsidRPr="00BE080E">
        <w:rPr>
          <w:rFonts w:ascii="Arial" w:eastAsia="Times New Roman" w:hAnsi="Arial" w:cs="Arial"/>
          <w:sz w:val="24"/>
          <w:szCs w:val="24"/>
        </w:rPr>
        <w:t xml:space="preserve">, para </w:t>
      </w:r>
      <w:r w:rsidR="00B73D49" w:rsidRPr="00BE080E">
        <w:rPr>
          <w:rFonts w:ascii="Arial" w:eastAsia="Times New Roman" w:hAnsi="Arial" w:cs="Arial"/>
          <w:sz w:val="24"/>
          <w:szCs w:val="24"/>
        </w:rPr>
        <w:t>atender as necessidades</w:t>
      </w:r>
      <w:r w:rsidRPr="00BE080E">
        <w:rPr>
          <w:rFonts w:ascii="Arial" w:eastAsia="Times New Roman" w:hAnsi="Arial" w:cs="Arial"/>
          <w:sz w:val="24"/>
          <w:szCs w:val="24"/>
        </w:rPr>
        <w:t xml:space="preserve"> da prefeitura de Santo Antônio do Grama/MG, em valor estimado de R$ </w:t>
      </w:r>
      <w:r w:rsidR="007E0C1E" w:rsidRPr="00BE080E">
        <w:rPr>
          <w:rFonts w:ascii="Arial" w:eastAsia="Times New Roman" w:hAnsi="Arial" w:cs="Arial"/>
          <w:sz w:val="24"/>
          <w:szCs w:val="24"/>
        </w:rPr>
        <w:t>253</w:t>
      </w:r>
      <w:r w:rsidRPr="00BE080E">
        <w:rPr>
          <w:rFonts w:ascii="Arial" w:eastAsia="Times New Roman" w:hAnsi="Arial" w:cs="Arial"/>
          <w:sz w:val="24"/>
          <w:szCs w:val="24"/>
        </w:rPr>
        <w:t>.000,00 (</w:t>
      </w:r>
      <w:r w:rsidR="007E0C1E" w:rsidRPr="00BE080E">
        <w:rPr>
          <w:rFonts w:ascii="Arial" w:eastAsia="Times New Roman" w:hAnsi="Arial" w:cs="Arial"/>
          <w:sz w:val="24"/>
          <w:szCs w:val="24"/>
        </w:rPr>
        <w:t>duzentos e cinquenta e três</w:t>
      </w:r>
      <w:r w:rsidRPr="00BE080E">
        <w:rPr>
          <w:rFonts w:ascii="Arial" w:eastAsia="Times New Roman" w:hAnsi="Arial" w:cs="Arial"/>
          <w:sz w:val="24"/>
          <w:szCs w:val="24"/>
        </w:rPr>
        <w:t xml:space="preserve"> mil reais), de acordo com o art. 23 da Lei nº. 14.133/2021. </w:t>
      </w:r>
    </w:p>
    <w:p w:rsidR="00347C64" w:rsidRPr="00BE080E" w:rsidRDefault="00347C64" w:rsidP="00E6434F">
      <w:pPr>
        <w:tabs>
          <w:tab w:val="left" w:pos="2268"/>
        </w:tabs>
        <w:spacing w:after="0" w:line="360" w:lineRule="auto"/>
        <w:jc w:val="both"/>
        <w:rPr>
          <w:rFonts w:ascii="Arial" w:eastAsia="Times New Roman" w:hAnsi="Arial" w:cs="Arial"/>
          <w:sz w:val="24"/>
          <w:szCs w:val="24"/>
        </w:rPr>
      </w:pPr>
    </w:p>
    <w:p w:rsidR="00347C64" w:rsidRPr="00BE080E" w:rsidRDefault="00347C64" w:rsidP="00E6434F">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 xml:space="preserve">Santo Antônio do Grama, </w:t>
      </w:r>
      <w:r w:rsidR="0039484B">
        <w:rPr>
          <w:rFonts w:ascii="Arial" w:eastAsia="Times New Roman" w:hAnsi="Arial" w:cs="Arial"/>
          <w:sz w:val="24"/>
          <w:szCs w:val="24"/>
        </w:rPr>
        <w:t>22</w:t>
      </w:r>
      <w:r w:rsidRPr="00BE080E">
        <w:rPr>
          <w:rFonts w:ascii="Arial" w:eastAsia="Times New Roman" w:hAnsi="Arial" w:cs="Arial"/>
          <w:sz w:val="24"/>
          <w:szCs w:val="24"/>
        </w:rPr>
        <w:t xml:space="preserve"> de</w:t>
      </w:r>
      <w:r w:rsidR="00E6434F" w:rsidRPr="00BE080E">
        <w:rPr>
          <w:rFonts w:ascii="Arial" w:eastAsia="Times New Roman" w:hAnsi="Arial" w:cs="Arial"/>
          <w:sz w:val="24"/>
          <w:szCs w:val="24"/>
        </w:rPr>
        <w:t xml:space="preserve"> </w:t>
      </w:r>
      <w:r w:rsidR="0039484B">
        <w:rPr>
          <w:rFonts w:ascii="Arial" w:eastAsia="Times New Roman" w:hAnsi="Arial" w:cs="Arial"/>
          <w:sz w:val="24"/>
          <w:szCs w:val="24"/>
        </w:rPr>
        <w:t>abril</w:t>
      </w:r>
      <w:r w:rsidRPr="00BE080E">
        <w:rPr>
          <w:rFonts w:ascii="Arial" w:eastAsia="Times New Roman" w:hAnsi="Arial" w:cs="Arial"/>
          <w:sz w:val="24"/>
          <w:szCs w:val="24"/>
        </w:rPr>
        <w:t xml:space="preserve"> de 2024.</w:t>
      </w:r>
    </w:p>
    <w:p w:rsidR="00347C64" w:rsidRPr="00BE080E" w:rsidRDefault="00347C64" w:rsidP="00E6434F">
      <w:pPr>
        <w:tabs>
          <w:tab w:val="left" w:pos="2268"/>
        </w:tabs>
        <w:spacing w:after="160" w:line="360" w:lineRule="auto"/>
        <w:jc w:val="both"/>
        <w:rPr>
          <w:rFonts w:ascii="Arial" w:eastAsia="Times New Roman" w:hAnsi="Arial" w:cs="Arial"/>
          <w:sz w:val="24"/>
          <w:szCs w:val="24"/>
        </w:rPr>
      </w:pPr>
    </w:p>
    <w:p w:rsidR="00347C64" w:rsidRPr="00BE080E" w:rsidRDefault="00347C64" w:rsidP="00E6434F">
      <w:pPr>
        <w:spacing w:line="360" w:lineRule="auto"/>
        <w:jc w:val="both"/>
        <w:rPr>
          <w:rFonts w:ascii="Arial" w:eastAsia="Times New Roman" w:hAnsi="Arial" w:cs="Arial"/>
          <w:b/>
          <w:sz w:val="24"/>
          <w:szCs w:val="24"/>
        </w:rPr>
      </w:pPr>
    </w:p>
    <w:p w:rsidR="00347C64" w:rsidRPr="00BE080E" w:rsidRDefault="00347C64" w:rsidP="00E6434F">
      <w:pPr>
        <w:spacing w:line="360" w:lineRule="auto"/>
        <w:jc w:val="both"/>
        <w:rPr>
          <w:rFonts w:ascii="Arial" w:eastAsia="Times New Roman" w:hAnsi="Arial" w:cs="Arial"/>
          <w:b/>
          <w:sz w:val="24"/>
          <w:szCs w:val="24"/>
        </w:rPr>
      </w:pPr>
      <w:r w:rsidRPr="00BE080E">
        <w:rPr>
          <w:rFonts w:ascii="Arial" w:eastAsia="Times New Roman" w:hAnsi="Arial" w:cs="Arial"/>
          <w:b/>
          <w:sz w:val="24"/>
          <w:szCs w:val="24"/>
        </w:rPr>
        <w:t>GILBERTO GOMES DA SILVA</w:t>
      </w:r>
    </w:p>
    <w:p w:rsidR="00347C64" w:rsidRPr="00BE080E" w:rsidRDefault="00347C64" w:rsidP="00E6434F">
      <w:pPr>
        <w:spacing w:line="360" w:lineRule="auto"/>
        <w:jc w:val="both"/>
        <w:rPr>
          <w:rFonts w:ascii="Arial" w:eastAsia="Times New Roman" w:hAnsi="Arial" w:cs="Arial"/>
          <w:b/>
          <w:sz w:val="24"/>
          <w:szCs w:val="24"/>
        </w:rPr>
      </w:pPr>
      <w:r w:rsidRPr="00BE080E">
        <w:rPr>
          <w:rFonts w:ascii="Arial" w:eastAsia="Times New Roman" w:hAnsi="Arial" w:cs="Arial"/>
          <w:b/>
          <w:sz w:val="24"/>
          <w:szCs w:val="24"/>
        </w:rPr>
        <w:t>Tesoureiro</w:t>
      </w:r>
    </w:p>
    <w:p w:rsidR="00347C64" w:rsidRPr="00BE080E" w:rsidRDefault="00347C64" w:rsidP="00E6434F">
      <w:pPr>
        <w:spacing w:line="360" w:lineRule="auto"/>
        <w:jc w:val="both"/>
        <w:rPr>
          <w:rFonts w:ascii="Arial" w:eastAsia="Times New Roman" w:hAnsi="Arial" w:cs="Arial"/>
          <w:sz w:val="24"/>
          <w:szCs w:val="24"/>
        </w:rPr>
      </w:pPr>
    </w:p>
    <w:p w:rsidR="00347C64" w:rsidRPr="00BE080E" w:rsidRDefault="00347C64" w:rsidP="00E6434F">
      <w:pPr>
        <w:spacing w:line="360" w:lineRule="auto"/>
        <w:jc w:val="both"/>
        <w:rPr>
          <w:rFonts w:ascii="Arial" w:eastAsia="Times New Roman" w:hAnsi="Arial" w:cs="Arial"/>
          <w:sz w:val="24"/>
          <w:szCs w:val="24"/>
        </w:rPr>
      </w:pPr>
    </w:p>
    <w:p w:rsidR="00347C64" w:rsidRPr="00BE080E" w:rsidRDefault="00347C64" w:rsidP="00E6434F">
      <w:pPr>
        <w:spacing w:line="360" w:lineRule="auto"/>
        <w:jc w:val="both"/>
        <w:rPr>
          <w:rFonts w:ascii="Arial" w:eastAsia="Times New Roman" w:hAnsi="Arial" w:cs="Arial"/>
          <w:sz w:val="24"/>
          <w:szCs w:val="24"/>
        </w:rPr>
      </w:pPr>
    </w:p>
    <w:p w:rsidR="00347C64" w:rsidRPr="00BE080E" w:rsidRDefault="00347C64" w:rsidP="00E6434F">
      <w:pPr>
        <w:spacing w:line="360" w:lineRule="auto"/>
        <w:jc w:val="both"/>
        <w:rPr>
          <w:rFonts w:ascii="Arial" w:eastAsia="Times New Roman" w:hAnsi="Arial" w:cs="Arial"/>
          <w:sz w:val="24"/>
          <w:szCs w:val="24"/>
        </w:rPr>
      </w:pPr>
    </w:p>
    <w:p w:rsidR="00347C64" w:rsidRPr="00BE080E" w:rsidRDefault="00347C64" w:rsidP="00E6434F">
      <w:pPr>
        <w:spacing w:line="360" w:lineRule="auto"/>
        <w:jc w:val="both"/>
        <w:rPr>
          <w:rFonts w:ascii="Arial" w:eastAsia="Times New Roman" w:hAnsi="Arial" w:cs="Arial"/>
          <w:sz w:val="24"/>
          <w:szCs w:val="24"/>
        </w:rPr>
      </w:pPr>
    </w:p>
    <w:p w:rsidR="00347C64" w:rsidRPr="00BE080E" w:rsidRDefault="00347C64" w:rsidP="00E6434F">
      <w:pPr>
        <w:spacing w:line="360" w:lineRule="auto"/>
        <w:jc w:val="both"/>
        <w:rPr>
          <w:rFonts w:ascii="Arial" w:eastAsia="Times New Roman" w:hAnsi="Arial" w:cs="Arial"/>
          <w:sz w:val="24"/>
          <w:szCs w:val="24"/>
        </w:rPr>
      </w:pPr>
    </w:p>
    <w:p w:rsidR="00347C64" w:rsidRPr="00BE080E" w:rsidRDefault="00347C64" w:rsidP="00E6434F">
      <w:pPr>
        <w:spacing w:line="360" w:lineRule="auto"/>
        <w:jc w:val="both"/>
        <w:rPr>
          <w:rFonts w:ascii="Arial" w:eastAsia="Times New Roman" w:hAnsi="Arial" w:cs="Arial"/>
          <w:sz w:val="24"/>
          <w:szCs w:val="24"/>
        </w:rPr>
      </w:pPr>
    </w:p>
    <w:p w:rsidR="00347C64" w:rsidRPr="00BE080E" w:rsidRDefault="00347C64" w:rsidP="00E6434F">
      <w:pPr>
        <w:spacing w:line="360" w:lineRule="auto"/>
        <w:jc w:val="both"/>
        <w:rPr>
          <w:rFonts w:ascii="Arial" w:eastAsia="Times New Roman" w:hAnsi="Arial" w:cs="Arial"/>
          <w:sz w:val="24"/>
          <w:szCs w:val="24"/>
        </w:rPr>
      </w:pPr>
    </w:p>
    <w:p w:rsidR="00347C64" w:rsidRPr="00BE080E" w:rsidRDefault="00347C64" w:rsidP="00E6434F">
      <w:pPr>
        <w:spacing w:line="360" w:lineRule="auto"/>
        <w:jc w:val="both"/>
        <w:rPr>
          <w:rFonts w:ascii="Arial" w:eastAsia="Times New Roman" w:hAnsi="Arial" w:cs="Arial"/>
          <w:sz w:val="24"/>
          <w:szCs w:val="24"/>
        </w:rPr>
      </w:pPr>
    </w:p>
    <w:p w:rsidR="00347C64" w:rsidRPr="00BE080E" w:rsidRDefault="00347C64" w:rsidP="00E6434F">
      <w:pPr>
        <w:spacing w:line="360" w:lineRule="auto"/>
        <w:jc w:val="both"/>
        <w:rPr>
          <w:rFonts w:ascii="Arial" w:eastAsia="Times New Roman" w:hAnsi="Arial" w:cs="Arial"/>
          <w:sz w:val="24"/>
          <w:szCs w:val="24"/>
        </w:rPr>
      </w:pPr>
    </w:p>
    <w:p w:rsidR="00347C64" w:rsidRPr="00BE080E" w:rsidRDefault="00347C64" w:rsidP="00E6434F">
      <w:pPr>
        <w:spacing w:line="360" w:lineRule="auto"/>
        <w:jc w:val="both"/>
        <w:rPr>
          <w:rFonts w:ascii="Arial" w:eastAsia="Times New Roman" w:hAnsi="Arial" w:cs="Arial"/>
          <w:sz w:val="24"/>
          <w:szCs w:val="24"/>
        </w:rPr>
      </w:pPr>
    </w:p>
    <w:p w:rsidR="00347C64" w:rsidRPr="00BE080E" w:rsidRDefault="00347C64" w:rsidP="00E6434F">
      <w:pPr>
        <w:spacing w:line="360" w:lineRule="auto"/>
        <w:jc w:val="both"/>
        <w:rPr>
          <w:rFonts w:ascii="Arial" w:eastAsia="Times New Roman" w:hAnsi="Arial" w:cs="Arial"/>
          <w:sz w:val="24"/>
          <w:szCs w:val="24"/>
        </w:rPr>
      </w:pPr>
    </w:p>
    <w:p w:rsidR="00347C64" w:rsidRPr="00BE080E" w:rsidRDefault="00347C64" w:rsidP="00E6434F">
      <w:pPr>
        <w:tabs>
          <w:tab w:val="left" w:pos="2268"/>
        </w:tabs>
        <w:spacing w:after="0" w:line="360" w:lineRule="auto"/>
        <w:jc w:val="center"/>
        <w:rPr>
          <w:rFonts w:ascii="Arial" w:eastAsia="Times New Roman" w:hAnsi="Arial" w:cs="Arial"/>
          <w:b/>
          <w:sz w:val="24"/>
          <w:szCs w:val="24"/>
        </w:rPr>
      </w:pPr>
      <w:r w:rsidRPr="00BE080E">
        <w:rPr>
          <w:rFonts w:ascii="Arial" w:eastAsia="Times New Roman" w:hAnsi="Arial" w:cs="Arial"/>
          <w:b/>
          <w:sz w:val="24"/>
          <w:szCs w:val="24"/>
        </w:rPr>
        <w:lastRenderedPageBreak/>
        <w:t>DECLARAÇÃO E DESPACHO</w:t>
      </w:r>
    </w:p>
    <w:p w:rsidR="00347C64" w:rsidRPr="00BE080E" w:rsidRDefault="00347C64" w:rsidP="00E6434F">
      <w:pPr>
        <w:tabs>
          <w:tab w:val="left" w:pos="2268"/>
        </w:tabs>
        <w:spacing w:after="0" w:line="360" w:lineRule="auto"/>
        <w:jc w:val="both"/>
        <w:rPr>
          <w:rFonts w:ascii="Arial" w:eastAsia="Times New Roman" w:hAnsi="Arial" w:cs="Arial"/>
          <w:sz w:val="24"/>
          <w:szCs w:val="24"/>
        </w:rPr>
      </w:pPr>
    </w:p>
    <w:p w:rsidR="005B2A43" w:rsidRPr="00BE080E" w:rsidRDefault="00347C64" w:rsidP="00E6434F">
      <w:pPr>
        <w:tabs>
          <w:tab w:val="left" w:pos="2268"/>
        </w:tabs>
        <w:spacing w:after="160" w:line="360" w:lineRule="auto"/>
        <w:jc w:val="both"/>
        <w:rPr>
          <w:rFonts w:ascii="Arial" w:eastAsia="Times New Roman" w:hAnsi="Arial" w:cs="Arial"/>
          <w:color w:val="FF0000"/>
          <w:sz w:val="24"/>
          <w:szCs w:val="24"/>
        </w:rPr>
      </w:pPr>
      <w:r w:rsidRPr="00BE080E">
        <w:rPr>
          <w:rFonts w:ascii="Arial" w:eastAsia="Times New Roman" w:hAnsi="Arial" w:cs="Arial"/>
          <w:sz w:val="24"/>
          <w:szCs w:val="24"/>
        </w:rPr>
        <w:t xml:space="preserve">Na condição de ordenador(a) de despesas, </w:t>
      </w:r>
      <w:r w:rsidRPr="00BE080E">
        <w:rPr>
          <w:rFonts w:ascii="Arial" w:eastAsia="Times New Roman" w:hAnsi="Arial" w:cs="Arial"/>
          <w:b/>
          <w:sz w:val="24"/>
          <w:szCs w:val="24"/>
        </w:rPr>
        <w:t xml:space="preserve">declaro </w:t>
      </w:r>
      <w:r w:rsidRPr="00BE080E">
        <w:rPr>
          <w:rFonts w:ascii="Arial" w:eastAsia="Times New Roman" w:hAnsi="Arial" w:cs="Arial"/>
          <w:sz w:val="24"/>
          <w:szCs w:val="24"/>
        </w:rPr>
        <w:t>que existe adequação orçamentária e financeira com a Lei Orçamentária Anual e compatibilidade com o Plano Plurianual e Lei de Diretrizes Orçamentárias vigentes para realizar despesas com a contratação</w:t>
      </w:r>
      <w:r w:rsidR="005B2A43" w:rsidRPr="00BE080E">
        <w:rPr>
          <w:rFonts w:ascii="Arial" w:eastAsia="Times New Roman" w:hAnsi="Arial" w:cs="Arial"/>
          <w:color w:val="FF0000"/>
          <w:sz w:val="24"/>
          <w:szCs w:val="24"/>
        </w:rPr>
        <w:t>.</w:t>
      </w:r>
    </w:p>
    <w:p w:rsidR="00347C64" w:rsidRPr="00BE080E" w:rsidRDefault="00347C64" w:rsidP="00E6434F">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 xml:space="preserve">Considerando todo o processado, </w:t>
      </w:r>
      <w:r w:rsidRPr="00BE080E">
        <w:rPr>
          <w:rFonts w:ascii="Arial" w:eastAsia="Times New Roman" w:hAnsi="Arial" w:cs="Arial"/>
          <w:b/>
          <w:sz w:val="24"/>
          <w:szCs w:val="24"/>
        </w:rPr>
        <w:t xml:space="preserve">autorizo </w:t>
      </w:r>
      <w:r w:rsidRPr="00BE080E">
        <w:rPr>
          <w:rFonts w:ascii="Arial" w:eastAsia="Times New Roman" w:hAnsi="Arial" w:cs="Arial"/>
          <w:sz w:val="24"/>
          <w:szCs w:val="24"/>
        </w:rPr>
        <w:t xml:space="preserve">a abertura de Processo Administrativo de Licitação Pública por Pregão para atender as necessidades </w:t>
      </w:r>
      <w:r w:rsidR="00A213A4" w:rsidRPr="00BE080E">
        <w:rPr>
          <w:rFonts w:ascii="Arial" w:eastAsia="Times New Roman" w:hAnsi="Arial" w:cs="Arial"/>
          <w:sz w:val="24"/>
          <w:szCs w:val="24"/>
        </w:rPr>
        <w:t xml:space="preserve">da secretaria do transporte de </w:t>
      </w:r>
      <w:r w:rsidRPr="00BE080E">
        <w:rPr>
          <w:rFonts w:ascii="Arial" w:eastAsia="Times New Roman" w:hAnsi="Arial" w:cs="Arial"/>
          <w:sz w:val="24"/>
          <w:szCs w:val="24"/>
        </w:rPr>
        <w:t xml:space="preserve">Santo Antônio do Grama/MG, com fornecimento de </w:t>
      </w:r>
      <w:r w:rsidR="00A213A4" w:rsidRPr="00BE080E">
        <w:rPr>
          <w:rFonts w:ascii="Arial" w:eastAsia="Times New Roman" w:hAnsi="Arial" w:cs="Arial"/>
          <w:sz w:val="24"/>
          <w:szCs w:val="24"/>
        </w:rPr>
        <w:t>serviços de recapagem de pneus</w:t>
      </w:r>
      <w:r w:rsidRPr="00BE080E">
        <w:rPr>
          <w:rFonts w:ascii="Arial" w:eastAsia="Times New Roman" w:hAnsi="Arial" w:cs="Arial"/>
          <w:sz w:val="24"/>
          <w:szCs w:val="24"/>
        </w:rPr>
        <w:t xml:space="preserve">. </w:t>
      </w:r>
    </w:p>
    <w:p w:rsidR="00347C64" w:rsidRPr="00BE080E" w:rsidRDefault="00347C64" w:rsidP="00E6434F">
      <w:pPr>
        <w:tabs>
          <w:tab w:val="left" w:pos="2268"/>
        </w:tabs>
        <w:spacing w:after="160" w:line="360" w:lineRule="auto"/>
        <w:jc w:val="both"/>
        <w:rPr>
          <w:rFonts w:ascii="Arial" w:eastAsia="Times New Roman" w:hAnsi="Arial" w:cs="Arial"/>
          <w:color w:val="FF0000"/>
          <w:sz w:val="24"/>
          <w:szCs w:val="24"/>
        </w:rPr>
      </w:pPr>
    </w:p>
    <w:p w:rsidR="00347C64" w:rsidRPr="00BE080E" w:rsidRDefault="00347C64" w:rsidP="00E6434F">
      <w:pPr>
        <w:tabs>
          <w:tab w:val="left" w:pos="2268"/>
        </w:tabs>
        <w:spacing w:after="160" w:line="360" w:lineRule="auto"/>
        <w:jc w:val="both"/>
        <w:rPr>
          <w:rFonts w:ascii="Arial" w:eastAsia="Times New Roman" w:hAnsi="Arial" w:cs="Arial"/>
          <w:color w:val="FF0000"/>
          <w:sz w:val="24"/>
          <w:szCs w:val="24"/>
        </w:rPr>
      </w:pPr>
    </w:p>
    <w:p w:rsidR="00347C64" w:rsidRPr="00BE080E" w:rsidRDefault="00347C64" w:rsidP="00E6434F">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 xml:space="preserve">Santo Antônio do Grama, </w:t>
      </w:r>
      <w:r w:rsidR="0039484B">
        <w:rPr>
          <w:rFonts w:ascii="Arial" w:eastAsia="Times New Roman" w:hAnsi="Arial" w:cs="Arial"/>
          <w:sz w:val="24"/>
          <w:szCs w:val="24"/>
        </w:rPr>
        <w:t>23</w:t>
      </w:r>
      <w:r w:rsidRPr="00BE080E">
        <w:rPr>
          <w:rFonts w:ascii="Arial" w:eastAsia="Times New Roman" w:hAnsi="Arial" w:cs="Arial"/>
          <w:sz w:val="24"/>
          <w:szCs w:val="24"/>
        </w:rPr>
        <w:t xml:space="preserve"> de </w:t>
      </w:r>
      <w:r w:rsidR="0039484B">
        <w:rPr>
          <w:rFonts w:ascii="Arial" w:eastAsia="Times New Roman" w:hAnsi="Arial" w:cs="Arial"/>
          <w:sz w:val="24"/>
          <w:szCs w:val="24"/>
        </w:rPr>
        <w:t>abril</w:t>
      </w:r>
      <w:r w:rsidR="00E6434F" w:rsidRPr="00BE080E">
        <w:rPr>
          <w:rFonts w:ascii="Arial" w:eastAsia="Times New Roman" w:hAnsi="Arial" w:cs="Arial"/>
          <w:sz w:val="24"/>
          <w:szCs w:val="24"/>
        </w:rPr>
        <w:t xml:space="preserve"> </w:t>
      </w:r>
      <w:r w:rsidRPr="00BE080E">
        <w:rPr>
          <w:rFonts w:ascii="Arial" w:eastAsia="Times New Roman" w:hAnsi="Arial" w:cs="Arial"/>
          <w:sz w:val="24"/>
          <w:szCs w:val="24"/>
        </w:rPr>
        <w:t>de 2024.</w:t>
      </w:r>
    </w:p>
    <w:p w:rsidR="00347C64" w:rsidRPr="00BE080E" w:rsidRDefault="00347C64" w:rsidP="00E6434F">
      <w:pPr>
        <w:spacing w:line="360" w:lineRule="auto"/>
        <w:jc w:val="both"/>
        <w:rPr>
          <w:rFonts w:ascii="Arial" w:eastAsia="Times New Roman" w:hAnsi="Arial" w:cs="Arial"/>
          <w:b/>
          <w:color w:val="FF0000"/>
          <w:sz w:val="24"/>
          <w:szCs w:val="24"/>
          <w:highlight w:val="yellow"/>
        </w:rPr>
      </w:pPr>
    </w:p>
    <w:p w:rsidR="00347C64" w:rsidRPr="00BE080E" w:rsidRDefault="00347C64" w:rsidP="00E6434F">
      <w:pPr>
        <w:spacing w:line="360" w:lineRule="auto"/>
        <w:jc w:val="both"/>
        <w:rPr>
          <w:rFonts w:ascii="Arial" w:eastAsia="Times New Roman" w:hAnsi="Arial" w:cs="Arial"/>
          <w:b/>
          <w:sz w:val="24"/>
          <w:szCs w:val="24"/>
        </w:rPr>
      </w:pPr>
    </w:p>
    <w:p w:rsidR="00347C64" w:rsidRPr="00BE080E" w:rsidRDefault="00347C64" w:rsidP="00E6434F">
      <w:pPr>
        <w:spacing w:line="360" w:lineRule="auto"/>
        <w:jc w:val="both"/>
        <w:rPr>
          <w:rFonts w:ascii="Arial" w:eastAsia="Times New Roman" w:hAnsi="Arial" w:cs="Arial"/>
          <w:b/>
          <w:sz w:val="24"/>
          <w:szCs w:val="24"/>
        </w:rPr>
      </w:pPr>
      <w:r w:rsidRPr="00BE080E">
        <w:rPr>
          <w:rFonts w:ascii="Arial" w:eastAsia="Times New Roman" w:hAnsi="Arial" w:cs="Arial"/>
          <w:b/>
          <w:sz w:val="24"/>
          <w:szCs w:val="24"/>
        </w:rPr>
        <w:t>MARCO AURELIO RAMINHO</w:t>
      </w:r>
    </w:p>
    <w:p w:rsidR="00347C64" w:rsidRPr="00BE080E" w:rsidRDefault="00347C64" w:rsidP="00E6434F">
      <w:pPr>
        <w:spacing w:line="360" w:lineRule="auto"/>
        <w:jc w:val="both"/>
        <w:rPr>
          <w:rFonts w:ascii="Arial" w:eastAsia="Times New Roman" w:hAnsi="Arial" w:cs="Arial"/>
          <w:b/>
          <w:sz w:val="24"/>
          <w:szCs w:val="24"/>
        </w:rPr>
      </w:pPr>
      <w:r w:rsidRPr="00BE080E">
        <w:rPr>
          <w:rFonts w:ascii="Arial" w:eastAsia="Times New Roman" w:hAnsi="Arial" w:cs="Arial"/>
          <w:b/>
          <w:sz w:val="24"/>
          <w:szCs w:val="24"/>
        </w:rPr>
        <w:t>Prefeito Municipal</w:t>
      </w:r>
    </w:p>
    <w:p w:rsidR="00347C64" w:rsidRPr="00BE080E" w:rsidRDefault="00347C64" w:rsidP="00E6434F">
      <w:pPr>
        <w:spacing w:line="360" w:lineRule="auto"/>
        <w:jc w:val="both"/>
        <w:rPr>
          <w:rFonts w:ascii="Arial" w:eastAsia="Times New Roman" w:hAnsi="Arial" w:cs="Arial"/>
          <w:sz w:val="24"/>
          <w:szCs w:val="24"/>
        </w:rPr>
      </w:pPr>
    </w:p>
    <w:p w:rsidR="00347C64" w:rsidRPr="00BE080E" w:rsidRDefault="00347C64" w:rsidP="00E6434F">
      <w:pPr>
        <w:spacing w:line="360" w:lineRule="auto"/>
        <w:jc w:val="both"/>
        <w:rPr>
          <w:rFonts w:ascii="Arial" w:eastAsia="Times New Roman" w:hAnsi="Arial" w:cs="Arial"/>
          <w:sz w:val="24"/>
          <w:szCs w:val="24"/>
        </w:rPr>
      </w:pPr>
    </w:p>
    <w:p w:rsidR="00347C64" w:rsidRPr="00BE080E" w:rsidRDefault="00347C64" w:rsidP="00E6434F">
      <w:pPr>
        <w:spacing w:line="360" w:lineRule="auto"/>
        <w:jc w:val="both"/>
        <w:rPr>
          <w:rFonts w:ascii="Arial" w:eastAsia="Times New Roman" w:hAnsi="Arial" w:cs="Arial"/>
          <w:sz w:val="24"/>
          <w:szCs w:val="24"/>
        </w:rPr>
      </w:pPr>
    </w:p>
    <w:p w:rsidR="00347C64" w:rsidRPr="00BE080E" w:rsidRDefault="00347C64" w:rsidP="00E6434F">
      <w:pPr>
        <w:spacing w:line="360" w:lineRule="auto"/>
        <w:jc w:val="both"/>
        <w:rPr>
          <w:rFonts w:ascii="Arial" w:eastAsia="Times New Roman" w:hAnsi="Arial" w:cs="Arial"/>
          <w:sz w:val="24"/>
          <w:szCs w:val="24"/>
        </w:rPr>
      </w:pPr>
    </w:p>
    <w:p w:rsidR="00347C64" w:rsidRPr="00BE080E" w:rsidRDefault="00347C64" w:rsidP="00E6434F">
      <w:pPr>
        <w:spacing w:line="360" w:lineRule="auto"/>
        <w:jc w:val="both"/>
        <w:rPr>
          <w:rFonts w:ascii="Arial" w:eastAsia="Times New Roman" w:hAnsi="Arial" w:cs="Arial"/>
          <w:sz w:val="24"/>
          <w:szCs w:val="24"/>
        </w:rPr>
      </w:pPr>
    </w:p>
    <w:p w:rsidR="00347C64" w:rsidRPr="00BE080E" w:rsidRDefault="00347C64" w:rsidP="00E6434F">
      <w:pPr>
        <w:spacing w:line="360" w:lineRule="auto"/>
        <w:jc w:val="both"/>
        <w:rPr>
          <w:rFonts w:ascii="Arial" w:eastAsia="Times New Roman" w:hAnsi="Arial" w:cs="Arial"/>
          <w:sz w:val="24"/>
          <w:szCs w:val="24"/>
        </w:rPr>
      </w:pPr>
    </w:p>
    <w:p w:rsidR="005B2A43" w:rsidRPr="00BE080E" w:rsidRDefault="005B2A43" w:rsidP="00E6434F">
      <w:pPr>
        <w:spacing w:line="360" w:lineRule="auto"/>
        <w:jc w:val="both"/>
        <w:rPr>
          <w:rFonts w:ascii="Arial" w:eastAsia="Times New Roman" w:hAnsi="Arial" w:cs="Arial"/>
          <w:sz w:val="24"/>
          <w:szCs w:val="24"/>
        </w:rPr>
      </w:pPr>
    </w:p>
    <w:p w:rsidR="00B73D49" w:rsidRPr="00BE080E" w:rsidRDefault="00B73D49" w:rsidP="00E6434F">
      <w:pPr>
        <w:spacing w:line="360" w:lineRule="auto"/>
        <w:jc w:val="both"/>
        <w:rPr>
          <w:rFonts w:ascii="Arial" w:eastAsia="Times New Roman" w:hAnsi="Arial" w:cs="Arial"/>
          <w:sz w:val="24"/>
          <w:szCs w:val="24"/>
        </w:rPr>
      </w:pPr>
    </w:p>
    <w:p w:rsidR="00347C64" w:rsidRPr="00BE080E" w:rsidRDefault="00347C64" w:rsidP="00E6434F">
      <w:pPr>
        <w:spacing w:line="360" w:lineRule="auto"/>
        <w:jc w:val="both"/>
        <w:rPr>
          <w:rFonts w:ascii="Arial" w:eastAsia="Times New Roman" w:hAnsi="Arial" w:cs="Arial"/>
          <w:sz w:val="24"/>
          <w:szCs w:val="24"/>
        </w:rPr>
      </w:pPr>
    </w:p>
    <w:p w:rsidR="00347C64" w:rsidRPr="00BE080E" w:rsidRDefault="00347C64" w:rsidP="00E6434F">
      <w:pPr>
        <w:tabs>
          <w:tab w:val="left" w:pos="2268"/>
        </w:tabs>
        <w:spacing w:after="0" w:line="360" w:lineRule="auto"/>
        <w:jc w:val="center"/>
        <w:rPr>
          <w:rFonts w:ascii="Arial" w:eastAsia="Times New Roman" w:hAnsi="Arial" w:cs="Arial"/>
          <w:b/>
          <w:sz w:val="24"/>
          <w:szCs w:val="24"/>
        </w:rPr>
      </w:pPr>
      <w:r w:rsidRPr="00BE080E">
        <w:rPr>
          <w:rFonts w:ascii="Arial" w:eastAsia="Times New Roman" w:hAnsi="Arial" w:cs="Arial"/>
          <w:b/>
          <w:sz w:val="24"/>
          <w:szCs w:val="24"/>
        </w:rPr>
        <w:lastRenderedPageBreak/>
        <w:t>DESPACHO DE ABERTURA</w:t>
      </w:r>
    </w:p>
    <w:p w:rsidR="00347C64" w:rsidRPr="00BE080E" w:rsidRDefault="00347C64" w:rsidP="00E6434F">
      <w:pPr>
        <w:tabs>
          <w:tab w:val="left" w:pos="2268"/>
        </w:tabs>
        <w:spacing w:after="0" w:line="360" w:lineRule="auto"/>
        <w:jc w:val="both"/>
        <w:rPr>
          <w:rFonts w:ascii="Arial" w:eastAsia="Times New Roman" w:hAnsi="Arial" w:cs="Arial"/>
          <w:sz w:val="24"/>
          <w:szCs w:val="24"/>
        </w:rPr>
      </w:pPr>
    </w:p>
    <w:p w:rsidR="00347C64" w:rsidRPr="00BE080E" w:rsidRDefault="00347C64" w:rsidP="00E6434F">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Nesta data, faço a abertura do Processo Administrativo de Licitação Pública nº.</w:t>
      </w:r>
      <w:r w:rsidR="007110A9" w:rsidRPr="00BE080E">
        <w:rPr>
          <w:rFonts w:ascii="Arial" w:eastAsia="Times New Roman" w:hAnsi="Arial" w:cs="Arial"/>
          <w:sz w:val="24"/>
          <w:szCs w:val="24"/>
        </w:rPr>
        <w:t>3</w:t>
      </w:r>
      <w:r w:rsidR="00C40F92">
        <w:rPr>
          <w:rFonts w:ascii="Arial" w:eastAsia="Times New Roman" w:hAnsi="Arial" w:cs="Arial"/>
          <w:sz w:val="24"/>
          <w:szCs w:val="24"/>
        </w:rPr>
        <w:t>8</w:t>
      </w:r>
      <w:r w:rsidRPr="00BE080E">
        <w:rPr>
          <w:rFonts w:ascii="Arial" w:eastAsia="Times New Roman" w:hAnsi="Arial" w:cs="Arial"/>
          <w:sz w:val="24"/>
          <w:szCs w:val="24"/>
        </w:rPr>
        <w:t>/2024 por Pregão nº0</w:t>
      </w:r>
      <w:r w:rsidR="00D91978" w:rsidRPr="00BE080E">
        <w:rPr>
          <w:rFonts w:ascii="Arial" w:eastAsia="Times New Roman" w:hAnsi="Arial" w:cs="Arial"/>
          <w:sz w:val="24"/>
          <w:szCs w:val="24"/>
        </w:rPr>
        <w:t>0</w:t>
      </w:r>
      <w:r w:rsidR="00C40F92">
        <w:rPr>
          <w:rFonts w:ascii="Arial" w:eastAsia="Times New Roman" w:hAnsi="Arial" w:cs="Arial"/>
          <w:sz w:val="24"/>
          <w:szCs w:val="24"/>
        </w:rPr>
        <w:t>8</w:t>
      </w:r>
      <w:r w:rsidRPr="00BE080E">
        <w:rPr>
          <w:rFonts w:ascii="Arial" w:eastAsia="Times New Roman" w:hAnsi="Arial" w:cs="Arial"/>
          <w:sz w:val="24"/>
          <w:szCs w:val="24"/>
        </w:rPr>
        <w:t xml:space="preserve">/2024. </w:t>
      </w:r>
    </w:p>
    <w:p w:rsidR="00347C64" w:rsidRPr="00BE080E" w:rsidRDefault="00347C64" w:rsidP="00E6434F">
      <w:pPr>
        <w:tabs>
          <w:tab w:val="left" w:pos="2268"/>
        </w:tabs>
        <w:spacing w:after="160" w:line="360" w:lineRule="auto"/>
        <w:jc w:val="both"/>
        <w:rPr>
          <w:rFonts w:ascii="Arial" w:eastAsia="Times New Roman" w:hAnsi="Arial" w:cs="Arial"/>
          <w:sz w:val="24"/>
          <w:szCs w:val="24"/>
        </w:rPr>
      </w:pPr>
    </w:p>
    <w:p w:rsidR="00347C64" w:rsidRPr="00BE080E" w:rsidRDefault="00347C64" w:rsidP="00E6434F">
      <w:pPr>
        <w:tabs>
          <w:tab w:val="left" w:pos="2268"/>
        </w:tabs>
        <w:spacing w:after="0" w:line="360" w:lineRule="auto"/>
        <w:jc w:val="both"/>
        <w:rPr>
          <w:rFonts w:ascii="Arial" w:eastAsia="Times New Roman" w:hAnsi="Arial" w:cs="Arial"/>
          <w:sz w:val="24"/>
          <w:szCs w:val="24"/>
        </w:rPr>
      </w:pPr>
    </w:p>
    <w:p w:rsidR="00347C64" w:rsidRPr="00BE080E" w:rsidRDefault="00347C64" w:rsidP="00E6434F">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Santo Antônio do Grama</w:t>
      </w:r>
      <w:r w:rsidR="00E6434F" w:rsidRPr="00BE080E">
        <w:rPr>
          <w:rFonts w:ascii="Arial" w:eastAsia="Times New Roman" w:hAnsi="Arial" w:cs="Arial"/>
          <w:sz w:val="24"/>
          <w:szCs w:val="24"/>
        </w:rPr>
        <w:t>,</w:t>
      </w:r>
      <w:r w:rsidR="007E4A2E">
        <w:rPr>
          <w:rFonts w:ascii="Arial" w:eastAsia="Times New Roman" w:hAnsi="Arial" w:cs="Arial"/>
          <w:sz w:val="24"/>
          <w:szCs w:val="24"/>
        </w:rPr>
        <w:t>29</w:t>
      </w:r>
      <w:r w:rsidR="00E6434F" w:rsidRPr="00BE080E">
        <w:rPr>
          <w:rFonts w:ascii="Arial" w:eastAsia="Times New Roman" w:hAnsi="Arial" w:cs="Arial"/>
          <w:sz w:val="24"/>
          <w:szCs w:val="24"/>
        </w:rPr>
        <w:t xml:space="preserve"> de abril</w:t>
      </w:r>
      <w:r w:rsidRPr="00BE080E">
        <w:rPr>
          <w:rFonts w:ascii="Arial" w:eastAsia="Times New Roman" w:hAnsi="Arial" w:cs="Arial"/>
          <w:sz w:val="24"/>
          <w:szCs w:val="24"/>
        </w:rPr>
        <w:t xml:space="preserve"> de 2024</w:t>
      </w:r>
    </w:p>
    <w:p w:rsidR="00347C64" w:rsidRPr="00BE080E" w:rsidRDefault="00347C64" w:rsidP="00E6434F">
      <w:pPr>
        <w:spacing w:after="0" w:line="360" w:lineRule="auto"/>
        <w:ind w:firstLine="2268"/>
        <w:jc w:val="both"/>
        <w:rPr>
          <w:rFonts w:ascii="Arial" w:eastAsia="Times New Roman" w:hAnsi="Arial" w:cs="Arial"/>
          <w:sz w:val="24"/>
          <w:szCs w:val="24"/>
        </w:rPr>
      </w:pPr>
    </w:p>
    <w:p w:rsidR="00347C64" w:rsidRPr="00BE080E" w:rsidRDefault="00347C64" w:rsidP="00E6434F">
      <w:pPr>
        <w:spacing w:after="0" w:line="360" w:lineRule="auto"/>
        <w:jc w:val="both"/>
        <w:rPr>
          <w:rFonts w:ascii="Arial" w:eastAsia="Times New Roman" w:hAnsi="Arial" w:cs="Arial"/>
          <w:b/>
          <w:sz w:val="24"/>
          <w:szCs w:val="24"/>
        </w:rPr>
      </w:pPr>
      <w:r w:rsidRPr="00BE080E">
        <w:rPr>
          <w:rFonts w:ascii="Arial" w:eastAsia="Times New Roman" w:hAnsi="Arial" w:cs="Arial"/>
          <w:b/>
          <w:sz w:val="24"/>
          <w:szCs w:val="24"/>
        </w:rPr>
        <w:t>LETICIA MARIA TEIXEIRA PEREIRA</w:t>
      </w:r>
    </w:p>
    <w:p w:rsidR="00347C64" w:rsidRPr="00BE080E" w:rsidRDefault="00347C64" w:rsidP="00E6434F">
      <w:pPr>
        <w:spacing w:after="0" w:line="360" w:lineRule="auto"/>
        <w:jc w:val="both"/>
        <w:rPr>
          <w:rFonts w:ascii="Arial" w:eastAsia="Times New Roman" w:hAnsi="Arial" w:cs="Arial"/>
          <w:sz w:val="24"/>
          <w:szCs w:val="24"/>
        </w:rPr>
      </w:pPr>
      <w:r w:rsidRPr="00BE080E">
        <w:rPr>
          <w:rFonts w:ascii="Arial" w:eastAsia="Times New Roman" w:hAnsi="Arial" w:cs="Arial"/>
          <w:sz w:val="24"/>
          <w:szCs w:val="24"/>
        </w:rPr>
        <w:t>Agente de Contratação</w:t>
      </w:r>
    </w:p>
    <w:p w:rsidR="00347C64" w:rsidRPr="00BE080E" w:rsidRDefault="00347C64" w:rsidP="00E6434F">
      <w:pPr>
        <w:spacing w:line="360" w:lineRule="auto"/>
        <w:jc w:val="both"/>
        <w:rPr>
          <w:rFonts w:ascii="Arial" w:eastAsia="Times New Roman" w:hAnsi="Arial" w:cs="Arial"/>
          <w:sz w:val="24"/>
          <w:szCs w:val="24"/>
        </w:rPr>
      </w:pPr>
    </w:p>
    <w:p w:rsidR="00347C64" w:rsidRPr="00BE080E" w:rsidRDefault="00347C64" w:rsidP="00E6434F">
      <w:pPr>
        <w:spacing w:line="360" w:lineRule="auto"/>
        <w:jc w:val="both"/>
        <w:rPr>
          <w:rFonts w:ascii="Arial" w:eastAsia="Times New Roman" w:hAnsi="Arial" w:cs="Arial"/>
          <w:sz w:val="24"/>
          <w:szCs w:val="24"/>
        </w:rPr>
      </w:pPr>
    </w:p>
    <w:p w:rsidR="00347C64" w:rsidRDefault="00347C64" w:rsidP="00E6434F">
      <w:pPr>
        <w:spacing w:line="360" w:lineRule="auto"/>
        <w:jc w:val="both"/>
        <w:rPr>
          <w:rFonts w:ascii="Arial" w:eastAsia="Times New Roman" w:hAnsi="Arial" w:cs="Arial"/>
          <w:sz w:val="24"/>
          <w:szCs w:val="24"/>
        </w:rPr>
      </w:pPr>
    </w:p>
    <w:p w:rsidR="00460ADC" w:rsidRDefault="00460ADC" w:rsidP="00E6434F">
      <w:pPr>
        <w:spacing w:line="360" w:lineRule="auto"/>
        <w:jc w:val="both"/>
        <w:rPr>
          <w:rFonts w:ascii="Arial" w:eastAsia="Times New Roman" w:hAnsi="Arial" w:cs="Arial"/>
          <w:sz w:val="24"/>
          <w:szCs w:val="24"/>
        </w:rPr>
      </w:pPr>
    </w:p>
    <w:p w:rsidR="00460ADC" w:rsidRDefault="00460ADC" w:rsidP="00E6434F">
      <w:pPr>
        <w:spacing w:line="360" w:lineRule="auto"/>
        <w:jc w:val="both"/>
        <w:rPr>
          <w:rFonts w:ascii="Arial" w:eastAsia="Times New Roman" w:hAnsi="Arial" w:cs="Arial"/>
          <w:sz w:val="24"/>
          <w:szCs w:val="24"/>
        </w:rPr>
      </w:pPr>
    </w:p>
    <w:p w:rsidR="00460ADC" w:rsidRDefault="00460ADC" w:rsidP="00E6434F">
      <w:pPr>
        <w:spacing w:line="360" w:lineRule="auto"/>
        <w:jc w:val="both"/>
        <w:rPr>
          <w:rFonts w:ascii="Arial" w:eastAsia="Times New Roman" w:hAnsi="Arial" w:cs="Arial"/>
          <w:sz w:val="24"/>
          <w:szCs w:val="24"/>
        </w:rPr>
      </w:pPr>
    </w:p>
    <w:p w:rsidR="00460ADC" w:rsidRDefault="00460ADC" w:rsidP="00E6434F">
      <w:pPr>
        <w:spacing w:line="360" w:lineRule="auto"/>
        <w:jc w:val="both"/>
        <w:rPr>
          <w:rFonts w:ascii="Arial" w:eastAsia="Times New Roman" w:hAnsi="Arial" w:cs="Arial"/>
          <w:sz w:val="24"/>
          <w:szCs w:val="24"/>
        </w:rPr>
      </w:pPr>
    </w:p>
    <w:p w:rsidR="00460ADC" w:rsidRDefault="00460ADC" w:rsidP="00E6434F">
      <w:pPr>
        <w:spacing w:line="360" w:lineRule="auto"/>
        <w:jc w:val="both"/>
        <w:rPr>
          <w:rFonts w:ascii="Arial" w:eastAsia="Times New Roman" w:hAnsi="Arial" w:cs="Arial"/>
          <w:sz w:val="24"/>
          <w:szCs w:val="24"/>
        </w:rPr>
      </w:pPr>
    </w:p>
    <w:p w:rsidR="00460ADC" w:rsidRDefault="00460ADC" w:rsidP="00E6434F">
      <w:pPr>
        <w:spacing w:line="360" w:lineRule="auto"/>
        <w:jc w:val="both"/>
        <w:rPr>
          <w:rFonts w:ascii="Arial" w:eastAsia="Times New Roman" w:hAnsi="Arial" w:cs="Arial"/>
          <w:sz w:val="24"/>
          <w:szCs w:val="24"/>
        </w:rPr>
      </w:pPr>
    </w:p>
    <w:p w:rsidR="00460ADC" w:rsidRDefault="00460ADC" w:rsidP="00E6434F">
      <w:pPr>
        <w:spacing w:line="360" w:lineRule="auto"/>
        <w:jc w:val="both"/>
        <w:rPr>
          <w:rFonts w:ascii="Arial" w:eastAsia="Times New Roman" w:hAnsi="Arial" w:cs="Arial"/>
          <w:sz w:val="24"/>
          <w:szCs w:val="24"/>
        </w:rPr>
      </w:pPr>
    </w:p>
    <w:p w:rsidR="00460ADC" w:rsidRDefault="00460ADC" w:rsidP="00E6434F">
      <w:pPr>
        <w:spacing w:line="360" w:lineRule="auto"/>
        <w:jc w:val="both"/>
        <w:rPr>
          <w:rFonts w:ascii="Arial" w:eastAsia="Times New Roman" w:hAnsi="Arial" w:cs="Arial"/>
          <w:sz w:val="24"/>
          <w:szCs w:val="24"/>
        </w:rPr>
      </w:pPr>
    </w:p>
    <w:p w:rsidR="00460ADC" w:rsidRDefault="00460ADC" w:rsidP="00E6434F">
      <w:pPr>
        <w:spacing w:line="360" w:lineRule="auto"/>
        <w:jc w:val="both"/>
        <w:rPr>
          <w:rFonts w:ascii="Arial" w:eastAsia="Times New Roman" w:hAnsi="Arial" w:cs="Arial"/>
          <w:sz w:val="24"/>
          <w:szCs w:val="24"/>
        </w:rPr>
      </w:pPr>
    </w:p>
    <w:p w:rsidR="00460ADC" w:rsidRPr="00BE080E" w:rsidRDefault="00460ADC" w:rsidP="00E6434F">
      <w:pPr>
        <w:spacing w:line="360" w:lineRule="auto"/>
        <w:jc w:val="both"/>
        <w:rPr>
          <w:rFonts w:ascii="Arial" w:eastAsia="Times New Roman" w:hAnsi="Arial" w:cs="Arial"/>
          <w:sz w:val="24"/>
          <w:szCs w:val="24"/>
        </w:rPr>
      </w:pPr>
    </w:p>
    <w:p w:rsidR="00347C64" w:rsidRPr="00BE080E" w:rsidRDefault="00347C64" w:rsidP="00E6434F">
      <w:pPr>
        <w:spacing w:line="360" w:lineRule="auto"/>
        <w:jc w:val="both"/>
        <w:rPr>
          <w:rFonts w:ascii="Arial" w:eastAsia="Times New Roman" w:hAnsi="Arial" w:cs="Arial"/>
          <w:sz w:val="24"/>
          <w:szCs w:val="24"/>
        </w:rPr>
      </w:pPr>
    </w:p>
    <w:p w:rsidR="00460ADC" w:rsidRDefault="00460ADC" w:rsidP="00460ADC">
      <w:pPr>
        <w:jc w:val="center"/>
        <w:rPr>
          <w:rFonts w:ascii="Century Gothic" w:hAnsi="Century Gothic"/>
          <w:b/>
          <w:bCs/>
          <w:i/>
          <w:iCs/>
          <w:u w:val="single"/>
        </w:rPr>
      </w:pPr>
      <w:r>
        <w:rPr>
          <w:rFonts w:ascii="Century Gothic" w:hAnsi="Century Gothic"/>
          <w:b/>
          <w:bCs/>
          <w:i/>
          <w:iCs/>
          <w:u w:val="single"/>
        </w:rPr>
        <w:lastRenderedPageBreak/>
        <w:t>AVISO DE LICITAÇÃO</w:t>
      </w:r>
    </w:p>
    <w:p w:rsidR="00460ADC" w:rsidRPr="00A71E5F" w:rsidRDefault="00460ADC" w:rsidP="00460ADC">
      <w:pPr>
        <w:spacing w:before="100" w:beforeAutospacing="1" w:after="100" w:afterAutospacing="1"/>
        <w:jc w:val="center"/>
        <w:rPr>
          <w:rFonts w:ascii="Century Gothic" w:hAnsi="Century Gothic"/>
          <w:b/>
          <w:bCs/>
          <w:iCs/>
        </w:rPr>
      </w:pPr>
      <w:r w:rsidRPr="00612ED2">
        <w:rPr>
          <w:rFonts w:ascii="Century Gothic" w:hAnsi="Century Gothic"/>
          <w:b/>
          <w:bCs/>
          <w:iCs/>
        </w:rPr>
        <w:t xml:space="preserve">PROCESSO ADMINISTRATIVO DE LICITAÇÃO PÚBLICA Nº. </w:t>
      </w:r>
      <w:r w:rsidR="003803A6">
        <w:rPr>
          <w:rFonts w:ascii="Century Gothic" w:hAnsi="Century Gothic"/>
          <w:b/>
          <w:bCs/>
          <w:iCs/>
        </w:rPr>
        <w:t>0</w:t>
      </w:r>
      <w:r>
        <w:rPr>
          <w:rFonts w:ascii="Century Gothic" w:hAnsi="Century Gothic"/>
          <w:b/>
          <w:bCs/>
          <w:iCs/>
        </w:rPr>
        <w:t>38</w:t>
      </w:r>
      <w:r w:rsidRPr="00612ED2">
        <w:rPr>
          <w:rFonts w:ascii="Century Gothic" w:hAnsi="Century Gothic"/>
          <w:b/>
          <w:bCs/>
          <w:iCs/>
        </w:rPr>
        <w:t>/2024</w:t>
      </w:r>
      <w:r>
        <w:rPr>
          <w:rFonts w:ascii="Century Gothic" w:hAnsi="Century Gothic"/>
          <w:b/>
          <w:bCs/>
          <w:iCs/>
        </w:rPr>
        <w:br/>
      </w:r>
      <w:r w:rsidRPr="00612ED2">
        <w:rPr>
          <w:rFonts w:ascii="Century Gothic" w:hAnsi="Century Gothic"/>
          <w:b/>
          <w:bCs/>
          <w:iCs/>
        </w:rPr>
        <w:t xml:space="preserve">PREGÃO Nº. </w:t>
      </w:r>
      <w:r>
        <w:rPr>
          <w:rFonts w:ascii="Century Gothic" w:hAnsi="Century Gothic"/>
          <w:b/>
          <w:bCs/>
          <w:iCs/>
        </w:rPr>
        <w:t>0</w:t>
      </w:r>
      <w:r w:rsidRPr="00612ED2">
        <w:rPr>
          <w:rFonts w:ascii="Century Gothic" w:hAnsi="Century Gothic"/>
          <w:b/>
          <w:bCs/>
          <w:iCs/>
        </w:rPr>
        <w:t>0</w:t>
      </w:r>
      <w:r>
        <w:rPr>
          <w:rFonts w:ascii="Century Gothic" w:hAnsi="Century Gothic"/>
          <w:b/>
          <w:bCs/>
          <w:iCs/>
        </w:rPr>
        <w:t>8</w:t>
      </w:r>
      <w:r w:rsidRPr="00612ED2">
        <w:rPr>
          <w:rFonts w:ascii="Century Gothic" w:hAnsi="Century Gothic"/>
          <w:b/>
          <w:bCs/>
          <w:iCs/>
        </w:rPr>
        <w:t>/2024</w:t>
      </w:r>
      <w:r>
        <w:rPr>
          <w:rFonts w:ascii="Century Gothic" w:hAnsi="Century Gothic"/>
          <w:b/>
          <w:bCs/>
          <w:iCs/>
        </w:rPr>
        <w:br/>
        <w:t>REGISTRO DE PREÇOS N° 007/2024</w:t>
      </w:r>
    </w:p>
    <w:p w:rsidR="00460ADC" w:rsidRDefault="00460ADC" w:rsidP="00460ADC">
      <w:pPr>
        <w:spacing w:before="100" w:beforeAutospacing="1" w:after="100" w:afterAutospacing="1"/>
        <w:jc w:val="both"/>
        <w:rPr>
          <w:rFonts w:ascii="Century Gothic" w:hAnsi="Century Gothic"/>
        </w:rPr>
      </w:pPr>
      <w:r>
        <w:rPr>
          <w:rFonts w:ascii="Century Gothic" w:hAnsi="Century Gothic"/>
        </w:rPr>
        <w:t>Acha-se aberta, no Departamento de Licitações da Prefeitura Municipal de Santo Antônio do Grama, Estado de Minas Gerais, situado à Rua Padre João Coutinho, n° 121, Centro, nesta cidade de Santo Antônio do Grama, Estado de Minas Gerais, LICITAÇÃO NA MODALIDADE DE PREGÃO ELETRÔNICO, tipo menor preço com a finalidade de selecionar a melhor proposta para a C</w:t>
      </w:r>
      <w:r w:rsidRPr="00612ED2">
        <w:rPr>
          <w:rFonts w:ascii="Century Gothic" w:hAnsi="Century Gothic"/>
        </w:rPr>
        <w:t xml:space="preserve">ontratação de empresa especializada em fornecimento de Material Esportivo, para atender as demandas da </w:t>
      </w:r>
      <w:r w:rsidRPr="00612ED2">
        <w:rPr>
          <w:rFonts w:ascii="Century Gothic" w:hAnsi="Century Gothic"/>
          <w:lang w:val="pt-PT"/>
        </w:rPr>
        <w:t>Secretaria Municipal de Educação, Cultura, Esporte Lazer e Turismo da</w:t>
      </w:r>
      <w:r w:rsidRPr="00612ED2">
        <w:rPr>
          <w:rFonts w:ascii="Century Gothic" w:hAnsi="Century Gothic"/>
        </w:rPr>
        <w:t xml:space="preserve"> prefeitura de Santo Antônio do Grama/MG, quantidades e exigências estabelecidas no Termo de Referência – TR – </w:t>
      </w:r>
      <w:r w:rsidRPr="00612ED2">
        <w:rPr>
          <w:rFonts w:ascii="Century Gothic" w:hAnsi="Century Gothic"/>
          <w:b/>
        </w:rPr>
        <w:t>Anexo</w:t>
      </w:r>
      <w:r>
        <w:rPr>
          <w:rFonts w:ascii="Century Gothic" w:hAnsi="Century Gothic"/>
        </w:rPr>
        <w:t>.</w:t>
      </w:r>
    </w:p>
    <w:p w:rsidR="00460ADC" w:rsidRPr="00455E24" w:rsidRDefault="00460ADC" w:rsidP="00460ADC">
      <w:pPr>
        <w:autoSpaceDE w:val="0"/>
        <w:autoSpaceDN w:val="0"/>
        <w:adjustRightInd w:val="0"/>
        <w:jc w:val="both"/>
        <w:rPr>
          <w:rFonts w:ascii="Century Gothic" w:hAnsi="Century Gothic"/>
        </w:rPr>
      </w:pPr>
      <w:r>
        <w:rPr>
          <w:rFonts w:ascii="Century Gothic" w:hAnsi="Century Gothic"/>
        </w:rPr>
        <w:t>A presente licitação será regida pela Lei Federal nº 10.520/2002</w:t>
      </w:r>
      <w:r>
        <w:rPr>
          <w:vertAlign w:val="superscript"/>
        </w:rPr>
        <w:footnoteReference w:id="1"/>
      </w:r>
      <w:r>
        <w:rPr>
          <w:rFonts w:ascii="Century Gothic" w:hAnsi="Century Gothic"/>
        </w:rPr>
        <w:t xml:space="preserve">e supletivamente pela Lei Federal nº 14.1332021. Serão observados os seguintes horários e datas para os </w:t>
      </w:r>
      <w:r w:rsidRPr="00455E24">
        <w:rPr>
          <w:rFonts w:ascii="Century Gothic" w:hAnsi="Century Gothic"/>
        </w:rPr>
        <w:t>procedimentos:</w:t>
      </w:r>
    </w:p>
    <w:p w:rsidR="00460ADC" w:rsidRPr="00455E24" w:rsidRDefault="00460ADC" w:rsidP="00460ADC">
      <w:pPr>
        <w:spacing w:before="100" w:beforeAutospacing="1" w:after="100" w:afterAutospacing="1"/>
        <w:jc w:val="both"/>
        <w:rPr>
          <w:rFonts w:ascii="Century Gothic" w:hAnsi="Century Gothic"/>
        </w:rPr>
      </w:pPr>
      <w:r w:rsidRPr="00455E24">
        <w:rPr>
          <w:rFonts w:ascii="Century Gothic" w:hAnsi="Century Gothic"/>
        </w:rPr>
        <w:t>Recebimento das Propostas: até as 08hs00min, do dia 0</w:t>
      </w:r>
      <w:r w:rsidR="00AA03D2">
        <w:rPr>
          <w:rFonts w:ascii="Century Gothic" w:hAnsi="Century Gothic"/>
        </w:rPr>
        <w:t>3</w:t>
      </w:r>
      <w:r w:rsidRPr="00455E24">
        <w:rPr>
          <w:rFonts w:ascii="Century Gothic" w:hAnsi="Century Gothic"/>
        </w:rPr>
        <w:t>/0</w:t>
      </w:r>
      <w:r w:rsidR="00AA03D2">
        <w:rPr>
          <w:rFonts w:ascii="Century Gothic" w:hAnsi="Century Gothic"/>
        </w:rPr>
        <w:t>6</w:t>
      </w:r>
      <w:r w:rsidRPr="00455E24">
        <w:rPr>
          <w:rFonts w:ascii="Century Gothic" w:hAnsi="Century Gothic"/>
        </w:rPr>
        <w:t>/2024, no site da BBMNET. Link:</w:t>
      </w:r>
      <w:r w:rsidRPr="00455E24">
        <w:t xml:space="preserve"> </w:t>
      </w:r>
      <w:hyperlink r:id="rId9" w:history="1">
        <w:r w:rsidRPr="00455E24">
          <w:rPr>
            <w:rStyle w:val="Hyperlink"/>
            <w:rFonts w:ascii="Century Gothic" w:hAnsi="Century Gothic"/>
          </w:rPr>
          <w:t>https://novobbmnet.com.br/</w:t>
        </w:r>
      </w:hyperlink>
    </w:p>
    <w:p w:rsidR="00460ADC" w:rsidRPr="00455E24" w:rsidRDefault="00460ADC" w:rsidP="00460ADC">
      <w:pPr>
        <w:spacing w:before="100" w:beforeAutospacing="1" w:after="100" w:afterAutospacing="1"/>
        <w:jc w:val="both"/>
        <w:rPr>
          <w:rFonts w:ascii="Century Gothic" w:hAnsi="Century Gothic"/>
        </w:rPr>
      </w:pPr>
      <w:r w:rsidRPr="00455E24">
        <w:rPr>
          <w:rFonts w:ascii="Century Gothic" w:hAnsi="Century Gothic"/>
        </w:rPr>
        <w:t xml:space="preserve">Início da Sessão: as 08hs30min do dia </w:t>
      </w:r>
      <w:r w:rsidR="00AA03D2">
        <w:rPr>
          <w:rFonts w:ascii="Century Gothic" w:hAnsi="Century Gothic"/>
        </w:rPr>
        <w:t>03</w:t>
      </w:r>
      <w:r w:rsidRPr="00455E24">
        <w:rPr>
          <w:rFonts w:ascii="Century Gothic" w:hAnsi="Century Gothic"/>
        </w:rPr>
        <w:t>/0</w:t>
      </w:r>
      <w:r w:rsidR="00AA03D2">
        <w:rPr>
          <w:rFonts w:ascii="Century Gothic" w:hAnsi="Century Gothic"/>
        </w:rPr>
        <w:t>6</w:t>
      </w:r>
      <w:r w:rsidRPr="00455E24">
        <w:rPr>
          <w:rFonts w:ascii="Century Gothic" w:hAnsi="Century Gothic"/>
        </w:rPr>
        <w:t>/2024.</w:t>
      </w:r>
    </w:p>
    <w:p w:rsidR="00460ADC" w:rsidRPr="00455E24" w:rsidRDefault="00460ADC" w:rsidP="00460ADC">
      <w:pPr>
        <w:spacing w:before="100" w:beforeAutospacing="1" w:after="100" w:afterAutospacing="1"/>
        <w:jc w:val="both"/>
        <w:rPr>
          <w:rFonts w:ascii="Century Gothic" w:hAnsi="Century Gothic"/>
        </w:rPr>
      </w:pPr>
      <w:r w:rsidRPr="00455E24">
        <w:rPr>
          <w:rFonts w:ascii="Century Gothic" w:hAnsi="Century Gothic"/>
        </w:rPr>
        <w:t>Poderão participar da licitação pessoas jurídicas que atuam no ramo pertinente ao objeto licitado, observadas as condições constantes do edital.</w:t>
      </w:r>
    </w:p>
    <w:p w:rsidR="00460ADC" w:rsidRPr="00455E24" w:rsidRDefault="00460ADC" w:rsidP="00460ADC">
      <w:pPr>
        <w:spacing w:before="100" w:beforeAutospacing="1" w:after="100" w:afterAutospacing="1"/>
        <w:jc w:val="both"/>
        <w:rPr>
          <w:rFonts w:ascii="Century Gothic" w:hAnsi="Century Gothic"/>
        </w:rPr>
      </w:pPr>
      <w:r w:rsidRPr="00455E24">
        <w:rPr>
          <w:rFonts w:ascii="Century Gothic" w:hAnsi="Century Gothic"/>
        </w:rPr>
        <w:t xml:space="preserve">O Edital Completo poderá ser obtido pelos interessados no Departamento de Licitações, situado à Rua Padre João Coutinho, 121, Centro, em meio magnético, de segunda a sexta-feira, nos horários entre 08hs30min às 17hs00min, ou pelo endereço eletrônico </w:t>
      </w:r>
      <w:hyperlink r:id="rId10" w:history="1">
        <w:r w:rsidRPr="00455E24">
          <w:rPr>
            <w:rStyle w:val="Hyperlink"/>
            <w:rFonts w:ascii="Century Gothic" w:hAnsi="Century Gothic"/>
          </w:rPr>
          <w:t>compraselicitacao@gmail.com</w:t>
        </w:r>
      </w:hyperlink>
      <w:r w:rsidRPr="00455E24">
        <w:rPr>
          <w:rFonts w:ascii="Century Gothic" w:hAnsi="Century Gothic"/>
        </w:rPr>
        <w:t xml:space="preserve"> e </w:t>
      </w:r>
      <w:proofErr w:type="spellStart"/>
      <w:r w:rsidRPr="00455E24">
        <w:rPr>
          <w:rFonts w:ascii="Century Gothic" w:hAnsi="Century Gothic"/>
        </w:rPr>
        <w:t>bbmnet</w:t>
      </w:r>
      <w:proofErr w:type="spellEnd"/>
      <w:r w:rsidRPr="00455E24">
        <w:rPr>
          <w:rFonts w:ascii="Century Gothic" w:hAnsi="Century Gothic"/>
        </w:rPr>
        <w:t xml:space="preserve">. É necessário que, ao fazer download do Edital, seja informado ao Departamento de Licitações, via fone ou via fax, (31) 3872-5005, a retirada do mesmo, para que possamos comunicar possíveis alterações que se fizerem necessárias. O Departamento de Licitações não se responsabilizará pela falta de informações relativas ao procedimento àqueles interessados que não confirmarem, pelos meios expostos, a retirada do Edital. </w:t>
      </w:r>
    </w:p>
    <w:p w:rsidR="00460ADC" w:rsidRPr="00455E24" w:rsidRDefault="00460ADC" w:rsidP="00460ADC">
      <w:pPr>
        <w:spacing w:before="100" w:beforeAutospacing="1" w:after="100" w:afterAutospacing="1"/>
        <w:jc w:val="both"/>
        <w:rPr>
          <w:rFonts w:ascii="Century Gothic" w:hAnsi="Century Gothic"/>
        </w:rPr>
      </w:pPr>
      <w:r w:rsidRPr="00455E24">
        <w:rPr>
          <w:rFonts w:ascii="Century Gothic" w:hAnsi="Century Gothic"/>
        </w:rPr>
        <w:t>Quaisquer dúvidas, contatar pelo telefone (31) 3872-5005.</w:t>
      </w:r>
    </w:p>
    <w:p w:rsidR="00347C64" w:rsidRPr="003803A6" w:rsidRDefault="00460ADC" w:rsidP="003803A6">
      <w:pPr>
        <w:spacing w:before="100" w:beforeAutospacing="1" w:after="100" w:afterAutospacing="1"/>
        <w:jc w:val="both"/>
        <w:rPr>
          <w:rFonts w:ascii="Century Gothic" w:hAnsi="Century Gothic"/>
        </w:rPr>
      </w:pPr>
      <w:r w:rsidRPr="00455E24">
        <w:rPr>
          <w:rFonts w:ascii="Century Gothic" w:hAnsi="Century Gothic"/>
        </w:rPr>
        <w:t xml:space="preserve">Santo Antônio do Grama, </w:t>
      </w:r>
      <w:r w:rsidR="003803A6">
        <w:rPr>
          <w:rFonts w:ascii="Century Gothic" w:hAnsi="Century Gothic"/>
        </w:rPr>
        <w:t>02</w:t>
      </w:r>
      <w:r w:rsidRPr="00455E24">
        <w:rPr>
          <w:rFonts w:ascii="Century Gothic" w:hAnsi="Century Gothic"/>
        </w:rPr>
        <w:t xml:space="preserve"> de </w:t>
      </w:r>
      <w:r w:rsidR="003803A6">
        <w:rPr>
          <w:rFonts w:ascii="Century Gothic" w:hAnsi="Century Gothic"/>
        </w:rPr>
        <w:t>maio</w:t>
      </w:r>
      <w:r w:rsidRPr="00455E24">
        <w:rPr>
          <w:rFonts w:ascii="Century Gothic" w:hAnsi="Century Gothic"/>
        </w:rPr>
        <w:t xml:space="preserve"> de 2024.</w:t>
      </w:r>
    </w:p>
    <w:p w:rsidR="00C40F92" w:rsidRPr="00BE080E" w:rsidRDefault="00C40F92" w:rsidP="00E6434F">
      <w:pPr>
        <w:spacing w:line="360" w:lineRule="auto"/>
        <w:jc w:val="both"/>
        <w:rPr>
          <w:rFonts w:ascii="Arial" w:eastAsia="Times New Roman" w:hAnsi="Arial" w:cs="Arial"/>
          <w:sz w:val="24"/>
          <w:szCs w:val="24"/>
        </w:rPr>
      </w:pPr>
    </w:p>
    <w:p w:rsidR="00347C64" w:rsidRPr="00BE080E" w:rsidRDefault="00347C64" w:rsidP="00E6434F">
      <w:pPr>
        <w:tabs>
          <w:tab w:val="left" w:pos="0"/>
        </w:tabs>
        <w:spacing w:after="0" w:line="360" w:lineRule="auto"/>
        <w:jc w:val="center"/>
        <w:rPr>
          <w:rFonts w:ascii="Arial" w:eastAsia="Times New Roman" w:hAnsi="Arial" w:cs="Arial"/>
          <w:b/>
          <w:sz w:val="24"/>
          <w:szCs w:val="24"/>
        </w:rPr>
      </w:pPr>
      <w:r w:rsidRPr="00BE080E">
        <w:rPr>
          <w:rFonts w:ascii="Arial" w:eastAsia="Times New Roman" w:hAnsi="Arial" w:cs="Arial"/>
          <w:b/>
          <w:sz w:val="24"/>
          <w:szCs w:val="24"/>
        </w:rPr>
        <w:lastRenderedPageBreak/>
        <w:t>EDITAL</w:t>
      </w:r>
    </w:p>
    <w:p w:rsidR="00347C64" w:rsidRPr="00BE080E" w:rsidRDefault="00347C64" w:rsidP="00E6434F">
      <w:pPr>
        <w:tabs>
          <w:tab w:val="left" w:pos="2268"/>
        </w:tabs>
        <w:spacing w:after="0" w:line="360" w:lineRule="auto"/>
        <w:jc w:val="both"/>
        <w:rPr>
          <w:rFonts w:ascii="Arial" w:eastAsia="Times New Roman" w:hAnsi="Arial" w:cs="Arial"/>
          <w:sz w:val="24"/>
          <w:szCs w:val="24"/>
        </w:rPr>
      </w:pPr>
    </w:p>
    <w:p w:rsidR="00347C64" w:rsidRPr="00BE080E" w:rsidRDefault="00347C64" w:rsidP="00E6434F">
      <w:pPr>
        <w:tabs>
          <w:tab w:val="left" w:pos="2268"/>
        </w:tabs>
        <w:spacing w:after="0" w:line="360" w:lineRule="auto"/>
        <w:jc w:val="both"/>
        <w:rPr>
          <w:rFonts w:ascii="Arial" w:eastAsia="Times New Roman" w:hAnsi="Arial" w:cs="Arial"/>
          <w:sz w:val="24"/>
          <w:szCs w:val="24"/>
        </w:rPr>
      </w:pPr>
      <w:r w:rsidRPr="00BE080E">
        <w:rPr>
          <w:rFonts w:ascii="Arial" w:eastAsia="Times New Roman" w:hAnsi="Arial" w:cs="Arial"/>
          <w:sz w:val="24"/>
          <w:szCs w:val="24"/>
        </w:rPr>
        <w:t xml:space="preserve">Processo Administrativo de Licitação Pública nº. </w:t>
      </w:r>
      <w:r w:rsidR="007110A9" w:rsidRPr="00BE080E">
        <w:rPr>
          <w:rFonts w:ascii="Arial" w:eastAsia="Times New Roman" w:hAnsi="Arial" w:cs="Arial"/>
          <w:sz w:val="24"/>
          <w:szCs w:val="24"/>
        </w:rPr>
        <w:t>3</w:t>
      </w:r>
      <w:r w:rsidR="00C40F92">
        <w:rPr>
          <w:rFonts w:ascii="Arial" w:eastAsia="Times New Roman" w:hAnsi="Arial" w:cs="Arial"/>
          <w:sz w:val="24"/>
          <w:szCs w:val="24"/>
        </w:rPr>
        <w:t>8</w:t>
      </w:r>
      <w:r w:rsidRPr="00BE080E">
        <w:rPr>
          <w:rFonts w:ascii="Arial" w:eastAsia="Times New Roman" w:hAnsi="Arial" w:cs="Arial"/>
          <w:sz w:val="24"/>
          <w:szCs w:val="24"/>
        </w:rPr>
        <w:t>/2024</w:t>
      </w:r>
    </w:p>
    <w:p w:rsidR="00347C64" w:rsidRPr="00BE080E" w:rsidRDefault="00347C64" w:rsidP="00E6434F">
      <w:pPr>
        <w:tabs>
          <w:tab w:val="left" w:pos="2268"/>
        </w:tabs>
        <w:spacing w:after="0" w:line="360" w:lineRule="auto"/>
        <w:jc w:val="both"/>
        <w:rPr>
          <w:rFonts w:ascii="Arial" w:eastAsia="Times New Roman" w:hAnsi="Arial" w:cs="Arial"/>
          <w:sz w:val="24"/>
          <w:szCs w:val="24"/>
        </w:rPr>
      </w:pPr>
      <w:r w:rsidRPr="00BE080E">
        <w:rPr>
          <w:rFonts w:ascii="Arial" w:eastAsia="Times New Roman" w:hAnsi="Arial" w:cs="Arial"/>
          <w:sz w:val="24"/>
          <w:szCs w:val="24"/>
        </w:rPr>
        <w:t xml:space="preserve">Pregão nº. </w:t>
      </w:r>
      <w:r w:rsidR="00D91978" w:rsidRPr="00BE080E">
        <w:rPr>
          <w:rFonts w:ascii="Arial" w:eastAsia="Times New Roman" w:hAnsi="Arial" w:cs="Arial"/>
          <w:sz w:val="24"/>
          <w:szCs w:val="24"/>
        </w:rPr>
        <w:t>0</w:t>
      </w:r>
      <w:r w:rsidRPr="00BE080E">
        <w:rPr>
          <w:rFonts w:ascii="Arial" w:eastAsia="Times New Roman" w:hAnsi="Arial" w:cs="Arial"/>
          <w:sz w:val="24"/>
          <w:szCs w:val="24"/>
        </w:rPr>
        <w:t>0</w:t>
      </w:r>
      <w:r w:rsidR="00C40F92">
        <w:rPr>
          <w:rFonts w:ascii="Arial" w:eastAsia="Times New Roman" w:hAnsi="Arial" w:cs="Arial"/>
          <w:sz w:val="24"/>
          <w:szCs w:val="24"/>
        </w:rPr>
        <w:t>8</w:t>
      </w:r>
      <w:r w:rsidRPr="00BE080E">
        <w:rPr>
          <w:rFonts w:ascii="Arial" w:eastAsia="Times New Roman" w:hAnsi="Arial" w:cs="Arial"/>
          <w:sz w:val="24"/>
          <w:szCs w:val="24"/>
        </w:rPr>
        <w:t>/2024</w:t>
      </w:r>
    </w:p>
    <w:p w:rsidR="00347C64" w:rsidRPr="00BE080E" w:rsidRDefault="00347C64" w:rsidP="00E6434F">
      <w:pPr>
        <w:tabs>
          <w:tab w:val="left" w:pos="2268"/>
        </w:tabs>
        <w:spacing w:after="0" w:line="360" w:lineRule="auto"/>
        <w:jc w:val="both"/>
        <w:rPr>
          <w:rFonts w:ascii="Arial" w:eastAsia="Times New Roman" w:hAnsi="Arial" w:cs="Arial"/>
          <w:sz w:val="24"/>
          <w:szCs w:val="24"/>
        </w:rPr>
      </w:pPr>
    </w:p>
    <w:p w:rsidR="00347C64" w:rsidRPr="00BE080E" w:rsidRDefault="00347C64" w:rsidP="00E6434F">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 xml:space="preserve">O </w:t>
      </w:r>
      <w:r w:rsidRPr="00BE080E">
        <w:rPr>
          <w:rFonts w:ascii="Arial" w:eastAsia="Times New Roman" w:hAnsi="Arial" w:cs="Arial"/>
          <w:b/>
          <w:sz w:val="24"/>
          <w:szCs w:val="24"/>
        </w:rPr>
        <w:t xml:space="preserve">MUNICÍPIO Santo Antônio do Grama, </w:t>
      </w:r>
      <w:r w:rsidRPr="00BE080E">
        <w:rPr>
          <w:rFonts w:ascii="Arial" w:eastAsia="Times New Roman" w:hAnsi="Arial" w:cs="Arial"/>
          <w:sz w:val="24"/>
          <w:szCs w:val="24"/>
        </w:rPr>
        <w:t xml:space="preserve">rua Padre João Coutinho ,121, Centro, Santo Antônio do Grama/MG CEP 35388-000, Estado de Minas Gerais, </w:t>
      </w:r>
      <w:r w:rsidRPr="00BE080E">
        <w:rPr>
          <w:rFonts w:ascii="Arial" w:eastAsia="Times New Roman" w:hAnsi="Arial" w:cs="Arial"/>
          <w:b/>
          <w:sz w:val="24"/>
          <w:szCs w:val="24"/>
        </w:rPr>
        <w:t xml:space="preserve">AVISA </w:t>
      </w:r>
      <w:r w:rsidRPr="00BE080E">
        <w:rPr>
          <w:rFonts w:ascii="Arial" w:eastAsia="Times New Roman" w:hAnsi="Arial" w:cs="Arial"/>
          <w:sz w:val="24"/>
          <w:szCs w:val="24"/>
        </w:rPr>
        <w:t>o interesse em obter propostas e publica este edital, conforme abaixo:</w:t>
      </w:r>
    </w:p>
    <w:p w:rsidR="00347C64" w:rsidRPr="00BE080E" w:rsidRDefault="00347C64" w:rsidP="00E6434F">
      <w:pPr>
        <w:tabs>
          <w:tab w:val="left" w:pos="2268"/>
        </w:tabs>
        <w:spacing w:after="0" w:line="360" w:lineRule="auto"/>
        <w:jc w:val="both"/>
        <w:rPr>
          <w:rFonts w:ascii="Arial" w:eastAsia="Times New Roman" w:hAnsi="Arial" w:cs="Arial"/>
          <w:b/>
          <w:sz w:val="24"/>
          <w:szCs w:val="24"/>
        </w:rPr>
      </w:pPr>
    </w:p>
    <w:p w:rsidR="00347C64" w:rsidRPr="00BE080E" w:rsidRDefault="00347C64" w:rsidP="00E6434F">
      <w:pPr>
        <w:tabs>
          <w:tab w:val="left" w:pos="2268"/>
        </w:tabs>
        <w:spacing w:after="160" w:line="360" w:lineRule="auto"/>
        <w:jc w:val="both"/>
        <w:rPr>
          <w:rFonts w:ascii="Arial" w:eastAsia="Times New Roman" w:hAnsi="Arial" w:cs="Arial"/>
          <w:b/>
          <w:sz w:val="24"/>
          <w:szCs w:val="24"/>
        </w:rPr>
      </w:pPr>
      <w:r w:rsidRPr="00BE080E">
        <w:rPr>
          <w:rFonts w:ascii="Arial" w:eastAsia="Times New Roman" w:hAnsi="Arial" w:cs="Arial"/>
          <w:b/>
          <w:sz w:val="24"/>
          <w:szCs w:val="24"/>
        </w:rPr>
        <w:t>1. Da especificação do objeto</w:t>
      </w:r>
    </w:p>
    <w:p w:rsidR="00347C64" w:rsidRPr="00BE080E" w:rsidRDefault="00347C64" w:rsidP="00E6434F">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 xml:space="preserve">1.1. O presente instrumento tem por objetivo a contratação </w:t>
      </w:r>
      <w:r w:rsidR="00B73D49" w:rsidRPr="00BE080E">
        <w:rPr>
          <w:rFonts w:ascii="Arial" w:eastAsia="Times New Roman" w:hAnsi="Arial" w:cs="Arial"/>
          <w:sz w:val="24"/>
          <w:szCs w:val="24"/>
        </w:rPr>
        <w:t>de empresa especializada em</w:t>
      </w:r>
      <w:r w:rsidR="0073298F" w:rsidRPr="00BE080E">
        <w:rPr>
          <w:rFonts w:ascii="Arial" w:eastAsia="Times New Roman" w:hAnsi="Arial" w:cs="Arial"/>
          <w:sz w:val="24"/>
          <w:szCs w:val="24"/>
        </w:rPr>
        <w:t xml:space="preserve"> prestação de serviços de</w:t>
      </w:r>
      <w:r w:rsidR="00B73D49" w:rsidRPr="00BE080E">
        <w:rPr>
          <w:rFonts w:ascii="Arial" w:eastAsia="Times New Roman" w:hAnsi="Arial" w:cs="Arial"/>
          <w:sz w:val="24"/>
          <w:szCs w:val="24"/>
        </w:rPr>
        <w:t xml:space="preserve"> </w:t>
      </w:r>
      <w:r w:rsidR="007110A9" w:rsidRPr="00BE080E">
        <w:rPr>
          <w:rFonts w:ascii="Arial" w:eastAsia="Times New Roman" w:hAnsi="Arial" w:cs="Arial"/>
          <w:sz w:val="24"/>
          <w:szCs w:val="24"/>
        </w:rPr>
        <w:t>recapagem de pneus (reforma)</w:t>
      </w:r>
      <w:r w:rsidR="00B73D49" w:rsidRPr="00BE080E">
        <w:rPr>
          <w:rFonts w:ascii="Arial" w:eastAsia="Times New Roman" w:hAnsi="Arial" w:cs="Arial"/>
          <w:sz w:val="24"/>
          <w:szCs w:val="24"/>
        </w:rPr>
        <w:t xml:space="preserve">, para atender as demandas da </w:t>
      </w:r>
      <w:r w:rsidR="00B73D49" w:rsidRPr="00BE080E">
        <w:rPr>
          <w:rFonts w:ascii="Arial" w:eastAsia="Verdana" w:hAnsi="Arial" w:cs="Arial"/>
          <w:sz w:val="24"/>
          <w:szCs w:val="24"/>
          <w:lang w:val="pt-PT" w:eastAsia="en-US"/>
        </w:rPr>
        <w:t xml:space="preserve">Secretaria Municipal de </w:t>
      </w:r>
      <w:r w:rsidR="007110A9" w:rsidRPr="00BE080E">
        <w:rPr>
          <w:rFonts w:ascii="Arial" w:eastAsia="Verdana" w:hAnsi="Arial" w:cs="Arial"/>
          <w:sz w:val="24"/>
          <w:szCs w:val="24"/>
          <w:lang w:val="pt-PT" w:eastAsia="en-US"/>
        </w:rPr>
        <w:t>Transporte</w:t>
      </w:r>
      <w:r w:rsidR="00B73D49" w:rsidRPr="00BE080E">
        <w:rPr>
          <w:rFonts w:ascii="Arial" w:eastAsia="Times New Roman" w:hAnsi="Arial" w:cs="Arial"/>
          <w:sz w:val="24"/>
          <w:szCs w:val="24"/>
        </w:rPr>
        <w:t xml:space="preserve"> de Santo Antônio do Grama/MG</w:t>
      </w:r>
      <w:r w:rsidRPr="00BE080E">
        <w:rPr>
          <w:rFonts w:ascii="Arial" w:eastAsia="Times New Roman" w:hAnsi="Arial" w:cs="Arial"/>
          <w:sz w:val="24"/>
          <w:szCs w:val="24"/>
        </w:rPr>
        <w:t xml:space="preserve">, quantidades e exigências estabelecidas no Termo de Referência – TR – </w:t>
      </w:r>
      <w:r w:rsidRPr="00BE080E">
        <w:rPr>
          <w:rFonts w:ascii="Arial" w:eastAsia="Times New Roman" w:hAnsi="Arial" w:cs="Arial"/>
          <w:b/>
          <w:sz w:val="24"/>
          <w:szCs w:val="24"/>
        </w:rPr>
        <w:t>Anexo I</w:t>
      </w:r>
      <w:r w:rsidRPr="00BE080E">
        <w:rPr>
          <w:rFonts w:ascii="Arial" w:eastAsia="Times New Roman" w:hAnsi="Arial" w:cs="Arial"/>
          <w:sz w:val="24"/>
          <w:szCs w:val="24"/>
        </w:rPr>
        <w:t>.</w:t>
      </w:r>
    </w:p>
    <w:p w:rsidR="00A213A4" w:rsidRPr="00BE080E" w:rsidRDefault="00A213A4" w:rsidP="00A213A4">
      <w:pPr>
        <w:rPr>
          <w:rFonts w:ascii="Arial" w:hAnsi="Arial" w:cs="Arial"/>
          <w:sz w:val="24"/>
          <w:szCs w:val="24"/>
        </w:rPr>
      </w:pPr>
    </w:p>
    <w:tbl>
      <w:tblPr>
        <w:tblStyle w:val="Tabelacomgrade"/>
        <w:tblW w:w="11249" w:type="dxa"/>
        <w:tblInd w:w="-572" w:type="dxa"/>
        <w:tblLook w:val="04A0" w:firstRow="1" w:lastRow="0" w:firstColumn="1" w:lastColumn="0" w:noHBand="0" w:noVBand="1"/>
      </w:tblPr>
      <w:tblGrid>
        <w:gridCol w:w="1134"/>
        <w:gridCol w:w="1134"/>
        <w:gridCol w:w="993"/>
        <w:gridCol w:w="4110"/>
        <w:gridCol w:w="1418"/>
        <w:gridCol w:w="1134"/>
        <w:gridCol w:w="1326"/>
      </w:tblGrid>
      <w:tr w:rsidR="00A213A4" w:rsidRPr="00BE080E" w:rsidTr="007110A9">
        <w:tc>
          <w:tcPr>
            <w:tcW w:w="1134" w:type="dxa"/>
          </w:tcPr>
          <w:p w:rsidR="00A213A4" w:rsidRPr="00BE080E" w:rsidRDefault="00A213A4" w:rsidP="007110A9">
            <w:pPr>
              <w:jc w:val="center"/>
              <w:rPr>
                <w:sz w:val="24"/>
                <w:szCs w:val="24"/>
              </w:rPr>
            </w:pPr>
            <w:r w:rsidRPr="00BE080E">
              <w:rPr>
                <w:sz w:val="24"/>
                <w:szCs w:val="24"/>
              </w:rPr>
              <w:t>ITEM</w:t>
            </w:r>
          </w:p>
        </w:tc>
        <w:tc>
          <w:tcPr>
            <w:tcW w:w="1134" w:type="dxa"/>
          </w:tcPr>
          <w:p w:rsidR="00A213A4" w:rsidRPr="00BE080E" w:rsidRDefault="00A213A4" w:rsidP="007110A9">
            <w:pPr>
              <w:jc w:val="center"/>
              <w:rPr>
                <w:sz w:val="24"/>
                <w:szCs w:val="24"/>
              </w:rPr>
            </w:pPr>
            <w:r w:rsidRPr="00BE080E">
              <w:rPr>
                <w:sz w:val="24"/>
                <w:szCs w:val="24"/>
              </w:rPr>
              <w:t>QUANT.</w:t>
            </w:r>
          </w:p>
        </w:tc>
        <w:tc>
          <w:tcPr>
            <w:tcW w:w="993" w:type="dxa"/>
          </w:tcPr>
          <w:p w:rsidR="00A213A4" w:rsidRPr="00BE080E" w:rsidRDefault="00A213A4" w:rsidP="007110A9">
            <w:pPr>
              <w:jc w:val="center"/>
              <w:rPr>
                <w:sz w:val="24"/>
                <w:szCs w:val="24"/>
              </w:rPr>
            </w:pPr>
            <w:r w:rsidRPr="00BE080E">
              <w:rPr>
                <w:sz w:val="24"/>
                <w:szCs w:val="24"/>
              </w:rPr>
              <w:t>UNID.</w:t>
            </w:r>
          </w:p>
        </w:tc>
        <w:tc>
          <w:tcPr>
            <w:tcW w:w="4110" w:type="dxa"/>
          </w:tcPr>
          <w:p w:rsidR="00A213A4" w:rsidRPr="00BE080E" w:rsidRDefault="00A213A4" w:rsidP="007110A9">
            <w:pPr>
              <w:jc w:val="center"/>
              <w:rPr>
                <w:sz w:val="24"/>
                <w:szCs w:val="24"/>
              </w:rPr>
            </w:pPr>
            <w:r w:rsidRPr="00BE080E">
              <w:rPr>
                <w:sz w:val="24"/>
                <w:szCs w:val="24"/>
              </w:rPr>
              <w:t>DESCRIÇÃO DO OBJETO</w:t>
            </w:r>
          </w:p>
        </w:tc>
        <w:tc>
          <w:tcPr>
            <w:tcW w:w="1418" w:type="dxa"/>
          </w:tcPr>
          <w:p w:rsidR="00A213A4" w:rsidRPr="00BE080E" w:rsidRDefault="00A213A4" w:rsidP="007110A9">
            <w:pPr>
              <w:jc w:val="center"/>
              <w:rPr>
                <w:sz w:val="24"/>
                <w:szCs w:val="24"/>
              </w:rPr>
            </w:pPr>
            <w:r w:rsidRPr="00BE080E">
              <w:rPr>
                <w:sz w:val="24"/>
                <w:szCs w:val="24"/>
              </w:rPr>
              <w:t>MARCA</w:t>
            </w:r>
          </w:p>
        </w:tc>
        <w:tc>
          <w:tcPr>
            <w:tcW w:w="1134" w:type="dxa"/>
          </w:tcPr>
          <w:p w:rsidR="00A213A4" w:rsidRPr="00BE080E" w:rsidRDefault="00A213A4" w:rsidP="007110A9">
            <w:pPr>
              <w:jc w:val="center"/>
              <w:rPr>
                <w:sz w:val="24"/>
                <w:szCs w:val="24"/>
              </w:rPr>
            </w:pPr>
            <w:r w:rsidRPr="00BE080E">
              <w:rPr>
                <w:sz w:val="24"/>
                <w:szCs w:val="24"/>
              </w:rPr>
              <w:t>VALOR UNIT.</w:t>
            </w:r>
          </w:p>
        </w:tc>
        <w:tc>
          <w:tcPr>
            <w:tcW w:w="1326" w:type="dxa"/>
            <w:shd w:val="clear" w:color="auto" w:fill="auto"/>
          </w:tcPr>
          <w:p w:rsidR="00A213A4" w:rsidRPr="00BE080E" w:rsidRDefault="00A213A4" w:rsidP="007110A9">
            <w:pPr>
              <w:spacing w:after="160" w:line="259" w:lineRule="auto"/>
              <w:jc w:val="center"/>
              <w:rPr>
                <w:sz w:val="24"/>
                <w:szCs w:val="24"/>
              </w:rPr>
            </w:pPr>
            <w:r w:rsidRPr="00BE080E">
              <w:rPr>
                <w:sz w:val="24"/>
                <w:szCs w:val="24"/>
              </w:rPr>
              <w:t>VALOR TOTAL</w:t>
            </w:r>
          </w:p>
        </w:tc>
      </w:tr>
      <w:tr w:rsidR="00A213A4" w:rsidRPr="00BE080E" w:rsidTr="007110A9">
        <w:tc>
          <w:tcPr>
            <w:tcW w:w="1134" w:type="dxa"/>
          </w:tcPr>
          <w:p w:rsidR="00A213A4" w:rsidRPr="00BE080E" w:rsidRDefault="00A213A4" w:rsidP="007110A9">
            <w:pPr>
              <w:jc w:val="center"/>
              <w:rPr>
                <w:sz w:val="24"/>
                <w:szCs w:val="24"/>
              </w:rPr>
            </w:pPr>
            <w:r w:rsidRPr="00BE080E">
              <w:rPr>
                <w:sz w:val="24"/>
                <w:szCs w:val="24"/>
              </w:rPr>
              <w:t>01</w:t>
            </w:r>
          </w:p>
        </w:tc>
        <w:tc>
          <w:tcPr>
            <w:tcW w:w="1134" w:type="dxa"/>
          </w:tcPr>
          <w:p w:rsidR="00A213A4" w:rsidRPr="00BE080E" w:rsidRDefault="00A213A4" w:rsidP="007110A9">
            <w:pPr>
              <w:jc w:val="center"/>
              <w:rPr>
                <w:sz w:val="24"/>
                <w:szCs w:val="24"/>
              </w:rPr>
            </w:pPr>
            <w:r w:rsidRPr="00BE080E">
              <w:rPr>
                <w:sz w:val="24"/>
                <w:szCs w:val="24"/>
              </w:rPr>
              <w:t>8</w:t>
            </w:r>
          </w:p>
        </w:tc>
        <w:tc>
          <w:tcPr>
            <w:tcW w:w="993" w:type="dxa"/>
          </w:tcPr>
          <w:p w:rsidR="00A213A4" w:rsidRPr="00BE080E" w:rsidRDefault="00A213A4" w:rsidP="007110A9">
            <w:pPr>
              <w:jc w:val="center"/>
              <w:rPr>
                <w:sz w:val="24"/>
                <w:szCs w:val="24"/>
              </w:rPr>
            </w:pPr>
            <w:r w:rsidRPr="00BE080E">
              <w:rPr>
                <w:sz w:val="24"/>
                <w:szCs w:val="24"/>
              </w:rPr>
              <w:t>SERV</w:t>
            </w:r>
          </w:p>
        </w:tc>
        <w:tc>
          <w:tcPr>
            <w:tcW w:w="4110" w:type="dxa"/>
          </w:tcPr>
          <w:p w:rsidR="00A213A4" w:rsidRPr="00BE080E" w:rsidRDefault="00A213A4" w:rsidP="007110A9">
            <w:pPr>
              <w:jc w:val="center"/>
              <w:rPr>
                <w:sz w:val="24"/>
                <w:szCs w:val="24"/>
              </w:rPr>
            </w:pPr>
            <w:r w:rsidRPr="00BE080E">
              <w:rPr>
                <w:sz w:val="24"/>
                <w:szCs w:val="24"/>
              </w:rPr>
              <w:t>RECAPAGEM/FRIA BORRACHA PRIMEIRA LINHA PNEU USO MISTO 235/75-17,5</w:t>
            </w:r>
          </w:p>
        </w:tc>
        <w:tc>
          <w:tcPr>
            <w:tcW w:w="1418" w:type="dxa"/>
          </w:tcPr>
          <w:p w:rsidR="00A213A4" w:rsidRPr="00BE080E" w:rsidRDefault="00A213A4" w:rsidP="007110A9">
            <w:pPr>
              <w:jc w:val="center"/>
              <w:rPr>
                <w:sz w:val="24"/>
                <w:szCs w:val="24"/>
              </w:rPr>
            </w:pPr>
          </w:p>
        </w:tc>
        <w:tc>
          <w:tcPr>
            <w:tcW w:w="1134" w:type="dxa"/>
          </w:tcPr>
          <w:p w:rsidR="00A213A4" w:rsidRPr="00BE080E" w:rsidRDefault="00A213A4" w:rsidP="007110A9">
            <w:pPr>
              <w:jc w:val="center"/>
              <w:rPr>
                <w:sz w:val="24"/>
                <w:szCs w:val="24"/>
              </w:rPr>
            </w:pPr>
          </w:p>
        </w:tc>
        <w:tc>
          <w:tcPr>
            <w:tcW w:w="1326" w:type="dxa"/>
            <w:shd w:val="clear" w:color="auto" w:fill="auto"/>
          </w:tcPr>
          <w:p w:rsidR="00A213A4" w:rsidRPr="00BE080E" w:rsidRDefault="00A213A4" w:rsidP="007110A9">
            <w:pPr>
              <w:spacing w:after="160" w:line="259" w:lineRule="auto"/>
              <w:jc w:val="center"/>
              <w:rPr>
                <w:sz w:val="24"/>
                <w:szCs w:val="24"/>
              </w:rPr>
            </w:pPr>
          </w:p>
        </w:tc>
      </w:tr>
      <w:tr w:rsidR="00A213A4" w:rsidRPr="00BE080E" w:rsidTr="007110A9">
        <w:tc>
          <w:tcPr>
            <w:tcW w:w="1134" w:type="dxa"/>
          </w:tcPr>
          <w:p w:rsidR="00A213A4" w:rsidRPr="00BE080E" w:rsidRDefault="00A213A4" w:rsidP="007110A9">
            <w:pPr>
              <w:jc w:val="center"/>
              <w:rPr>
                <w:sz w:val="24"/>
                <w:szCs w:val="24"/>
              </w:rPr>
            </w:pPr>
            <w:r w:rsidRPr="00BE080E">
              <w:rPr>
                <w:sz w:val="24"/>
                <w:szCs w:val="24"/>
              </w:rPr>
              <w:t>02</w:t>
            </w:r>
          </w:p>
        </w:tc>
        <w:tc>
          <w:tcPr>
            <w:tcW w:w="1134" w:type="dxa"/>
          </w:tcPr>
          <w:p w:rsidR="00A213A4" w:rsidRPr="00BE080E" w:rsidRDefault="00A213A4" w:rsidP="007110A9">
            <w:pPr>
              <w:jc w:val="center"/>
              <w:rPr>
                <w:sz w:val="24"/>
                <w:szCs w:val="24"/>
              </w:rPr>
            </w:pPr>
            <w:r w:rsidRPr="00BE080E">
              <w:rPr>
                <w:sz w:val="24"/>
                <w:szCs w:val="24"/>
              </w:rPr>
              <w:t>8</w:t>
            </w:r>
          </w:p>
        </w:tc>
        <w:tc>
          <w:tcPr>
            <w:tcW w:w="993" w:type="dxa"/>
          </w:tcPr>
          <w:p w:rsidR="00A213A4" w:rsidRPr="00BE080E" w:rsidRDefault="00A213A4" w:rsidP="007110A9">
            <w:pPr>
              <w:jc w:val="center"/>
              <w:rPr>
                <w:sz w:val="24"/>
                <w:szCs w:val="24"/>
              </w:rPr>
            </w:pPr>
            <w:r w:rsidRPr="00BE080E">
              <w:rPr>
                <w:sz w:val="24"/>
                <w:szCs w:val="24"/>
              </w:rPr>
              <w:t>SERV</w:t>
            </w:r>
          </w:p>
        </w:tc>
        <w:tc>
          <w:tcPr>
            <w:tcW w:w="4110" w:type="dxa"/>
          </w:tcPr>
          <w:p w:rsidR="00A213A4" w:rsidRPr="00BE080E" w:rsidRDefault="00A213A4" w:rsidP="007110A9">
            <w:pPr>
              <w:jc w:val="center"/>
              <w:rPr>
                <w:sz w:val="24"/>
                <w:szCs w:val="24"/>
              </w:rPr>
            </w:pPr>
            <w:r w:rsidRPr="00BE080E">
              <w:rPr>
                <w:sz w:val="24"/>
                <w:szCs w:val="24"/>
              </w:rPr>
              <w:t xml:space="preserve">RECAPAGEM/FRIA BORRACHA PRIMEIRA LINHA PNEU LISO 235/75-17,5 </w:t>
            </w:r>
          </w:p>
        </w:tc>
        <w:tc>
          <w:tcPr>
            <w:tcW w:w="1418" w:type="dxa"/>
          </w:tcPr>
          <w:p w:rsidR="00A213A4" w:rsidRPr="00BE080E" w:rsidRDefault="00A213A4" w:rsidP="007110A9">
            <w:pPr>
              <w:jc w:val="center"/>
              <w:rPr>
                <w:sz w:val="24"/>
                <w:szCs w:val="24"/>
              </w:rPr>
            </w:pPr>
          </w:p>
        </w:tc>
        <w:tc>
          <w:tcPr>
            <w:tcW w:w="1134" w:type="dxa"/>
          </w:tcPr>
          <w:p w:rsidR="00A213A4" w:rsidRPr="00BE080E" w:rsidRDefault="00A213A4" w:rsidP="007110A9">
            <w:pPr>
              <w:jc w:val="center"/>
              <w:rPr>
                <w:sz w:val="24"/>
                <w:szCs w:val="24"/>
              </w:rPr>
            </w:pPr>
          </w:p>
        </w:tc>
        <w:tc>
          <w:tcPr>
            <w:tcW w:w="1326" w:type="dxa"/>
            <w:shd w:val="clear" w:color="auto" w:fill="auto"/>
          </w:tcPr>
          <w:p w:rsidR="00A213A4" w:rsidRPr="00BE080E" w:rsidRDefault="00A213A4" w:rsidP="007110A9">
            <w:pPr>
              <w:spacing w:after="160" w:line="259" w:lineRule="auto"/>
              <w:jc w:val="center"/>
              <w:rPr>
                <w:sz w:val="24"/>
                <w:szCs w:val="24"/>
              </w:rPr>
            </w:pPr>
          </w:p>
        </w:tc>
      </w:tr>
      <w:tr w:rsidR="00A213A4" w:rsidRPr="00BE080E" w:rsidTr="007110A9">
        <w:tc>
          <w:tcPr>
            <w:tcW w:w="1134" w:type="dxa"/>
          </w:tcPr>
          <w:p w:rsidR="00A213A4" w:rsidRPr="00BE080E" w:rsidRDefault="00A213A4" w:rsidP="007110A9">
            <w:pPr>
              <w:jc w:val="center"/>
              <w:rPr>
                <w:sz w:val="24"/>
                <w:szCs w:val="24"/>
              </w:rPr>
            </w:pPr>
            <w:r w:rsidRPr="00BE080E">
              <w:rPr>
                <w:sz w:val="24"/>
                <w:szCs w:val="24"/>
              </w:rPr>
              <w:t>03</w:t>
            </w:r>
          </w:p>
        </w:tc>
        <w:tc>
          <w:tcPr>
            <w:tcW w:w="1134" w:type="dxa"/>
          </w:tcPr>
          <w:p w:rsidR="00A213A4" w:rsidRPr="00BE080E" w:rsidRDefault="00A213A4" w:rsidP="007110A9">
            <w:pPr>
              <w:jc w:val="center"/>
              <w:rPr>
                <w:sz w:val="24"/>
                <w:szCs w:val="24"/>
              </w:rPr>
            </w:pPr>
            <w:r w:rsidRPr="00BE080E">
              <w:rPr>
                <w:sz w:val="24"/>
                <w:szCs w:val="24"/>
              </w:rPr>
              <w:t>12</w:t>
            </w:r>
          </w:p>
        </w:tc>
        <w:tc>
          <w:tcPr>
            <w:tcW w:w="993" w:type="dxa"/>
          </w:tcPr>
          <w:p w:rsidR="00A213A4" w:rsidRPr="00BE080E" w:rsidRDefault="00A213A4" w:rsidP="007110A9">
            <w:pPr>
              <w:jc w:val="center"/>
              <w:rPr>
                <w:sz w:val="24"/>
                <w:szCs w:val="24"/>
              </w:rPr>
            </w:pPr>
            <w:r w:rsidRPr="00BE080E">
              <w:rPr>
                <w:sz w:val="24"/>
                <w:szCs w:val="24"/>
              </w:rPr>
              <w:t>SERV</w:t>
            </w:r>
          </w:p>
        </w:tc>
        <w:tc>
          <w:tcPr>
            <w:tcW w:w="4110" w:type="dxa"/>
          </w:tcPr>
          <w:p w:rsidR="00A213A4" w:rsidRPr="00BE080E" w:rsidRDefault="00A213A4" w:rsidP="007110A9">
            <w:pPr>
              <w:jc w:val="center"/>
              <w:rPr>
                <w:sz w:val="24"/>
                <w:szCs w:val="24"/>
              </w:rPr>
            </w:pPr>
            <w:r w:rsidRPr="00BE080E">
              <w:rPr>
                <w:sz w:val="24"/>
                <w:szCs w:val="24"/>
              </w:rPr>
              <w:t>RECAPAGEM/FRIA PNEU USO MISTO 275/80 R22, 5</w:t>
            </w:r>
          </w:p>
        </w:tc>
        <w:tc>
          <w:tcPr>
            <w:tcW w:w="1418" w:type="dxa"/>
          </w:tcPr>
          <w:p w:rsidR="00A213A4" w:rsidRPr="00BE080E" w:rsidRDefault="00A213A4" w:rsidP="007110A9">
            <w:pPr>
              <w:jc w:val="center"/>
              <w:rPr>
                <w:sz w:val="24"/>
                <w:szCs w:val="24"/>
              </w:rPr>
            </w:pPr>
          </w:p>
        </w:tc>
        <w:tc>
          <w:tcPr>
            <w:tcW w:w="1134" w:type="dxa"/>
          </w:tcPr>
          <w:p w:rsidR="00A213A4" w:rsidRPr="00BE080E" w:rsidRDefault="00A213A4" w:rsidP="007110A9">
            <w:pPr>
              <w:jc w:val="center"/>
              <w:rPr>
                <w:sz w:val="24"/>
                <w:szCs w:val="24"/>
              </w:rPr>
            </w:pPr>
          </w:p>
        </w:tc>
        <w:tc>
          <w:tcPr>
            <w:tcW w:w="1326" w:type="dxa"/>
            <w:shd w:val="clear" w:color="auto" w:fill="auto"/>
          </w:tcPr>
          <w:p w:rsidR="00A213A4" w:rsidRPr="00BE080E" w:rsidRDefault="00A213A4" w:rsidP="007110A9">
            <w:pPr>
              <w:spacing w:after="160" w:line="259" w:lineRule="auto"/>
              <w:jc w:val="center"/>
              <w:rPr>
                <w:sz w:val="24"/>
                <w:szCs w:val="24"/>
              </w:rPr>
            </w:pPr>
          </w:p>
        </w:tc>
      </w:tr>
      <w:tr w:rsidR="00A213A4" w:rsidRPr="00BE080E" w:rsidTr="007110A9">
        <w:tc>
          <w:tcPr>
            <w:tcW w:w="1134" w:type="dxa"/>
          </w:tcPr>
          <w:p w:rsidR="00A213A4" w:rsidRPr="00BE080E" w:rsidRDefault="00A213A4" w:rsidP="007110A9">
            <w:pPr>
              <w:jc w:val="center"/>
              <w:rPr>
                <w:sz w:val="24"/>
                <w:szCs w:val="24"/>
              </w:rPr>
            </w:pPr>
            <w:r w:rsidRPr="00BE080E">
              <w:rPr>
                <w:sz w:val="24"/>
                <w:szCs w:val="24"/>
              </w:rPr>
              <w:t>04</w:t>
            </w:r>
          </w:p>
        </w:tc>
        <w:tc>
          <w:tcPr>
            <w:tcW w:w="1134" w:type="dxa"/>
          </w:tcPr>
          <w:p w:rsidR="00A213A4" w:rsidRPr="00BE080E" w:rsidRDefault="00A213A4" w:rsidP="007110A9">
            <w:pPr>
              <w:jc w:val="center"/>
              <w:rPr>
                <w:sz w:val="24"/>
                <w:szCs w:val="24"/>
              </w:rPr>
            </w:pPr>
            <w:r w:rsidRPr="00BE080E">
              <w:rPr>
                <w:sz w:val="24"/>
                <w:szCs w:val="24"/>
              </w:rPr>
              <w:t>8</w:t>
            </w:r>
          </w:p>
        </w:tc>
        <w:tc>
          <w:tcPr>
            <w:tcW w:w="993" w:type="dxa"/>
          </w:tcPr>
          <w:p w:rsidR="00A213A4" w:rsidRPr="00BE080E" w:rsidRDefault="00A213A4" w:rsidP="007110A9">
            <w:pPr>
              <w:jc w:val="center"/>
              <w:rPr>
                <w:sz w:val="24"/>
                <w:szCs w:val="24"/>
              </w:rPr>
            </w:pPr>
            <w:r w:rsidRPr="00BE080E">
              <w:rPr>
                <w:sz w:val="24"/>
                <w:szCs w:val="24"/>
              </w:rPr>
              <w:t>SERV</w:t>
            </w:r>
          </w:p>
        </w:tc>
        <w:tc>
          <w:tcPr>
            <w:tcW w:w="4110" w:type="dxa"/>
          </w:tcPr>
          <w:p w:rsidR="00A213A4" w:rsidRPr="00BE080E" w:rsidRDefault="00A213A4" w:rsidP="007110A9">
            <w:pPr>
              <w:jc w:val="center"/>
              <w:rPr>
                <w:sz w:val="24"/>
                <w:szCs w:val="24"/>
              </w:rPr>
            </w:pPr>
            <w:r w:rsidRPr="00BE080E">
              <w:rPr>
                <w:sz w:val="24"/>
                <w:szCs w:val="24"/>
              </w:rPr>
              <w:t>RECAPAGEM/FRIA BORRACHA PRIMEIRA LINHA PNEU LISO 275/80 R22, 5</w:t>
            </w:r>
          </w:p>
        </w:tc>
        <w:tc>
          <w:tcPr>
            <w:tcW w:w="1418" w:type="dxa"/>
          </w:tcPr>
          <w:p w:rsidR="00A213A4" w:rsidRPr="00BE080E" w:rsidRDefault="00A213A4" w:rsidP="007110A9">
            <w:pPr>
              <w:jc w:val="center"/>
              <w:rPr>
                <w:sz w:val="24"/>
                <w:szCs w:val="24"/>
              </w:rPr>
            </w:pPr>
          </w:p>
        </w:tc>
        <w:tc>
          <w:tcPr>
            <w:tcW w:w="1134" w:type="dxa"/>
          </w:tcPr>
          <w:p w:rsidR="00A213A4" w:rsidRPr="00BE080E" w:rsidRDefault="00A213A4" w:rsidP="007110A9">
            <w:pPr>
              <w:jc w:val="center"/>
              <w:rPr>
                <w:sz w:val="24"/>
                <w:szCs w:val="24"/>
              </w:rPr>
            </w:pPr>
          </w:p>
        </w:tc>
        <w:tc>
          <w:tcPr>
            <w:tcW w:w="1326" w:type="dxa"/>
            <w:shd w:val="clear" w:color="auto" w:fill="auto"/>
          </w:tcPr>
          <w:p w:rsidR="00A213A4" w:rsidRPr="00BE080E" w:rsidRDefault="00A213A4" w:rsidP="007110A9">
            <w:pPr>
              <w:spacing w:after="160" w:line="259" w:lineRule="auto"/>
              <w:jc w:val="center"/>
              <w:rPr>
                <w:sz w:val="24"/>
                <w:szCs w:val="24"/>
              </w:rPr>
            </w:pPr>
          </w:p>
        </w:tc>
      </w:tr>
      <w:tr w:rsidR="00A213A4" w:rsidRPr="00BE080E" w:rsidTr="007110A9">
        <w:tc>
          <w:tcPr>
            <w:tcW w:w="1134" w:type="dxa"/>
          </w:tcPr>
          <w:p w:rsidR="00A213A4" w:rsidRPr="00BE080E" w:rsidRDefault="00A213A4" w:rsidP="007110A9">
            <w:pPr>
              <w:jc w:val="center"/>
              <w:rPr>
                <w:sz w:val="24"/>
                <w:szCs w:val="24"/>
              </w:rPr>
            </w:pPr>
            <w:r w:rsidRPr="00BE080E">
              <w:rPr>
                <w:sz w:val="24"/>
                <w:szCs w:val="24"/>
              </w:rPr>
              <w:t>05</w:t>
            </w:r>
          </w:p>
        </w:tc>
        <w:tc>
          <w:tcPr>
            <w:tcW w:w="1134" w:type="dxa"/>
          </w:tcPr>
          <w:p w:rsidR="00A213A4" w:rsidRPr="00BE080E" w:rsidRDefault="00A213A4" w:rsidP="007110A9">
            <w:pPr>
              <w:jc w:val="center"/>
              <w:rPr>
                <w:sz w:val="24"/>
                <w:szCs w:val="24"/>
              </w:rPr>
            </w:pPr>
            <w:r w:rsidRPr="00BE080E">
              <w:rPr>
                <w:sz w:val="24"/>
                <w:szCs w:val="24"/>
              </w:rPr>
              <w:t>20</w:t>
            </w:r>
          </w:p>
        </w:tc>
        <w:tc>
          <w:tcPr>
            <w:tcW w:w="993" w:type="dxa"/>
          </w:tcPr>
          <w:p w:rsidR="00A213A4" w:rsidRPr="00BE080E" w:rsidRDefault="00A213A4" w:rsidP="007110A9">
            <w:pPr>
              <w:jc w:val="center"/>
              <w:rPr>
                <w:sz w:val="24"/>
                <w:szCs w:val="24"/>
              </w:rPr>
            </w:pPr>
            <w:r w:rsidRPr="00BE080E">
              <w:rPr>
                <w:sz w:val="24"/>
                <w:szCs w:val="24"/>
              </w:rPr>
              <w:t>SERV</w:t>
            </w:r>
          </w:p>
        </w:tc>
        <w:tc>
          <w:tcPr>
            <w:tcW w:w="4110" w:type="dxa"/>
          </w:tcPr>
          <w:p w:rsidR="009F1C99" w:rsidRPr="00BE080E" w:rsidRDefault="00A213A4" w:rsidP="007110A9">
            <w:pPr>
              <w:jc w:val="center"/>
              <w:rPr>
                <w:sz w:val="24"/>
                <w:szCs w:val="24"/>
              </w:rPr>
            </w:pPr>
            <w:r w:rsidRPr="00BE080E">
              <w:rPr>
                <w:sz w:val="24"/>
                <w:szCs w:val="24"/>
              </w:rPr>
              <w:t>RECAPAGEM/FRIA BORRACHA PRIMEIRA LINHA PNEU BORRACHUDO 1000/20</w:t>
            </w:r>
          </w:p>
          <w:p w:rsidR="009F1C99" w:rsidRPr="00BE080E" w:rsidRDefault="009F1C99" w:rsidP="007110A9">
            <w:pPr>
              <w:jc w:val="center"/>
              <w:rPr>
                <w:sz w:val="24"/>
                <w:szCs w:val="24"/>
              </w:rPr>
            </w:pPr>
          </w:p>
          <w:p w:rsidR="009F1C99" w:rsidRPr="00BE080E" w:rsidRDefault="009F1C99" w:rsidP="007110A9">
            <w:pPr>
              <w:jc w:val="center"/>
              <w:rPr>
                <w:sz w:val="24"/>
                <w:szCs w:val="24"/>
              </w:rPr>
            </w:pPr>
          </w:p>
          <w:p w:rsidR="009F1C99" w:rsidRPr="00BE080E" w:rsidRDefault="009F1C99" w:rsidP="007110A9">
            <w:pPr>
              <w:jc w:val="center"/>
              <w:rPr>
                <w:sz w:val="24"/>
                <w:szCs w:val="24"/>
              </w:rPr>
            </w:pPr>
          </w:p>
          <w:p w:rsidR="009F1C99" w:rsidRPr="00BE080E" w:rsidRDefault="009F1C99" w:rsidP="007110A9">
            <w:pPr>
              <w:jc w:val="center"/>
              <w:rPr>
                <w:sz w:val="24"/>
                <w:szCs w:val="24"/>
              </w:rPr>
            </w:pPr>
          </w:p>
          <w:p w:rsidR="00A213A4" w:rsidRPr="00BE080E" w:rsidRDefault="00A213A4" w:rsidP="007110A9">
            <w:pPr>
              <w:jc w:val="center"/>
              <w:rPr>
                <w:sz w:val="24"/>
                <w:szCs w:val="24"/>
              </w:rPr>
            </w:pPr>
            <w:r w:rsidRPr="00BE080E">
              <w:rPr>
                <w:sz w:val="24"/>
                <w:szCs w:val="24"/>
              </w:rPr>
              <w:t xml:space="preserve"> </w:t>
            </w:r>
          </w:p>
        </w:tc>
        <w:tc>
          <w:tcPr>
            <w:tcW w:w="1418" w:type="dxa"/>
          </w:tcPr>
          <w:p w:rsidR="00A213A4" w:rsidRPr="00BE080E" w:rsidRDefault="00A213A4" w:rsidP="007110A9">
            <w:pPr>
              <w:jc w:val="center"/>
              <w:rPr>
                <w:sz w:val="24"/>
                <w:szCs w:val="24"/>
              </w:rPr>
            </w:pPr>
          </w:p>
        </w:tc>
        <w:tc>
          <w:tcPr>
            <w:tcW w:w="1134" w:type="dxa"/>
          </w:tcPr>
          <w:p w:rsidR="00A213A4" w:rsidRPr="00BE080E" w:rsidRDefault="00A213A4" w:rsidP="007110A9">
            <w:pPr>
              <w:jc w:val="center"/>
              <w:rPr>
                <w:sz w:val="24"/>
                <w:szCs w:val="24"/>
              </w:rPr>
            </w:pPr>
          </w:p>
        </w:tc>
        <w:tc>
          <w:tcPr>
            <w:tcW w:w="1326" w:type="dxa"/>
            <w:shd w:val="clear" w:color="auto" w:fill="auto"/>
          </w:tcPr>
          <w:p w:rsidR="00A213A4" w:rsidRPr="00BE080E" w:rsidRDefault="00A213A4" w:rsidP="007110A9">
            <w:pPr>
              <w:spacing w:after="160" w:line="259" w:lineRule="auto"/>
              <w:jc w:val="center"/>
              <w:rPr>
                <w:sz w:val="24"/>
                <w:szCs w:val="24"/>
              </w:rPr>
            </w:pPr>
          </w:p>
        </w:tc>
      </w:tr>
      <w:tr w:rsidR="00A213A4" w:rsidRPr="00BE080E" w:rsidTr="007110A9">
        <w:tc>
          <w:tcPr>
            <w:tcW w:w="1134" w:type="dxa"/>
          </w:tcPr>
          <w:p w:rsidR="00A213A4" w:rsidRPr="00BE080E" w:rsidRDefault="00A213A4" w:rsidP="007110A9">
            <w:pPr>
              <w:jc w:val="center"/>
              <w:rPr>
                <w:sz w:val="24"/>
                <w:szCs w:val="24"/>
              </w:rPr>
            </w:pPr>
            <w:r w:rsidRPr="00BE080E">
              <w:rPr>
                <w:sz w:val="24"/>
                <w:szCs w:val="24"/>
              </w:rPr>
              <w:lastRenderedPageBreak/>
              <w:t>06</w:t>
            </w:r>
          </w:p>
        </w:tc>
        <w:tc>
          <w:tcPr>
            <w:tcW w:w="1134" w:type="dxa"/>
          </w:tcPr>
          <w:p w:rsidR="00A213A4" w:rsidRPr="00BE080E" w:rsidRDefault="00A213A4" w:rsidP="007110A9">
            <w:pPr>
              <w:jc w:val="center"/>
              <w:rPr>
                <w:sz w:val="24"/>
                <w:szCs w:val="24"/>
              </w:rPr>
            </w:pPr>
            <w:r w:rsidRPr="00BE080E">
              <w:rPr>
                <w:sz w:val="24"/>
                <w:szCs w:val="24"/>
              </w:rPr>
              <w:t>10</w:t>
            </w:r>
          </w:p>
        </w:tc>
        <w:tc>
          <w:tcPr>
            <w:tcW w:w="993" w:type="dxa"/>
          </w:tcPr>
          <w:p w:rsidR="00A213A4" w:rsidRPr="00BE080E" w:rsidRDefault="00A213A4" w:rsidP="007110A9">
            <w:pPr>
              <w:jc w:val="center"/>
              <w:rPr>
                <w:sz w:val="24"/>
                <w:szCs w:val="24"/>
              </w:rPr>
            </w:pPr>
            <w:r w:rsidRPr="00BE080E">
              <w:rPr>
                <w:sz w:val="24"/>
                <w:szCs w:val="24"/>
              </w:rPr>
              <w:t>SERV</w:t>
            </w:r>
          </w:p>
        </w:tc>
        <w:tc>
          <w:tcPr>
            <w:tcW w:w="4110" w:type="dxa"/>
          </w:tcPr>
          <w:p w:rsidR="00A213A4" w:rsidRPr="00BE080E" w:rsidRDefault="00A213A4" w:rsidP="007110A9">
            <w:pPr>
              <w:jc w:val="center"/>
              <w:rPr>
                <w:sz w:val="24"/>
                <w:szCs w:val="24"/>
              </w:rPr>
            </w:pPr>
            <w:r w:rsidRPr="00BE080E">
              <w:rPr>
                <w:sz w:val="24"/>
                <w:szCs w:val="24"/>
              </w:rPr>
              <w:t>RECAPAGEM/FRIA BORRACHA PRIMEIRA LINHA PNEU LISO 1000/20</w:t>
            </w:r>
          </w:p>
        </w:tc>
        <w:tc>
          <w:tcPr>
            <w:tcW w:w="1418" w:type="dxa"/>
          </w:tcPr>
          <w:p w:rsidR="00A213A4" w:rsidRPr="00BE080E" w:rsidRDefault="00A213A4" w:rsidP="007110A9">
            <w:pPr>
              <w:jc w:val="center"/>
              <w:rPr>
                <w:sz w:val="24"/>
                <w:szCs w:val="24"/>
              </w:rPr>
            </w:pPr>
          </w:p>
        </w:tc>
        <w:tc>
          <w:tcPr>
            <w:tcW w:w="1134" w:type="dxa"/>
          </w:tcPr>
          <w:p w:rsidR="00A213A4" w:rsidRPr="00BE080E" w:rsidRDefault="00A213A4" w:rsidP="007110A9">
            <w:pPr>
              <w:jc w:val="center"/>
              <w:rPr>
                <w:sz w:val="24"/>
                <w:szCs w:val="24"/>
              </w:rPr>
            </w:pPr>
          </w:p>
        </w:tc>
        <w:tc>
          <w:tcPr>
            <w:tcW w:w="1326" w:type="dxa"/>
            <w:shd w:val="clear" w:color="auto" w:fill="auto"/>
          </w:tcPr>
          <w:p w:rsidR="00A213A4" w:rsidRPr="00BE080E" w:rsidRDefault="00A213A4" w:rsidP="007110A9">
            <w:pPr>
              <w:spacing w:after="160" w:line="259" w:lineRule="auto"/>
              <w:jc w:val="center"/>
              <w:rPr>
                <w:sz w:val="24"/>
                <w:szCs w:val="24"/>
              </w:rPr>
            </w:pPr>
          </w:p>
        </w:tc>
      </w:tr>
      <w:tr w:rsidR="00A213A4" w:rsidRPr="00BE080E" w:rsidTr="007110A9">
        <w:tc>
          <w:tcPr>
            <w:tcW w:w="1134" w:type="dxa"/>
          </w:tcPr>
          <w:p w:rsidR="00A213A4" w:rsidRPr="00BE080E" w:rsidRDefault="00A213A4" w:rsidP="007110A9">
            <w:pPr>
              <w:jc w:val="center"/>
              <w:rPr>
                <w:sz w:val="24"/>
                <w:szCs w:val="24"/>
              </w:rPr>
            </w:pPr>
            <w:r w:rsidRPr="00BE080E">
              <w:rPr>
                <w:sz w:val="24"/>
                <w:szCs w:val="24"/>
              </w:rPr>
              <w:t>07</w:t>
            </w:r>
          </w:p>
        </w:tc>
        <w:tc>
          <w:tcPr>
            <w:tcW w:w="1134" w:type="dxa"/>
          </w:tcPr>
          <w:p w:rsidR="00A213A4" w:rsidRPr="00BE080E" w:rsidRDefault="00A213A4" w:rsidP="007110A9">
            <w:pPr>
              <w:jc w:val="center"/>
              <w:rPr>
                <w:sz w:val="24"/>
                <w:szCs w:val="24"/>
              </w:rPr>
            </w:pPr>
            <w:r w:rsidRPr="00BE080E">
              <w:rPr>
                <w:sz w:val="24"/>
                <w:szCs w:val="24"/>
              </w:rPr>
              <w:t>12</w:t>
            </w:r>
          </w:p>
        </w:tc>
        <w:tc>
          <w:tcPr>
            <w:tcW w:w="993" w:type="dxa"/>
          </w:tcPr>
          <w:p w:rsidR="00A213A4" w:rsidRPr="00BE080E" w:rsidRDefault="00A213A4" w:rsidP="007110A9">
            <w:pPr>
              <w:jc w:val="center"/>
              <w:rPr>
                <w:sz w:val="24"/>
                <w:szCs w:val="24"/>
              </w:rPr>
            </w:pPr>
            <w:r w:rsidRPr="00BE080E">
              <w:rPr>
                <w:sz w:val="24"/>
                <w:szCs w:val="24"/>
              </w:rPr>
              <w:t>SERV</w:t>
            </w:r>
          </w:p>
        </w:tc>
        <w:tc>
          <w:tcPr>
            <w:tcW w:w="4110" w:type="dxa"/>
          </w:tcPr>
          <w:p w:rsidR="00A213A4" w:rsidRPr="00BE080E" w:rsidRDefault="00A213A4" w:rsidP="007110A9">
            <w:pPr>
              <w:jc w:val="center"/>
              <w:rPr>
                <w:sz w:val="24"/>
                <w:szCs w:val="24"/>
              </w:rPr>
            </w:pPr>
            <w:r w:rsidRPr="00BE080E">
              <w:rPr>
                <w:sz w:val="24"/>
                <w:szCs w:val="24"/>
              </w:rPr>
              <w:t>RECAPAGEM/FRIA BORRACHA PRIMEIRA LINHA PNEU PARA USO EM MAQUINAS 12-16,5</w:t>
            </w:r>
          </w:p>
        </w:tc>
        <w:tc>
          <w:tcPr>
            <w:tcW w:w="1418" w:type="dxa"/>
          </w:tcPr>
          <w:p w:rsidR="00A213A4" w:rsidRPr="00BE080E" w:rsidRDefault="00A213A4" w:rsidP="007110A9">
            <w:pPr>
              <w:jc w:val="center"/>
              <w:rPr>
                <w:sz w:val="24"/>
                <w:szCs w:val="24"/>
              </w:rPr>
            </w:pPr>
          </w:p>
        </w:tc>
        <w:tc>
          <w:tcPr>
            <w:tcW w:w="1134" w:type="dxa"/>
          </w:tcPr>
          <w:p w:rsidR="00A213A4" w:rsidRPr="00BE080E" w:rsidRDefault="00A213A4" w:rsidP="007110A9">
            <w:pPr>
              <w:jc w:val="center"/>
              <w:rPr>
                <w:sz w:val="24"/>
                <w:szCs w:val="24"/>
              </w:rPr>
            </w:pPr>
          </w:p>
        </w:tc>
        <w:tc>
          <w:tcPr>
            <w:tcW w:w="1326" w:type="dxa"/>
            <w:shd w:val="clear" w:color="auto" w:fill="auto"/>
          </w:tcPr>
          <w:p w:rsidR="00A213A4" w:rsidRPr="00BE080E" w:rsidRDefault="00A213A4" w:rsidP="007110A9">
            <w:pPr>
              <w:spacing w:after="160" w:line="259" w:lineRule="auto"/>
              <w:jc w:val="center"/>
              <w:rPr>
                <w:sz w:val="24"/>
                <w:szCs w:val="24"/>
              </w:rPr>
            </w:pPr>
          </w:p>
        </w:tc>
      </w:tr>
      <w:tr w:rsidR="00A213A4" w:rsidRPr="00BE080E" w:rsidTr="007110A9">
        <w:tc>
          <w:tcPr>
            <w:tcW w:w="1134" w:type="dxa"/>
          </w:tcPr>
          <w:p w:rsidR="00A213A4" w:rsidRPr="00BE080E" w:rsidRDefault="00A213A4" w:rsidP="007110A9">
            <w:pPr>
              <w:jc w:val="center"/>
              <w:rPr>
                <w:sz w:val="24"/>
                <w:szCs w:val="24"/>
              </w:rPr>
            </w:pPr>
            <w:r w:rsidRPr="00BE080E">
              <w:rPr>
                <w:sz w:val="24"/>
                <w:szCs w:val="24"/>
              </w:rPr>
              <w:t>08</w:t>
            </w:r>
          </w:p>
        </w:tc>
        <w:tc>
          <w:tcPr>
            <w:tcW w:w="1134" w:type="dxa"/>
          </w:tcPr>
          <w:p w:rsidR="00A213A4" w:rsidRPr="00BE080E" w:rsidRDefault="00A213A4" w:rsidP="007110A9">
            <w:pPr>
              <w:jc w:val="center"/>
              <w:rPr>
                <w:sz w:val="24"/>
                <w:szCs w:val="24"/>
              </w:rPr>
            </w:pPr>
            <w:r w:rsidRPr="00BE080E">
              <w:rPr>
                <w:sz w:val="24"/>
                <w:szCs w:val="24"/>
              </w:rPr>
              <w:t>4</w:t>
            </w:r>
          </w:p>
        </w:tc>
        <w:tc>
          <w:tcPr>
            <w:tcW w:w="993" w:type="dxa"/>
          </w:tcPr>
          <w:p w:rsidR="00A213A4" w:rsidRPr="00BE080E" w:rsidRDefault="00A213A4" w:rsidP="007110A9">
            <w:pPr>
              <w:jc w:val="center"/>
              <w:rPr>
                <w:sz w:val="24"/>
                <w:szCs w:val="24"/>
              </w:rPr>
            </w:pPr>
            <w:r w:rsidRPr="00BE080E">
              <w:rPr>
                <w:sz w:val="24"/>
                <w:szCs w:val="24"/>
              </w:rPr>
              <w:t>SERV</w:t>
            </w:r>
          </w:p>
        </w:tc>
        <w:tc>
          <w:tcPr>
            <w:tcW w:w="4110" w:type="dxa"/>
          </w:tcPr>
          <w:p w:rsidR="00A213A4" w:rsidRPr="00BE080E" w:rsidRDefault="00A213A4" w:rsidP="007110A9">
            <w:pPr>
              <w:jc w:val="center"/>
              <w:rPr>
                <w:sz w:val="24"/>
                <w:szCs w:val="24"/>
              </w:rPr>
            </w:pPr>
            <w:r w:rsidRPr="00BE080E">
              <w:rPr>
                <w:sz w:val="24"/>
                <w:szCs w:val="24"/>
              </w:rPr>
              <w:t>RECAPAGEM/FRIA BORRACHA PRIMEIRA LINHA PNEU PARA USO EM MAQUINAS 19,5-24</w:t>
            </w:r>
          </w:p>
        </w:tc>
        <w:tc>
          <w:tcPr>
            <w:tcW w:w="1418" w:type="dxa"/>
          </w:tcPr>
          <w:p w:rsidR="00A213A4" w:rsidRPr="00BE080E" w:rsidRDefault="00A213A4" w:rsidP="007110A9">
            <w:pPr>
              <w:jc w:val="center"/>
              <w:rPr>
                <w:sz w:val="24"/>
                <w:szCs w:val="24"/>
              </w:rPr>
            </w:pPr>
          </w:p>
        </w:tc>
        <w:tc>
          <w:tcPr>
            <w:tcW w:w="1134" w:type="dxa"/>
          </w:tcPr>
          <w:p w:rsidR="00A213A4" w:rsidRPr="00BE080E" w:rsidRDefault="00A213A4" w:rsidP="007110A9">
            <w:pPr>
              <w:jc w:val="center"/>
              <w:rPr>
                <w:sz w:val="24"/>
                <w:szCs w:val="24"/>
              </w:rPr>
            </w:pPr>
          </w:p>
        </w:tc>
        <w:tc>
          <w:tcPr>
            <w:tcW w:w="1326" w:type="dxa"/>
            <w:shd w:val="clear" w:color="auto" w:fill="auto"/>
          </w:tcPr>
          <w:p w:rsidR="00A213A4" w:rsidRPr="00BE080E" w:rsidRDefault="00A213A4" w:rsidP="007110A9">
            <w:pPr>
              <w:spacing w:after="160" w:line="259" w:lineRule="auto"/>
              <w:jc w:val="center"/>
              <w:rPr>
                <w:sz w:val="24"/>
                <w:szCs w:val="24"/>
              </w:rPr>
            </w:pPr>
          </w:p>
        </w:tc>
      </w:tr>
      <w:tr w:rsidR="00A213A4" w:rsidRPr="00BE080E" w:rsidTr="007110A9">
        <w:tc>
          <w:tcPr>
            <w:tcW w:w="1134" w:type="dxa"/>
          </w:tcPr>
          <w:p w:rsidR="00A213A4" w:rsidRPr="00BE080E" w:rsidRDefault="00A213A4" w:rsidP="007110A9">
            <w:pPr>
              <w:jc w:val="center"/>
              <w:rPr>
                <w:sz w:val="24"/>
                <w:szCs w:val="24"/>
              </w:rPr>
            </w:pPr>
            <w:r w:rsidRPr="00BE080E">
              <w:rPr>
                <w:sz w:val="24"/>
                <w:szCs w:val="24"/>
              </w:rPr>
              <w:t>09</w:t>
            </w:r>
          </w:p>
        </w:tc>
        <w:tc>
          <w:tcPr>
            <w:tcW w:w="1134" w:type="dxa"/>
          </w:tcPr>
          <w:p w:rsidR="00A213A4" w:rsidRPr="00BE080E" w:rsidRDefault="00A213A4" w:rsidP="007110A9">
            <w:pPr>
              <w:jc w:val="center"/>
              <w:rPr>
                <w:sz w:val="24"/>
                <w:szCs w:val="24"/>
              </w:rPr>
            </w:pPr>
            <w:r w:rsidRPr="00BE080E">
              <w:rPr>
                <w:sz w:val="24"/>
                <w:szCs w:val="24"/>
              </w:rPr>
              <w:t>4</w:t>
            </w:r>
          </w:p>
        </w:tc>
        <w:tc>
          <w:tcPr>
            <w:tcW w:w="993" w:type="dxa"/>
          </w:tcPr>
          <w:p w:rsidR="00A213A4" w:rsidRPr="00BE080E" w:rsidRDefault="00A213A4" w:rsidP="007110A9">
            <w:pPr>
              <w:jc w:val="center"/>
              <w:rPr>
                <w:sz w:val="24"/>
                <w:szCs w:val="24"/>
              </w:rPr>
            </w:pPr>
            <w:r w:rsidRPr="00BE080E">
              <w:rPr>
                <w:sz w:val="24"/>
                <w:szCs w:val="24"/>
              </w:rPr>
              <w:t>SERV</w:t>
            </w:r>
          </w:p>
        </w:tc>
        <w:tc>
          <w:tcPr>
            <w:tcW w:w="4110" w:type="dxa"/>
          </w:tcPr>
          <w:p w:rsidR="00A213A4" w:rsidRPr="00BE080E" w:rsidRDefault="00A213A4" w:rsidP="007110A9">
            <w:pPr>
              <w:jc w:val="center"/>
              <w:rPr>
                <w:sz w:val="24"/>
                <w:szCs w:val="24"/>
              </w:rPr>
            </w:pPr>
            <w:r w:rsidRPr="00BE080E">
              <w:rPr>
                <w:sz w:val="24"/>
                <w:szCs w:val="24"/>
              </w:rPr>
              <w:t>RECAPAGEM/FRIA BORRACHA PRIMEIRA LINHA PNEU PARA USO EM TRATORES 12/4/24</w:t>
            </w:r>
          </w:p>
        </w:tc>
        <w:tc>
          <w:tcPr>
            <w:tcW w:w="1418" w:type="dxa"/>
          </w:tcPr>
          <w:p w:rsidR="00A213A4" w:rsidRPr="00BE080E" w:rsidRDefault="00A213A4" w:rsidP="007110A9">
            <w:pPr>
              <w:jc w:val="center"/>
              <w:rPr>
                <w:sz w:val="24"/>
                <w:szCs w:val="24"/>
              </w:rPr>
            </w:pPr>
          </w:p>
        </w:tc>
        <w:tc>
          <w:tcPr>
            <w:tcW w:w="1134" w:type="dxa"/>
          </w:tcPr>
          <w:p w:rsidR="00A213A4" w:rsidRPr="00BE080E" w:rsidRDefault="00A213A4" w:rsidP="007110A9">
            <w:pPr>
              <w:jc w:val="center"/>
              <w:rPr>
                <w:sz w:val="24"/>
                <w:szCs w:val="24"/>
              </w:rPr>
            </w:pPr>
          </w:p>
        </w:tc>
        <w:tc>
          <w:tcPr>
            <w:tcW w:w="1326" w:type="dxa"/>
            <w:shd w:val="clear" w:color="auto" w:fill="auto"/>
          </w:tcPr>
          <w:p w:rsidR="00A213A4" w:rsidRPr="00BE080E" w:rsidRDefault="00A213A4" w:rsidP="007110A9">
            <w:pPr>
              <w:spacing w:after="160" w:line="259" w:lineRule="auto"/>
              <w:jc w:val="center"/>
              <w:rPr>
                <w:sz w:val="24"/>
                <w:szCs w:val="24"/>
              </w:rPr>
            </w:pPr>
          </w:p>
        </w:tc>
      </w:tr>
      <w:tr w:rsidR="00A213A4" w:rsidRPr="00BE080E" w:rsidTr="007110A9">
        <w:tc>
          <w:tcPr>
            <w:tcW w:w="1134" w:type="dxa"/>
          </w:tcPr>
          <w:p w:rsidR="00A213A4" w:rsidRPr="00BE080E" w:rsidRDefault="00A213A4" w:rsidP="007110A9">
            <w:pPr>
              <w:jc w:val="center"/>
              <w:rPr>
                <w:sz w:val="24"/>
                <w:szCs w:val="24"/>
              </w:rPr>
            </w:pPr>
            <w:r w:rsidRPr="00BE080E">
              <w:rPr>
                <w:sz w:val="24"/>
                <w:szCs w:val="24"/>
              </w:rPr>
              <w:t>10</w:t>
            </w:r>
          </w:p>
        </w:tc>
        <w:tc>
          <w:tcPr>
            <w:tcW w:w="1134" w:type="dxa"/>
          </w:tcPr>
          <w:p w:rsidR="00A213A4" w:rsidRPr="00BE080E" w:rsidRDefault="00A213A4" w:rsidP="007110A9">
            <w:pPr>
              <w:jc w:val="center"/>
              <w:rPr>
                <w:sz w:val="24"/>
                <w:szCs w:val="24"/>
              </w:rPr>
            </w:pPr>
            <w:r w:rsidRPr="00BE080E">
              <w:rPr>
                <w:sz w:val="24"/>
                <w:szCs w:val="24"/>
              </w:rPr>
              <w:t>4</w:t>
            </w:r>
          </w:p>
        </w:tc>
        <w:tc>
          <w:tcPr>
            <w:tcW w:w="993" w:type="dxa"/>
          </w:tcPr>
          <w:p w:rsidR="00A213A4" w:rsidRPr="00BE080E" w:rsidRDefault="00A213A4" w:rsidP="007110A9">
            <w:pPr>
              <w:jc w:val="center"/>
              <w:rPr>
                <w:sz w:val="24"/>
                <w:szCs w:val="24"/>
              </w:rPr>
            </w:pPr>
            <w:r w:rsidRPr="00BE080E">
              <w:rPr>
                <w:sz w:val="24"/>
                <w:szCs w:val="24"/>
              </w:rPr>
              <w:t>SERV</w:t>
            </w:r>
          </w:p>
        </w:tc>
        <w:tc>
          <w:tcPr>
            <w:tcW w:w="4110" w:type="dxa"/>
          </w:tcPr>
          <w:p w:rsidR="00A213A4" w:rsidRPr="00BE080E" w:rsidRDefault="00A213A4" w:rsidP="007110A9">
            <w:pPr>
              <w:jc w:val="center"/>
              <w:rPr>
                <w:sz w:val="24"/>
                <w:szCs w:val="24"/>
              </w:rPr>
            </w:pPr>
            <w:r w:rsidRPr="00BE080E">
              <w:rPr>
                <w:sz w:val="24"/>
                <w:szCs w:val="24"/>
              </w:rPr>
              <w:t>RECAPAGEM/FRIA BORRACHA PRIMEIRA LINHA PNEU PARA USO EM TRATORES 18/4/30</w:t>
            </w:r>
          </w:p>
        </w:tc>
        <w:tc>
          <w:tcPr>
            <w:tcW w:w="1418" w:type="dxa"/>
          </w:tcPr>
          <w:p w:rsidR="00A213A4" w:rsidRPr="00BE080E" w:rsidRDefault="00A213A4" w:rsidP="007110A9">
            <w:pPr>
              <w:jc w:val="center"/>
              <w:rPr>
                <w:sz w:val="24"/>
                <w:szCs w:val="24"/>
              </w:rPr>
            </w:pPr>
          </w:p>
        </w:tc>
        <w:tc>
          <w:tcPr>
            <w:tcW w:w="1134" w:type="dxa"/>
          </w:tcPr>
          <w:p w:rsidR="00A213A4" w:rsidRPr="00BE080E" w:rsidRDefault="00A213A4" w:rsidP="007110A9">
            <w:pPr>
              <w:jc w:val="center"/>
              <w:rPr>
                <w:sz w:val="24"/>
                <w:szCs w:val="24"/>
              </w:rPr>
            </w:pPr>
          </w:p>
        </w:tc>
        <w:tc>
          <w:tcPr>
            <w:tcW w:w="1326" w:type="dxa"/>
            <w:shd w:val="clear" w:color="auto" w:fill="auto"/>
          </w:tcPr>
          <w:p w:rsidR="00A213A4" w:rsidRPr="00BE080E" w:rsidRDefault="00A213A4" w:rsidP="007110A9">
            <w:pPr>
              <w:spacing w:after="160" w:line="259" w:lineRule="auto"/>
              <w:jc w:val="center"/>
              <w:rPr>
                <w:sz w:val="24"/>
                <w:szCs w:val="24"/>
              </w:rPr>
            </w:pPr>
          </w:p>
        </w:tc>
      </w:tr>
      <w:tr w:rsidR="00A213A4" w:rsidRPr="00BE080E" w:rsidTr="007110A9">
        <w:tc>
          <w:tcPr>
            <w:tcW w:w="1134" w:type="dxa"/>
          </w:tcPr>
          <w:p w:rsidR="00A213A4" w:rsidRPr="00BE080E" w:rsidRDefault="00A213A4" w:rsidP="007110A9">
            <w:pPr>
              <w:jc w:val="center"/>
              <w:rPr>
                <w:sz w:val="24"/>
                <w:szCs w:val="24"/>
              </w:rPr>
            </w:pPr>
            <w:r w:rsidRPr="00BE080E">
              <w:rPr>
                <w:sz w:val="24"/>
                <w:szCs w:val="24"/>
              </w:rPr>
              <w:t>11</w:t>
            </w:r>
          </w:p>
        </w:tc>
        <w:tc>
          <w:tcPr>
            <w:tcW w:w="1134" w:type="dxa"/>
          </w:tcPr>
          <w:p w:rsidR="00A213A4" w:rsidRPr="00BE080E" w:rsidRDefault="00A213A4" w:rsidP="007110A9">
            <w:pPr>
              <w:jc w:val="center"/>
              <w:rPr>
                <w:sz w:val="24"/>
                <w:szCs w:val="24"/>
              </w:rPr>
            </w:pPr>
            <w:r w:rsidRPr="00BE080E">
              <w:rPr>
                <w:sz w:val="24"/>
                <w:szCs w:val="24"/>
              </w:rPr>
              <w:t>18</w:t>
            </w:r>
          </w:p>
        </w:tc>
        <w:tc>
          <w:tcPr>
            <w:tcW w:w="993" w:type="dxa"/>
          </w:tcPr>
          <w:p w:rsidR="00A213A4" w:rsidRPr="00BE080E" w:rsidRDefault="00A213A4" w:rsidP="007110A9">
            <w:pPr>
              <w:jc w:val="center"/>
              <w:rPr>
                <w:sz w:val="24"/>
                <w:szCs w:val="24"/>
              </w:rPr>
            </w:pPr>
            <w:r w:rsidRPr="00BE080E">
              <w:rPr>
                <w:sz w:val="24"/>
                <w:szCs w:val="24"/>
              </w:rPr>
              <w:t>SERV</w:t>
            </w:r>
          </w:p>
        </w:tc>
        <w:tc>
          <w:tcPr>
            <w:tcW w:w="4110" w:type="dxa"/>
          </w:tcPr>
          <w:p w:rsidR="00A213A4" w:rsidRPr="00BE080E" w:rsidRDefault="00A213A4" w:rsidP="007110A9">
            <w:pPr>
              <w:jc w:val="center"/>
              <w:rPr>
                <w:sz w:val="24"/>
                <w:szCs w:val="24"/>
              </w:rPr>
            </w:pPr>
            <w:r w:rsidRPr="00BE080E">
              <w:rPr>
                <w:sz w:val="24"/>
                <w:szCs w:val="24"/>
              </w:rPr>
              <w:t xml:space="preserve">RECAPAGEM/FRIA BORRACHA PRIMEIRA LINHA PNEU PARA USO EM MOTONIVELADORA 14,00-24 12 LONAS </w:t>
            </w:r>
          </w:p>
        </w:tc>
        <w:tc>
          <w:tcPr>
            <w:tcW w:w="1418" w:type="dxa"/>
          </w:tcPr>
          <w:p w:rsidR="00A213A4" w:rsidRPr="00BE080E" w:rsidRDefault="00A213A4" w:rsidP="007110A9">
            <w:pPr>
              <w:jc w:val="center"/>
              <w:rPr>
                <w:sz w:val="24"/>
                <w:szCs w:val="24"/>
              </w:rPr>
            </w:pPr>
          </w:p>
        </w:tc>
        <w:tc>
          <w:tcPr>
            <w:tcW w:w="1134" w:type="dxa"/>
          </w:tcPr>
          <w:p w:rsidR="00A213A4" w:rsidRPr="00BE080E" w:rsidRDefault="00A213A4" w:rsidP="007110A9">
            <w:pPr>
              <w:jc w:val="center"/>
              <w:rPr>
                <w:sz w:val="24"/>
                <w:szCs w:val="24"/>
              </w:rPr>
            </w:pPr>
          </w:p>
        </w:tc>
        <w:tc>
          <w:tcPr>
            <w:tcW w:w="1326" w:type="dxa"/>
            <w:shd w:val="clear" w:color="auto" w:fill="auto"/>
          </w:tcPr>
          <w:p w:rsidR="00A213A4" w:rsidRPr="00BE080E" w:rsidRDefault="00A213A4" w:rsidP="007110A9">
            <w:pPr>
              <w:spacing w:after="160" w:line="259" w:lineRule="auto"/>
              <w:jc w:val="center"/>
              <w:rPr>
                <w:sz w:val="24"/>
                <w:szCs w:val="24"/>
              </w:rPr>
            </w:pPr>
          </w:p>
        </w:tc>
      </w:tr>
      <w:tr w:rsidR="00A213A4" w:rsidRPr="00BE080E" w:rsidTr="007110A9">
        <w:tc>
          <w:tcPr>
            <w:tcW w:w="1134" w:type="dxa"/>
          </w:tcPr>
          <w:p w:rsidR="00A213A4" w:rsidRPr="00BE080E" w:rsidRDefault="00A213A4" w:rsidP="007110A9">
            <w:pPr>
              <w:jc w:val="center"/>
              <w:rPr>
                <w:sz w:val="24"/>
                <w:szCs w:val="24"/>
              </w:rPr>
            </w:pPr>
            <w:r w:rsidRPr="00BE080E">
              <w:rPr>
                <w:sz w:val="24"/>
                <w:szCs w:val="24"/>
              </w:rPr>
              <w:t>12</w:t>
            </w:r>
          </w:p>
        </w:tc>
        <w:tc>
          <w:tcPr>
            <w:tcW w:w="1134" w:type="dxa"/>
          </w:tcPr>
          <w:p w:rsidR="00A213A4" w:rsidRPr="00BE080E" w:rsidRDefault="00A213A4" w:rsidP="007110A9">
            <w:pPr>
              <w:jc w:val="center"/>
              <w:rPr>
                <w:sz w:val="24"/>
                <w:szCs w:val="24"/>
              </w:rPr>
            </w:pPr>
            <w:r w:rsidRPr="00BE080E">
              <w:rPr>
                <w:sz w:val="24"/>
                <w:szCs w:val="24"/>
              </w:rPr>
              <w:t>8</w:t>
            </w:r>
          </w:p>
        </w:tc>
        <w:tc>
          <w:tcPr>
            <w:tcW w:w="993" w:type="dxa"/>
          </w:tcPr>
          <w:p w:rsidR="00A213A4" w:rsidRPr="00BE080E" w:rsidRDefault="00A213A4" w:rsidP="007110A9">
            <w:pPr>
              <w:jc w:val="center"/>
              <w:rPr>
                <w:sz w:val="24"/>
                <w:szCs w:val="24"/>
              </w:rPr>
            </w:pPr>
            <w:r w:rsidRPr="00BE080E">
              <w:rPr>
                <w:sz w:val="24"/>
                <w:szCs w:val="24"/>
              </w:rPr>
              <w:t>SERV</w:t>
            </w:r>
          </w:p>
        </w:tc>
        <w:tc>
          <w:tcPr>
            <w:tcW w:w="4110" w:type="dxa"/>
          </w:tcPr>
          <w:p w:rsidR="00A213A4" w:rsidRPr="00BE080E" w:rsidRDefault="00A213A4" w:rsidP="007110A9">
            <w:pPr>
              <w:jc w:val="center"/>
              <w:rPr>
                <w:sz w:val="24"/>
                <w:szCs w:val="24"/>
              </w:rPr>
            </w:pPr>
            <w:r w:rsidRPr="00BE080E">
              <w:rPr>
                <w:sz w:val="24"/>
                <w:szCs w:val="24"/>
              </w:rPr>
              <w:t xml:space="preserve">RECAPAGEM/FRIA BORRACHA PRIMEIRA LINHA PNEU PARA USO EM CARREGADEIRA 17,5-25 12 LONAS </w:t>
            </w:r>
          </w:p>
        </w:tc>
        <w:tc>
          <w:tcPr>
            <w:tcW w:w="1418" w:type="dxa"/>
          </w:tcPr>
          <w:p w:rsidR="00A213A4" w:rsidRPr="00BE080E" w:rsidRDefault="00A213A4" w:rsidP="007110A9">
            <w:pPr>
              <w:jc w:val="center"/>
              <w:rPr>
                <w:sz w:val="24"/>
                <w:szCs w:val="24"/>
              </w:rPr>
            </w:pPr>
          </w:p>
        </w:tc>
        <w:tc>
          <w:tcPr>
            <w:tcW w:w="1134" w:type="dxa"/>
          </w:tcPr>
          <w:p w:rsidR="00A213A4" w:rsidRPr="00BE080E" w:rsidRDefault="00A213A4" w:rsidP="007110A9">
            <w:pPr>
              <w:jc w:val="center"/>
              <w:rPr>
                <w:sz w:val="24"/>
                <w:szCs w:val="24"/>
              </w:rPr>
            </w:pPr>
          </w:p>
        </w:tc>
        <w:tc>
          <w:tcPr>
            <w:tcW w:w="1326" w:type="dxa"/>
            <w:shd w:val="clear" w:color="auto" w:fill="auto"/>
          </w:tcPr>
          <w:p w:rsidR="00A213A4" w:rsidRPr="00BE080E" w:rsidRDefault="00A213A4" w:rsidP="007110A9">
            <w:pPr>
              <w:spacing w:after="160" w:line="259" w:lineRule="auto"/>
              <w:jc w:val="center"/>
              <w:rPr>
                <w:sz w:val="24"/>
                <w:szCs w:val="24"/>
              </w:rPr>
            </w:pPr>
          </w:p>
        </w:tc>
      </w:tr>
      <w:tr w:rsidR="00A213A4" w:rsidRPr="00BE080E" w:rsidTr="007110A9">
        <w:tc>
          <w:tcPr>
            <w:tcW w:w="1134" w:type="dxa"/>
          </w:tcPr>
          <w:p w:rsidR="00A213A4" w:rsidRPr="00BE080E" w:rsidRDefault="00A213A4" w:rsidP="007110A9">
            <w:pPr>
              <w:jc w:val="center"/>
              <w:rPr>
                <w:sz w:val="24"/>
                <w:szCs w:val="24"/>
              </w:rPr>
            </w:pPr>
            <w:r w:rsidRPr="00BE080E">
              <w:rPr>
                <w:sz w:val="24"/>
                <w:szCs w:val="24"/>
              </w:rPr>
              <w:t>13</w:t>
            </w:r>
          </w:p>
        </w:tc>
        <w:tc>
          <w:tcPr>
            <w:tcW w:w="1134" w:type="dxa"/>
          </w:tcPr>
          <w:p w:rsidR="00A213A4" w:rsidRPr="00BE080E" w:rsidRDefault="00A213A4" w:rsidP="007110A9">
            <w:pPr>
              <w:jc w:val="center"/>
              <w:rPr>
                <w:sz w:val="24"/>
                <w:szCs w:val="24"/>
              </w:rPr>
            </w:pPr>
            <w:r w:rsidRPr="00BE080E">
              <w:rPr>
                <w:sz w:val="24"/>
                <w:szCs w:val="24"/>
              </w:rPr>
              <w:t>4</w:t>
            </w:r>
          </w:p>
        </w:tc>
        <w:tc>
          <w:tcPr>
            <w:tcW w:w="993" w:type="dxa"/>
          </w:tcPr>
          <w:p w:rsidR="00A213A4" w:rsidRPr="00BE080E" w:rsidRDefault="00A213A4" w:rsidP="007110A9">
            <w:pPr>
              <w:jc w:val="center"/>
              <w:rPr>
                <w:sz w:val="24"/>
                <w:szCs w:val="24"/>
              </w:rPr>
            </w:pPr>
            <w:r w:rsidRPr="00BE080E">
              <w:rPr>
                <w:sz w:val="24"/>
                <w:szCs w:val="24"/>
              </w:rPr>
              <w:t>SERV</w:t>
            </w:r>
          </w:p>
        </w:tc>
        <w:tc>
          <w:tcPr>
            <w:tcW w:w="4110" w:type="dxa"/>
          </w:tcPr>
          <w:p w:rsidR="00A213A4" w:rsidRPr="00BE080E" w:rsidRDefault="00A213A4" w:rsidP="007110A9">
            <w:pPr>
              <w:jc w:val="center"/>
              <w:rPr>
                <w:sz w:val="24"/>
                <w:szCs w:val="24"/>
              </w:rPr>
            </w:pPr>
            <w:r w:rsidRPr="00BE080E">
              <w:rPr>
                <w:sz w:val="24"/>
                <w:szCs w:val="24"/>
              </w:rPr>
              <w:t>RECAPAGEM/FRIA BORRACHA PRIMEIRA LINHA PNEU PARA USO TRATORES  7,50-16</w:t>
            </w:r>
          </w:p>
        </w:tc>
        <w:tc>
          <w:tcPr>
            <w:tcW w:w="1418" w:type="dxa"/>
          </w:tcPr>
          <w:p w:rsidR="00A213A4" w:rsidRPr="00BE080E" w:rsidRDefault="00A213A4" w:rsidP="007110A9">
            <w:pPr>
              <w:jc w:val="center"/>
              <w:rPr>
                <w:sz w:val="24"/>
                <w:szCs w:val="24"/>
              </w:rPr>
            </w:pPr>
          </w:p>
        </w:tc>
        <w:tc>
          <w:tcPr>
            <w:tcW w:w="1134" w:type="dxa"/>
          </w:tcPr>
          <w:p w:rsidR="00A213A4" w:rsidRPr="00BE080E" w:rsidRDefault="00A213A4" w:rsidP="007110A9">
            <w:pPr>
              <w:jc w:val="center"/>
              <w:rPr>
                <w:sz w:val="24"/>
                <w:szCs w:val="24"/>
              </w:rPr>
            </w:pPr>
          </w:p>
        </w:tc>
        <w:tc>
          <w:tcPr>
            <w:tcW w:w="1326" w:type="dxa"/>
            <w:shd w:val="clear" w:color="auto" w:fill="auto"/>
          </w:tcPr>
          <w:p w:rsidR="00A213A4" w:rsidRPr="00BE080E" w:rsidRDefault="00A213A4" w:rsidP="007110A9">
            <w:pPr>
              <w:spacing w:after="160" w:line="259" w:lineRule="auto"/>
              <w:jc w:val="center"/>
              <w:rPr>
                <w:sz w:val="24"/>
                <w:szCs w:val="24"/>
              </w:rPr>
            </w:pPr>
          </w:p>
        </w:tc>
      </w:tr>
      <w:tr w:rsidR="00A213A4" w:rsidRPr="00BE080E" w:rsidTr="007110A9">
        <w:tc>
          <w:tcPr>
            <w:tcW w:w="1134" w:type="dxa"/>
          </w:tcPr>
          <w:p w:rsidR="00A213A4" w:rsidRPr="00BE080E" w:rsidRDefault="00A213A4" w:rsidP="007110A9">
            <w:pPr>
              <w:jc w:val="center"/>
              <w:rPr>
                <w:sz w:val="24"/>
                <w:szCs w:val="24"/>
              </w:rPr>
            </w:pPr>
            <w:r w:rsidRPr="00BE080E">
              <w:rPr>
                <w:sz w:val="24"/>
                <w:szCs w:val="24"/>
              </w:rPr>
              <w:t>14</w:t>
            </w:r>
          </w:p>
        </w:tc>
        <w:tc>
          <w:tcPr>
            <w:tcW w:w="1134" w:type="dxa"/>
          </w:tcPr>
          <w:p w:rsidR="00A213A4" w:rsidRPr="00BE080E" w:rsidRDefault="00A213A4" w:rsidP="007110A9">
            <w:pPr>
              <w:rPr>
                <w:sz w:val="24"/>
                <w:szCs w:val="24"/>
              </w:rPr>
            </w:pPr>
            <w:r w:rsidRPr="00BE080E">
              <w:rPr>
                <w:sz w:val="24"/>
                <w:szCs w:val="24"/>
              </w:rPr>
              <w:t xml:space="preserve">      10</w:t>
            </w:r>
          </w:p>
        </w:tc>
        <w:tc>
          <w:tcPr>
            <w:tcW w:w="993" w:type="dxa"/>
          </w:tcPr>
          <w:p w:rsidR="00A213A4" w:rsidRPr="00BE080E" w:rsidRDefault="00A213A4" w:rsidP="007110A9">
            <w:pPr>
              <w:jc w:val="center"/>
              <w:rPr>
                <w:sz w:val="24"/>
                <w:szCs w:val="24"/>
              </w:rPr>
            </w:pPr>
            <w:r w:rsidRPr="00BE080E">
              <w:rPr>
                <w:sz w:val="24"/>
                <w:szCs w:val="24"/>
              </w:rPr>
              <w:t>SERV</w:t>
            </w:r>
          </w:p>
        </w:tc>
        <w:tc>
          <w:tcPr>
            <w:tcW w:w="4110" w:type="dxa"/>
          </w:tcPr>
          <w:p w:rsidR="00A213A4" w:rsidRPr="00BE080E" w:rsidRDefault="00A213A4" w:rsidP="007110A9">
            <w:pPr>
              <w:jc w:val="center"/>
              <w:rPr>
                <w:sz w:val="24"/>
                <w:szCs w:val="24"/>
              </w:rPr>
            </w:pPr>
            <w:r w:rsidRPr="00BE080E">
              <w:rPr>
                <w:sz w:val="24"/>
                <w:szCs w:val="24"/>
              </w:rPr>
              <w:t xml:space="preserve">RECAPAGEM/FRIA BORRACHA PRIMEIRA LINHA PNEU LISO </w:t>
            </w:r>
            <w:r w:rsidRPr="00BE080E">
              <w:rPr>
                <w:sz w:val="24"/>
                <w:szCs w:val="24"/>
              </w:rPr>
              <w:lastRenderedPageBreak/>
              <w:t>215/75-17,5</w:t>
            </w:r>
          </w:p>
        </w:tc>
        <w:tc>
          <w:tcPr>
            <w:tcW w:w="1418" w:type="dxa"/>
          </w:tcPr>
          <w:p w:rsidR="00A213A4" w:rsidRPr="00BE080E" w:rsidRDefault="00A213A4" w:rsidP="007110A9">
            <w:pPr>
              <w:jc w:val="center"/>
              <w:rPr>
                <w:sz w:val="24"/>
                <w:szCs w:val="24"/>
              </w:rPr>
            </w:pPr>
          </w:p>
        </w:tc>
        <w:tc>
          <w:tcPr>
            <w:tcW w:w="1134" w:type="dxa"/>
          </w:tcPr>
          <w:p w:rsidR="00A213A4" w:rsidRPr="00BE080E" w:rsidRDefault="00A213A4" w:rsidP="007110A9">
            <w:pPr>
              <w:jc w:val="center"/>
              <w:rPr>
                <w:sz w:val="24"/>
                <w:szCs w:val="24"/>
              </w:rPr>
            </w:pPr>
          </w:p>
        </w:tc>
        <w:tc>
          <w:tcPr>
            <w:tcW w:w="1326" w:type="dxa"/>
            <w:shd w:val="clear" w:color="auto" w:fill="auto"/>
          </w:tcPr>
          <w:p w:rsidR="00A213A4" w:rsidRPr="00BE080E" w:rsidRDefault="00A213A4" w:rsidP="007110A9">
            <w:pPr>
              <w:spacing w:after="160" w:line="259" w:lineRule="auto"/>
              <w:jc w:val="center"/>
              <w:rPr>
                <w:sz w:val="24"/>
                <w:szCs w:val="24"/>
              </w:rPr>
            </w:pPr>
          </w:p>
        </w:tc>
      </w:tr>
      <w:tr w:rsidR="00A213A4" w:rsidRPr="00BE080E" w:rsidTr="007110A9">
        <w:tc>
          <w:tcPr>
            <w:tcW w:w="1134" w:type="dxa"/>
          </w:tcPr>
          <w:p w:rsidR="00A213A4" w:rsidRPr="00BE080E" w:rsidRDefault="00A213A4" w:rsidP="007110A9">
            <w:pPr>
              <w:jc w:val="center"/>
              <w:rPr>
                <w:sz w:val="24"/>
                <w:szCs w:val="24"/>
              </w:rPr>
            </w:pPr>
            <w:r w:rsidRPr="00BE080E">
              <w:rPr>
                <w:sz w:val="24"/>
                <w:szCs w:val="24"/>
              </w:rPr>
              <w:lastRenderedPageBreak/>
              <w:t>15</w:t>
            </w:r>
          </w:p>
        </w:tc>
        <w:tc>
          <w:tcPr>
            <w:tcW w:w="1134" w:type="dxa"/>
          </w:tcPr>
          <w:p w:rsidR="00A213A4" w:rsidRPr="00BE080E" w:rsidRDefault="00A213A4" w:rsidP="007110A9">
            <w:pPr>
              <w:jc w:val="center"/>
              <w:rPr>
                <w:sz w:val="24"/>
                <w:szCs w:val="24"/>
              </w:rPr>
            </w:pPr>
            <w:r w:rsidRPr="00BE080E">
              <w:rPr>
                <w:sz w:val="24"/>
                <w:szCs w:val="24"/>
              </w:rPr>
              <w:t>10</w:t>
            </w:r>
          </w:p>
        </w:tc>
        <w:tc>
          <w:tcPr>
            <w:tcW w:w="993" w:type="dxa"/>
          </w:tcPr>
          <w:p w:rsidR="00A213A4" w:rsidRPr="00BE080E" w:rsidRDefault="00A213A4" w:rsidP="007110A9">
            <w:pPr>
              <w:jc w:val="center"/>
              <w:rPr>
                <w:sz w:val="24"/>
                <w:szCs w:val="24"/>
              </w:rPr>
            </w:pPr>
            <w:r w:rsidRPr="00BE080E">
              <w:rPr>
                <w:sz w:val="24"/>
                <w:szCs w:val="24"/>
              </w:rPr>
              <w:t xml:space="preserve">SERV </w:t>
            </w:r>
          </w:p>
        </w:tc>
        <w:tc>
          <w:tcPr>
            <w:tcW w:w="4110" w:type="dxa"/>
          </w:tcPr>
          <w:p w:rsidR="00A213A4" w:rsidRPr="00BE080E" w:rsidRDefault="00A213A4" w:rsidP="007110A9">
            <w:pPr>
              <w:jc w:val="center"/>
              <w:rPr>
                <w:sz w:val="24"/>
                <w:szCs w:val="24"/>
              </w:rPr>
            </w:pPr>
            <w:r w:rsidRPr="00BE080E">
              <w:rPr>
                <w:sz w:val="24"/>
                <w:szCs w:val="24"/>
              </w:rPr>
              <w:t>RECAPAGEM/FRIA BORRACHA PRIMEIRA LINHA PNEU USO MISTO 215/75-17,5</w:t>
            </w:r>
          </w:p>
        </w:tc>
        <w:tc>
          <w:tcPr>
            <w:tcW w:w="1418" w:type="dxa"/>
          </w:tcPr>
          <w:p w:rsidR="00A213A4" w:rsidRPr="00BE080E" w:rsidRDefault="00A213A4" w:rsidP="007110A9">
            <w:pPr>
              <w:jc w:val="center"/>
              <w:rPr>
                <w:sz w:val="24"/>
                <w:szCs w:val="24"/>
              </w:rPr>
            </w:pPr>
          </w:p>
        </w:tc>
        <w:tc>
          <w:tcPr>
            <w:tcW w:w="1134" w:type="dxa"/>
          </w:tcPr>
          <w:p w:rsidR="00A213A4" w:rsidRPr="00BE080E" w:rsidRDefault="00A213A4" w:rsidP="007110A9">
            <w:pPr>
              <w:jc w:val="center"/>
              <w:rPr>
                <w:sz w:val="24"/>
                <w:szCs w:val="24"/>
              </w:rPr>
            </w:pPr>
          </w:p>
        </w:tc>
        <w:tc>
          <w:tcPr>
            <w:tcW w:w="1326" w:type="dxa"/>
            <w:shd w:val="clear" w:color="auto" w:fill="auto"/>
          </w:tcPr>
          <w:p w:rsidR="00A213A4" w:rsidRPr="00BE080E" w:rsidRDefault="00A213A4" w:rsidP="007110A9">
            <w:pPr>
              <w:spacing w:after="160" w:line="259" w:lineRule="auto"/>
              <w:jc w:val="center"/>
              <w:rPr>
                <w:sz w:val="24"/>
                <w:szCs w:val="24"/>
              </w:rPr>
            </w:pPr>
          </w:p>
        </w:tc>
      </w:tr>
      <w:tr w:rsidR="00A213A4" w:rsidRPr="00BE080E" w:rsidTr="007110A9">
        <w:tc>
          <w:tcPr>
            <w:tcW w:w="1134" w:type="dxa"/>
          </w:tcPr>
          <w:p w:rsidR="00A213A4" w:rsidRPr="00BE080E" w:rsidRDefault="00A213A4" w:rsidP="007110A9">
            <w:pPr>
              <w:jc w:val="center"/>
              <w:rPr>
                <w:sz w:val="24"/>
                <w:szCs w:val="24"/>
              </w:rPr>
            </w:pPr>
            <w:r w:rsidRPr="00BE080E">
              <w:rPr>
                <w:sz w:val="24"/>
                <w:szCs w:val="24"/>
              </w:rPr>
              <w:t>16</w:t>
            </w:r>
          </w:p>
        </w:tc>
        <w:tc>
          <w:tcPr>
            <w:tcW w:w="1134" w:type="dxa"/>
          </w:tcPr>
          <w:p w:rsidR="00A213A4" w:rsidRPr="00BE080E" w:rsidRDefault="00A213A4" w:rsidP="007110A9">
            <w:pPr>
              <w:jc w:val="center"/>
              <w:rPr>
                <w:sz w:val="24"/>
                <w:szCs w:val="24"/>
              </w:rPr>
            </w:pPr>
            <w:r w:rsidRPr="00BE080E">
              <w:rPr>
                <w:sz w:val="24"/>
                <w:szCs w:val="24"/>
              </w:rPr>
              <w:t>4</w:t>
            </w:r>
          </w:p>
        </w:tc>
        <w:tc>
          <w:tcPr>
            <w:tcW w:w="993" w:type="dxa"/>
          </w:tcPr>
          <w:p w:rsidR="00A213A4" w:rsidRPr="00BE080E" w:rsidRDefault="00A213A4" w:rsidP="007110A9">
            <w:pPr>
              <w:jc w:val="center"/>
              <w:rPr>
                <w:sz w:val="24"/>
                <w:szCs w:val="24"/>
              </w:rPr>
            </w:pPr>
            <w:r w:rsidRPr="00BE080E">
              <w:rPr>
                <w:sz w:val="24"/>
                <w:szCs w:val="24"/>
              </w:rPr>
              <w:t>SERV</w:t>
            </w:r>
          </w:p>
        </w:tc>
        <w:tc>
          <w:tcPr>
            <w:tcW w:w="4110" w:type="dxa"/>
          </w:tcPr>
          <w:p w:rsidR="00A213A4" w:rsidRPr="00BE080E" w:rsidRDefault="00A213A4" w:rsidP="007110A9">
            <w:pPr>
              <w:jc w:val="center"/>
              <w:rPr>
                <w:sz w:val="24"/>
                <w:szCs w:val="24"/>
              </w:rPr>
            </w:pPr>
            <w:r w:rsidRPr="00BE080E">
              <w:rPr>
                <w:sz w:val="24"/>
                <w:szCs w:val="24"/>
              </w:rPr>
              <w:t>RECAPAGEM/FRIA BORRACHA PRIMEIRA LINHA PNEU PARA USO TRATORES 14/9-24</w:t>
            </w:r>
          </w:p>
        </w:tc>
        <w:tc>
          <w:tcPr>
            <w:tcW w:w="1418" w:type="dxa"/>
          </w:tcPr>
          <w:p w:rsidR="00A213A4" w:rsidRPr="00BE080E" w:rsidRDefault="00A213A4" w:rsidP="007110A9">
            <w:pPr>
              <w:jc w:val="center"/>
              <w:rPr>
                <w:sz w:val="24"/>
                <w:szCs w:val="24"/>
              </w:rPr>
            </w:pPr>
          </w:p>
        </w:tc>
        <w:tc>
          <w:tcPr>
            <w:tcW w:w="1134" w:type="dxa"/>
          </w:tcPr>
          <w:p w:rsidR="00A213A4" w:rsidRPr="00BE080E" w:rsidRDefault="00A213A4" w:rsidP="007110A9">
            <w:pPr>
              <w:jc w:val="center"/>
              <w:rPr>
                <w:sz w:val="24"/>
                <w:szCs w:val="24"/>
              </w:rPr>
            </w:pPr>
          </w:p>
        </w:tc>
        <w:tc>
          <w:tcPr>
            <w:tcW w:w="1326" w:type="dxa"/>
            <w:shd w:val="clear" w:color="auto" w:fill="auto"/>
          </w:tcPr>
          <w:p w:rsidR="00A213A4" w:rsidRPr="00BE080E" w:rsidRDefault="00A213A4" w:rsidP="007110A9">
            <w:pPr>
              <w:spacing w:after="160" w:line="259" w:lineRule="auto"/>
              <w:jc w:val="center"/>
              <w:rPr>
                <w:sz w:val="24"/>
                <w:szCs w:val="24"/>
              </w:rPr>
            </w:pPr>
          </w:p>
        </w:tc>
      </w:tr>
      <w:tr w:rsidR="00A213A4" w:rsidRPr="00BE080E" w:rsidTr="007110A9">
        <w:tc>
          <w:tcPr>
            <w:tcW w:w="1134" w:type="dxa"/>
          </w:tcPr>
          <w:p w:rsidR="00A213A4" w:rsidRPr="00BE080E" w:rsidRDefault="00A213A4" w:rsidP="007110A9">
            <w:pPr>
              <w:jc w:val="center"/>
              <w:rPr>
                <w:sz w:val="24"/>
                <w:szCs w:val="24"/>
              </w:rPr>
            </w:pPr>
            <w:r w:rsidRPr="00BE080E">
              <w:rPr>
                <w:sz w:val="24"/>
                <w:szCs w:val="24"/>
              </w:rPr>
              <w:t>17</w:t>
            </w:r>
          </w:p>
        </w:tc>
        <w:tc>
          <w:tcPr>
            <w:tcW w:w="1134" w:type="dxa"/>
          </w:tcPr>
          <w:p w:rsidR="00A213A4" w:rsidRPr="00BE080E" w:rsidRDefault="00A213A4" w:rsidP="007110A9">
            <w:pPr>
              <w:jc w:val="center"/>
              <w:rPr>
                <w:sz w:val="24"/>
                <w:szCs w:val="24"/>
              </w:rPr>
            </w:pPr>
            <w:r w:rsidRPr="00BE080E">
              <w:rPr>
                <w:sz w:val="24"/>
                <w:szCs w:val="24"/>
              </w:rPr>
              <w:t>4</w:t>
            </w:r>
          </w:p>
        </w:tc>
        <w:tc>
          <w:tcPr>
            <w:tcW w:w="993" w:type="dxa"/>
          </w:tcPr>
          <w:p w:rsidR="00A213A4" w:rsidRPr="00BE080E" w:rsidRDefault="00A213A4" w:rsidP="007110A9">
            <w:pPr>
              <w:jc w:val="center"/>
              <w:rPr>
                <w:sz w:val="24"/>
                <w:szCs w:val="24"/>
              </w:rPr>
            </w:pPr>
            <w:r w:rsidRPr="00BE080E">
              <w:rPr>
                <w:sz w:val="24"/>
                <w:szCs w:val="24"/>
              </w:rPr>
              <w:t>SERV</w:t>
            </w:r>
          </w:p>
        </w:tc>
        <w:tc>
          <w:tcPr>
            <w:tcW w:w="4110" w:type="dxa"/>
          </w:tcPr>
          <w:p w:rsidR="00A213A4" w:rsidRPr="00BE080E" w:rsidRDefault="00A213A4" w:rsidP="007110A9">
            <w:pPr>
              <w:jc w:val="center"/>
              <w:rPr>
                <w:sz w:val="24"/>
                <w:szCs w:val="24"/>
              </w:rPr>
            </w:pPr>
            <w:r w:rsidRPr="00BE080E">
              <w:rPr>
                <w:sz w:val="24"/>
                <w:szCs w:val="24"/>
              </w:rPr>
              <w:t>RECAPAGEM/FRIA BORRACHA PRIMEIRA LINHA PNEU PARA USO EM TRATORES 18/4-34</w:t>
            </w:r>
          </w:p>
        </w:tc>
        <w:tc>
          <w:tcPr>
            <w:tcW w:w="1418" w:type="dxa"/>
          </w:tcPr>
          <w:p w:rsidR="00A213A4" w:rsidRPr="00BE080E" w:rsidRDefault="00A213A4" w:rsidP="007110A9">
            <w:pPr>
              <w:jc w:val="center"/>
              <w:rPr>
                <w:sz w:val="24"/>
                <w:szCs w:val="24"/>
              </w:rPr>
            </w:pPr>
          </w:p>
        </w:tc>
        <w:tc>
          <w:tcPr>
            <w:tcW w:w="1134" w:type="dxa"/>
          </w:tcPr>
          <w:p w:rsidR="00A213A4" w:rsidRPr="00BE080E" w:rsidRDefault="00A213A4" w:rsidP="007110A9">
            <w:pPr>
              <w:jc w:val="center"/>
              <w:rPr>
                <w:sz w:val="24"/>
                <w:szCs w:val="24"/>
              </w:rPr>
            </w:pPr>
          </w:p>
        </w:tc>
        <w:tc>
          <w:tcPr>
            <w:tcW w:w="1326" w:type="dxa"/>
            <w:shd w:val="clear" w:color="auto" w:fill="auto"/>
          </w:tcPr>
          <w:p w:rsidR="00A213A4" w:rsidRPr="00BE080E" w:rsidRDefault="00A213A4" w:rsidP="007110A9">
            <w:pPr>
              <w:spacing w:after="160" w:line="259" w:lineRule="auto"/>
              <w:jc w:val="center"/>
              <w:rPr>
                <w:sz w:val="24"/>
                <w:szCs w:val="24"/>
              </w:rPr>
            </w:pPr>
          </w:p>
        </w:tc>
      </w:tr>
      <w:tr w:rsidR="00A213A4" w:rsidRPr="00BE080E" w:rsidTr="007110A9">
        <w:tc>
          <w:tcPr>
            <w:tcW w:w="1134" w:type="dxa"/>
          </w:tcPr>
          <w:p w:rsidR="00A213A4" w:rsidRPr="00BE080E" w:rsidRDefault="00A213A4" w:rsidP="007110A9">
            <w:pPr>
              <w:jc w:val="center"/>
              <w:rPr>
                <w:sz w:val="24"/>
                <w:szCs w:val="24"/>
              </w:rPr>
            </w:pPr>
            <w:r w:rsidRPr="00BE080E">
              <w:rPr>
                <w:sz w:val="24"/>
                <w:szCs w:val="24"/>
              </w:rPr>
              <w:t>18</w:t>
            </w:r>
          </w:p>
        </w:tc>
        <w:tc>
          <w:tcPr>
            <w:tcW w:w="1134" w:type="dxa"/>
          </w:tcPr>
          <w:p w:rsidR="00A213A4" w:rsidRPr="00BE080E" w:rsidRDefault="00A213A4" w:rsidP="007110A9">
            <w:pPr>
              <w:jc w:val="center"/>
              <w:rPr>
                <w:sz w:val="24"/>
                <w:szCs w:val="24"/>
              </w:rPr>
            </w:pPr>
            <w:r w:rsidRPr="00BE080E">
              <w:rPr>
                <w:sz w:val="24"/>
                <w:szCs w:val="24"/>
              </w:rPr>
              <w:t>20</w:t>
            </w:r>
          </w:p>
        </w:tc>
        <w:tc>
          <w:tcPr>
            <w:tcW w:w="993" w:type="dxa"/>
          </w:tcPr>
          <w:p w:rsidR="00A213A4" w:rsidRPr="00BE080E" w:rsidRDefault="00A213A4" w:rsidP="007110A9">
            <w:pPr>
              <w:jc w:val="center"/>
              <w:rPr>
                <w:sz w:val="24"/>
                <w:szCs w:val="24"/>
              </w:rPr>
            </w:pPr>
            <w:r w:rsidRPr="00BE080E">
              <w:rPr>
                <w:sz w:val="24"/>
                <w:szCs w:val="24"/>
              </w:rPr>
              <w:t>SERV</w:t>
            </w:r>
          </w:p>
        </w:tc>
        <w:tc>
          <w:tcPr>
            <w:tcW w:w="4110" w:type="dxa"/>
          </w:tcPr>
          <w:p w:rsidR="00A213A4" w:rsidRPr="00BE080E" w:rsidRDefault="00A213A4" w:rsidP="007110A9">
            <w:pPr>
              <w:jc w:val="center"/>
              <w:rPr>
                <w:sz w:val="24"/>
                <w:szCs w:val="24"/>
              </w:rPr>
            </w:pPr>
            <w:r w:rsidRPr="00BE080E">
              <w:rPr>
                <w:sz w:val="24"/>
                <w:szCs w:val="24"/>
              </w:rPr>
              <w:t>RECAPAGEM/FRIA BORRACHA PRIMEIRA LINHA PNEU 175/70-14</w:t>
            </w:r>
          </w:p>
        </w:tc>
        <w:tc>
          <w:tcPr>
            <w:tcW w:w="1418" w:type="dxa"/>
          </w:tcPr>
          <w:p w:rsidR="00A213A4" w:rsidRPr="00BE080E" w:rsidRDefault="00A213A4" w:rsidP="007110A9">
            <w:pPr>
              <w:jc w:val="center"/>
              <w:rPr>
                <w:sz w:val="24"/>
                <w:szCs w:val="24"/>
              </w:rPr>
            </w:pPr>
          </w:p>
        </w:tc>
        <w:tc>
          <w:tcPr>
            <w:tcW w:w="1134" w:type="dxa"/>
          </w:tcPr>
          <w:p w:rsidR="00A213A4" w:rsidRPr="00BE080E" w:rsidRDefault="00A213A4" w:rsidP="007110A9">
            <w:pPr>
              <w:jc w:val="center"/>
              <w:rPr>
                <w:sz w:val="24"/>
                <w:szCs w:val="24"/>
              </w:rPr>
            </w:pPr>
          </w:p>
        </w:tc>
        <w:tc>
          <w:tcPr>
            <w:tcW w:w="1326" w:type="dxa"/>
            <w:shd w:val="clear" w:color="auto" w:fill="auto"/>
          </w:tcPr>
          <w:p w:rsidR="00A213A4" w:rsidRPr="00BE080E" w:rsidRDefault="00A213A4" w:rsidP="007110A9">
            <w:pPr>
              <w:spacing w:after="160" w:line="259" w:lineRule="auto"/>
              <w:jc w:val="center"/>
              <w:rPr>
                <w:sz w:val="24"/>
                <w:szCs w:val="24"/>
              </w:rPr>
            </w:pPr>
          </w:p>
        </w:tc>
      </w:tr>
      <w:tr w:rsidR="00A213A4" w:rsidRPr="00BE080E" w:rsidTr="007110A9">
        <w:tc>
          <w:tcPr>
            <w:tcW w:w="1134" w:type="dxa"/>
          </w:tcPr>
          <w:p w:rsidR="00A213A4" w:rsidRPr="00BE080E" w:rsidRDefault="00A213A4" w:rsidP="007110A9">
            <w:pPr>
              <w:jc w:val="center"/>
              <w:rPr>
                <w:sz w:val="24"/>
                <w:szCs w:val="24"/>
              </w:rPr>
            </w:pPr>
            <w:r w:rsidRPr="00BE080E">
              <w:rPr>
                <w:sz w:val="24"/>
                <w:szCs w:val="24"/>
              </w:rPr>
              <w:t>19</w:t>
            </w:r>
          </w:p>
        </w:tc>
        <w:tc>
          <w:tcPr>
            <w:tcW w:w="1134" w:type="dxa"/>
          </w:tcPr>
          <w:p w:rsidR="00A213A4" w:rsidRPr="00BE080E" w:rsidRDefault="00A213A4" w:rsidP="007110A9">
            <w:pPr>
              <w:jc w:val="center"/>
              <w:rPr>
                <w:sz w:val="24"/>
                <w:szCs w:val="24"/>
              </w:rPr>
            </w:pPr>
            <w:r w:rsidRPr="00BE080E">
              <w:rPr>
                <w:sz w:val="24"/>
                <w:szCs w:val="24"/>
              </w:rPr>
              <w:t>8</w:t>
            </w:r>
          </w:p>
        </w:tc>
        <w:tc>
          <w:tcPr>
            <w:tcW w:w="993" w:type="dxa"/>
          </w:tcPr>
          <w:p w:rsidR="00A213A4" w:rsidRPr="00BE080E" w:rsidRDefault="00A213A4" w:rsidP="007110A9">
            <w:pPr>
              <w:jc w:val="center"/>
              <w:rPr>
                <w:sz w:val="24"/>
                <w:szCs w:val="24"/>
              </w:rPr>
            </w:pPr>
            <w:r w:rsidRPr="00BE080E">
              <w:rPr>
                <w:sz w:val="24"/>
                <w:szCs w:val="24"/>
              </w:rPr>
              <w:t>SERV</w:t>
            </w:r>
          </w:p>
        </w:tc>
        <w:tc>
          <w:tcPr>
            <w:tcW w:w="4110" w:type="dxa"/>
          </w:tcPr>
          <w:p w:rsidR="00A213A4" w:rsidRPr="00BE080E" w:rsidRDefault="00A213A4" w:rsidP="007110A9">
            <w:pPr>
              <w:jc w:val="center"/>
              <w:rPr>
                <w:sz w:val="24"/>
                <w:szCs w:val="24"/>
              </w:rPr>
            </w:pPr>
            <w:r w:rsidRPr="00BE080E">
              <w:rPr>
                <w:sz w:val="24"/>
                <w:szCs w:val="24"/>
              </w:rPr>
              <w:t>RECAPAGEM/FRIA BORRACHA PRIMEIRA LINHA PNEU 185R14</w:t>
            </w:r>
          </w:p>
        </w:tc>
        <w:tc>
          <w:tcPr>
            <w:tcW w:w="1418" w:type="dxa"/>
          </w:tcPr>
          <w:p w:rsidR="00A213A4" w:rsidRPr="00BE080E" w:rsidRDefault="00A213A4" w:rsidP="007110A9">
            <w:pPr>
              <w:jc w:val="center"/>
              <w:rPr>
                <w:sz w:val="24"/>
                <w:szCs w:val="24"/>
              </w:rPr>
            </w:pPr>
          </w:p>
        </w:tc>
        <w:tc>
          <w:tcPr>
            <w:tcW w:w="1134" w:type="dxa"/>
          </w:tcPr>
          <w:p w:rsidR="00A213A4" w:rsidRPr="00BE080E" w:rsidRDefault="00A213A4" w:rsidP="007110A9">
            <w:pPr>
              <w:jc w:val="center"/>
              <w:rPr>
                <w:sz w:val="24"/>
                <w:szCs w:val="24"/>
              </w:rPr>
            </w:pPr>
          </w:p>
        </w:tc>
        <w:tc>
          <w:tcPr>
            <w:tcW w:w="1326" w:type="dxa"/>
            <w:shd w:val="clear" w:color="auto" w:fill="auto"/>
          </w:tcPr>
          <w:p w:rsidR="00A213A4" w:rsidRPr="00BE080E" w:rsidRDefault="00A213A4" w:rsidP="007110A9">
            <w:pPr>
              <w:spacing w:after="160" w:line="259" w:lineRule="auto"/>
              <w:jc w:val="center"/>
              <w:rPr>
                <w:sz w:val="24"/>
                <w:szCs w:val="24"/>
              </w:rPr>
            </w:pPr>
          </w:p>
        </w:tc>
      </w:tr>
      <w:tr w:rsidR="00A213A4" w:rsidRPr="00BE080E" w:rsidTr="007110A9">
        <w:tc>
          <w:tcPr>
            <w:tcW w:w="1134" w:type="dxa"/>
          </w:tcPr>
          <w:p w:rsidR="00A213A4" w:rsidRPr="00BE080E" w:rsidRDefault="00A213A4" w:rsidP="007110A9">
            <w:pPr>
              <w:jc w:val="center"/>
              <w:rPr>
                <w:sz w:val="24"/>
                <w:szCs w:val="24"/>
              </w:rPr>
            </w:pPr>
            <w:r w:rsidRPr="00BE080E">
              <w:rPr>
                <w:sz w:val="24"/>
                <w:szCs w:val="24"/>
              </w:rPr>
              <w:t>20</w:t>
            </w:r>
          </w:p>
        </w:tc>
        <w:tc>
          <w:tcPr>
            <w:tcW w:w="1134" w:type="dxa"/>
          </w:tcPr>
          <w:p w:rsidR="00A213A4" w:rsidRPr="00BE080E" w:rsidRDefault="00A213A4" w:rsidP="007110A9">
            <w:pPr>
              <w:jc w:val="center"/>
              <w:rPr>
                <w:sz w:val="24"/>
                <w:szCs w:val="24"/>
              </w:rPr>
            </w:pPr>
            <w:r w:rsidRPr="00BE080E">
              <w:rPr>
                <w:sz w:val="24"/>
                <w:szCs w:val="24"/>
              </w:rPr>
              <w:t>4</w:t>
            </w:r>
          </w:p>
        </w:tc>
        <w:tc>
          <w:tcPr>
            <w:tcW w:w="993" w:type="dxa"/>
          </w:tcPr>
          <w:p w:rsidR="00A213A4" w:rsidRPr="00BE080E" w:rsidRDefault="00A213A4" w:rsidP="007110A9">
            <w:pPr>
              <w:jc w:val="center"/>
              <w:rPr>
                <w:sz w:val="24"/>
                <w:szCs w:val="24"/>
              </w:rPr>
            </w:pPr>
            <w:r w:rsidRPr="00BE080E">
              <w:rPr>
                <w:sz w:val="24"/>
                <w:szCs w:val="24"/>
              </w:rPr>
              <w:t>SERV</w:t>
            </w:r>
          </w:p>
        </w:tc>
        <w:tc>
          <w:tcPr>
            <w:tcW w:w="4110" w:type="dxa"/>
          </w:tcPr>
          <w:p w:rsidR="00A213A4" w:rsidRPr="00BE080E" w:rsidRDefault="00A213A4" w:rsidP="007110A9">
            <w:pPr>
              <w:jc w:val="center"/>
              <w:rPr>
                <w:sz w:val="24"/>
                <w:szCs w:val="24"/>
              </w:rPr>
            </w:pPr>
            <w:r w:rsidRPr="00BE080E">
              <w:rPr>
                <w:sz w:val="24"/>
                <w:szCs w:val="24"/>
              </w:rPr>
              <w:t>RECAPAGEM/FRIA BORRACHA PRIMEIRA LINHA PNEU MISTO 900/20</w:t>
            </w:r>
          </w:p>
        </w:tc>
        <w:tc>
          <w:tcPr>
            <w:tcW w:w="1418" w:type="dxa"/>
          </w:tcPr>
          <w:p w:rsidR="00A213A4" w:rsidRPr="00BE080E" w:rsidRDefault="00A213A4" w:rsidP="007110A9">
            <w:pPr>
              <w:jc w:val="center"/>
              <w:rPr>
                <w:sz w:val="24"/>
                <w:szCs w:val="24"/>
              </w:rPr>
            </w:pPr>
          </w:p>
        </w:tc>
        <w:tc>
          <w:tcPr>
            <w:tcW w:w="1134" w:type="dxa"/>
          </w:tcPr>
          <w:p w:rsidR="00A213A4" w:rsidRPr="00BE080E" w:rsidRDefault="00A213A4" w:rsidP="007110A9">
            <w:pPr>
              <w:jc w:val="center"/>
              <w:rPr>
                <w:sz w:val="24"/>
                <w:szCs w:val="24"/>
              </w:rPr>
            </w:pPr>
          </w:p>
        </w:tc>
        <w:tc>
          <w:tcPr>
            <w:tcW w:w="1326" w:type="dxa"/>
            <w:shd w:val="clear" w:color="auto" w:fill="auto"/>
          </w:tcPr>
          <w:p w:rsidR="00A213A4" w:rsidRPr="00BE080E" w:rsidRDefault="00A213A4" w:rsidP="007110A9">
            <w:pPr>
              <w:spacing w:after="160" w:line="259" w:lineRule="auto"/>
              <w:jc w:val="center"/>
              <w:rPr>
                <w:sz w:val="24"/>
                <w:szCs w:val="24"/>
              </w:rPr>
            </w:pPr>
          </w:p>
        </w:tc>
      </w:tr>
      <w:tr w:rsidR="00A213A4" w:rsidRPr="00BE080E" w:rsidTr="007110A9">
        <w:tc>
          <w:tcPr>
            <w:tcW w:w="1134" w:type="dxa"/>
          </w:tcPr>
          <w:p w:rsidR="00A213A4" w:rsidRPr="00BE080E" w:rsidRDefault="00A213A4" w:rsidP="007110A9">
            <w:pPr>
              <w:jc w:val="center"/>
              <w:rPr>
                <w:sz w:val="24"/>
                <w:szCs w:val="24"/>
              </w:rPr>
            </w:pPr>
            <w:r w:rsidRPr="00BE080E">
              <w:rPr>
                <w:sz w:val="24"/>
                <w:szCs w:val="24"/>
              </w:rPr>
              <w:t>21</w:t>
            </w:r>
          </w:p>
        </w:tc>
        <w:tc>
          <w:tcPr>
            <w:tcW w:w="1134" w:type="dxa"/>
          </w:tcPr>
          <w:p w:rsidR="00A213A4" w:rsidRPr="00BE080E" w:rsidRDefault="00A213A4" w:rsidP="007110A9">
            <w:pPr>
              <w:jc w:val="center"/>
              <w:rPr>
                <w:sz w:val="24"/>
                <w:szCs w:val="24"/>
              </w:rPr>
            </w:pPr>
            <w:r w:rsidRPr="00BE080E">
              <w:rPr>
                <w:sz w:val="24"/>
                <w:szCs w:val="24"/>
              </w:rPr>
              <w:t>4</w:t>
            </w:r>
          </w:p>
        </w:tc>
        <w:tc>
          <w:tcPr>
            <w:tcW w:w="993" w:type="dxa"/>
          </w:tcPr>
          <w:p w:rsidR="00A213A4" w:rsidRPr="00BE080E" w:rsidRDefault="00A213A4" w:rsidP="007110A9">
            <w:pPr>
              <w:jc w:val="center"/>
              <w:rPr>
                <w:sz w:val="24"/>
                <w:szCs w:val="24"/>
              </w:rPr>
            </w:pPr>
            <w:r w:rsidRPr="00BE080E">
              <w:rPr>
                <w:sz w:val="24"/>
                <w:szCs w:val="24"/>
              </w:rPr>
              <w:t>SERV</w:t>
            </w:r>
          </w:p>
        </w:tc>
        <w:tc>
          <w:tcPr>
            <w:tcW w:w="4110" w:type="dxa"/>
          </w:tcPr>
          <w:p w:rsidR="00A213A4" w:rsidRPr="00BE080E" w:rsidRDefault="00A213A4" w:rsidP="007110A9">
            <w:pPr>
              <w:jc w:val="center"/>
              <w:rPr>
                <w:sz w:val="24"/>
                <w:szCs w:val="24"/>
              </w:rPr>
            </w:pPr>
            <w:r w:rsidRPr="00BE080E">
              <w:rPr>
                <w:sz w:val="24"/>
                <w:szCs w:val="24"/>
              </w:rPr>
              <w:t>RECAPAGEM/FRIA BORRACHA PRIMEIRA LINHA PNEU PARA USO EM CARRETAS ENCILHADEIRA 750X16</w:t>
            </w:r>
          </w:p>
        </w:tc>
        <w:tc>
          <w:tcPr>
            <w:tcW w:w="1418" w:type="dxa"/>
          </w:tcPr>
          <w:p w:rsidR="00A213A4" w:rsidRPr="00BE080E" w:rsidRDefault="00A213A4" w:rsidP="007110A9">
            <w:pPr>
              <w:jc w:val="center"/>
              <w:rPr>
                <w:sz w:val="24"/>
                <w:szCs w:val="24"/>
              </w:rPr>
            </w:pPr>
          </w:p>
        </w:tc>
        <w:tc>
          <w:tcPr>
            <w:tcW w:w="1134" w:type="dxa"/>
          </w:tcPr>
          <w:p w:rsidR="00A213A4" w:rsidRPr="00BE080E" w:rsidRDefault="00A213A4" w:rsidP="007110A9">
            <w:pPr>
              <w:jc w:val="center"/>
              <w:rPr>
                <w:sz w:val="24"/>
                <w:szCs w:val="24"/>
              </w:rPr>
            </w:pPr>
          </w:p>
        </w:tc>
        <w:tc>
          <w:tcPr>
            <w:tcW w:w="1326" w:type="dxa"/>
            <w:shd w:val="clear" w:color="auto" w:fill="auto"/>
          </w:tcPr>
          <w:p w:rsidR="00A213A4" w:rsidRPr="00BE080E" w:rsidRDefault="00A213A4" w:rsidP="007110A9">
            <w:pPr>
              <w:spacing w:after="160" w:line="259" w:lineRule="auto"/>
              <w:jc w:val="center"/>
              <w:rPr>
                <w:sz w:val="24"/>
                <w:szCs w:val="24"/>
              </w:rPr>
            </w:pPr>
          </w:p>
        </w:tc>
      </w:tr>
      <w:tr w:rsidR="00A213A4" w:rsidRPr="00BE080E" w:rsidTr="007110A9">
        <w:tc>
          <w:tcPr>
            <w:tcW w:w="1134" w:type="dxa"/>
          </w:tcPr>
          <w:p w:rsidR="00A213A4" w:rsidRPr="00BE080E" w:rsidRDefault="00A213A4" w:rsidP="007110A9">
            <w:pPr>
              <w:jc w:val="center"/>
              <w:rPr>
                <w:sz w:val="24"/>
                <w:szCs w:val="24"/>
              </w:rPr>
            </w:pPr>
            <w:r w:rsidRPr="00BE080E">
              <w:rPr>
                <w:sz w:val="24"/>
                <w:szCs w:val="24"/>
              </w:rPr>
              <w:t>22</w:t>
            </w:r>
          </w:p>
        </w:tc>
        <w:tc>
          <w:tcPr>
            <w:tcW w:w="1134" w:type="dxa"/>
          </w:tcPr>
          <w:p w:rsidR="00A213A4" w:rsidRPr="00BE080E" w:rsidRDefault="00A213A4" w:rsidP="007110A9">
            <w:pPr>
              <w:jc w:val="center"/>
              <w:rPr>
                <w:sz w:val="24"/>
                <w:szCs w:val="24"/>
              </w:rPr>
            </w:pPr>
            <w:r w:rsidRPr="00BE080E">
              <w:rPr>
                <w:sz w:val="24"/>
                <w:szCs w:val="24"/>
              </w:rPr>
              <w:t>4</w:t>
            </w:r>
          </w:p>
        </w:tc>
        <w:tc>
          <w:tcPr>
            <w:tcW w:w="993" w:type="dxa"/>
          </w:tcPr>
          <w:p w:rsidR="00A213A4" w:rsidRPr="00BE080E" w:rsidRDefault="00A213A4" w:rsidP="007110A9">
            <w:pPr>
              <w:jc w:val="center"/>
              <w:rPr>
                <w:sz w:val="24"/>
                <w:szCs w:val="24"/>
              </w:rPr>
            </w:pPr>
            <w:r w:rsidRPr="00BE080E">
              <w:rPr>
                <w:sz w:val="24"/>
                <w:szCs w:val="24"/>
              </w:rPr>
              <w:t>SERV</w:t>
            </w:r>
          </w:p>
        </w:tc>
        <w:tc>
          <w:tcPr>
            <w:tcW w:w="4110" w:type="dxa"/>
          </w:tcPr>
          <w:p w:rsidR="00A213A4" w:rsidRPr="00BE080E" w:rsidRDefault="00A213A4" w:rsidP="007110A9">
            <w:pPr>
              <w:jc w:val="center"/>
              <w:rPr>
                <w:sz w:val="24"/>
                <w:szCs w:val="24"/>
              </w:rPr>
            </w:pPr>
            <w:r w:rsidRPr="00BE080E">
              <w:rPr>
                <w:sz w:val="24"/>
                <w:szCs w:val="24"/>
              </w:rPr>
              <w:t>RECAPAGEM/FRIA BORRACHA PRIMEIRA LINHA PNEU PARA GRADE DE DISCO 650X16</w:t>
            </w:r>
          </w:p>
        </w:tc>
        <w:tc>
          <w:tcPr>
            <w:tcW w:w="1418" w:type="dxa"/>
          </w:tcPr>
          <w:p w:rsidR="00A213A4" w:rsidRPr="00BE080E" w:rsidRDefault="00A213A4" w:rsidP="007110A9">
            <w:pPr>
              <w:jc w:val="center"/>
              <w:rPr>
                <w:sz w:val="24"/>
                <w:szCs w:val="24"/>
              </w:rPr>
            </w:pPr>
          </w:p>
        </w:tc>
        <w:tc>
          <w:tcPr>
            <w:tcW w:w="1134" w:type="dxa"/>
          </w:tcPr>
          <w:p w:rsidR="00A213A4" w:rsidRPr="00BE080E" w:rsidRDefault="00A213A4" w:rsidP="007110A9">
            <w:pPr>
              <w:jc w:val="center"/>
              <w:rPr>
                <w:sz w:val="24"/>
                <w:szCs w:val="24"/>
              </w:rPr>
            </w:pPr>
          </w:p>
        </w:tc>
        <w:tc>
          <w:tcPr>
            <w:tcW w:w="1326" w:type="dxa"/>
            <w:shd w:val="clear" w:color="auto" w:fill="auto"/>
          </w:tcPr>
          <w:p w:rsidR="00A213A4" w:rsidRPr="00BE080E" w:rsidRDefault="00A213A4" w:rsidP="007110A9">
            <w:pPr>
              <w:spacing w:after="160" w:line="259" w:lineRule="auto"/>
              <w:jc w:val="center"/>
              <w:rPr>
                <w:sz w:val="24"/>
                <w:szCs w:val="24"/>
              </w:rPr>
            </w:pPr>
          </w:p>
        </w:tc>
      </w:tr>
      <w:tr w:rsidR="00A213A4" w:rsidRPr="00BE080E" w:rsidTr="007110A9">
        <w:tc>
          <w:tcPr>
            <w:tcW w:w="1134" w:type="dxa"/>
          </w:tcPr>
          <w:p w:rsidR="00A213A4" w:rsidRPr="00BE080E" w:rsidRDefault="00A213A4" w:rsidP="007110A9">
            <w:pPr>
              <w:jc w:val="center"/>
              <w:rPr>
                <w:sz w:val="24"/>
                <w:szCs w:val="24"/>
              </w:rPr>
            </w:pPr>
            <w:r w:rsidRPr="00BE080E">
              <w:rPr>
                <w:sz w:val="24"/>
                <w:szCs w:val="24"/>
              </w:rPr>
              <w:t>23</w:t>
            </w:r>
          </w:p>
        </w:tc>
        <w:tc>
          <w:tcPr>
            <w:tcW w:w="1134" w:type="dxa"/>
          </w:tcPr>
          <w:p w:rsidR="00A213A4" w:rsidRPr="00BE080E" w:rsidRDefault="00A213A4" w:rsidP="007110A9">
            <w:pPr>
              <w:jc w:val="center"/>
              <w:rPr>
                <w:sz w:val="24"/>
                <w:szCs w:val="24"/>
              </w:rPr>
            </w:pPr>
            <w:r w:rsidRPr="00BE080E">
              <w:rPr>
                <w:sz w:val="24"/>
                <w:szCs w:val="24"/>
              </w:rPr>
              <w:t>4</w:t>
            </w:r>
          </w:p>
        </w:tc>
        <w:tc>
          <w:tcPr>
            <w:tcW w:w="993" w:type="dxa"/>
          </w:tcPr>
          <w:p w:rsidR="00A213A4" w:rsidRPr="00BE080E" w:rsidRDefault="00A213A4" w:rsidP="007110A9">
            <w:pPr>
              <w:jc w:val="center"/>
              <w:rPr>
                <w:sz w:val="24"/>
                <w:szCs w:val="24"/>
              </w:rPr>
            </w:pPr>
            <w:r w:rsidRPr="00BE080E">
              <w:rPr>
                <w:sz w:val="24"/>
                <w:szCs w:val="24"/>
              </w:rPr>
              <w:t xml:space="preserve">SERV </w:t>
            </w:r>
          </w:p>
        </w:tc>
        <w:tc>
          <w:tcPr>
            <w:tcW w:w="4110" w:type="dxa"/>
          </w:tcPr>
          <w:p w:rsidR="00A213A4" w:rsidRPr="00BE080E" w:rsidRDefault="00A213A4" w:rsidP="007110A9">
            <w:pPr>
              <w:jc w:val="center"/>
              <w:rPr>
                <w:sz w:val="24"/>
                <w:szCs w:val="24"/>
              </w:rPr>
            </w:pPr>
            <w:r w:rsidRPr="00BE080E">
              <w:rPr>
                <w:sz w:val="24"/>
                <w:szCs w:val="24"/>
              </w:rPr>
              <w:t>RECAPAGEM/FRIA BORRACHA PRIMEIRA LINHA PNEU PARA USO EM TRATORES AGRICOLAS 12/4-28</w:t>
            </w:r>
          </w:p>
        </w:tc>
        <w:tc>
          <w:tcPr>
            <w:tcW w:w="1418" w:type="dxa"/>
          </w:tcPr>
          <w:p w:rsidR="00A213A4" w:rsidRPr="00BE080E" w:rsidRDefault="00A213A4" w:rsidP="007110A9">
            <w:pPr>
              <w:jc w:val="center"/>
              <w:rPr>
                <w:sz w:val="24"/>
                <w:szCs w:val="24"/>
              </w:rPr>
            </w:pPr>
          </w:p>
        </w:tc>
        <w:tc>
          <w:tcPr>
            <w:tcW w:w="1134" w:type="dxa"/>
          </w:tcPr>
          <w:p w:rsidR="00A213A4" w:rsidRPr="00BE080E" w:rsidRDefault="00A213A4" w:rsidP="007110A9">
            <w:pPr>
              <w:jc w:val="center"/>
              <w:rPr>
                <w:sz w:val="24"/>
                <w:szCs w:val="24"/>
              </w:rPr>
            </w:pPr>
          </w:p>
        </w:tc>
        <w:tc>
          <w:tcPr>
            <w:tcW w:w="1326" w:type="dxa"/>
            <w:shd w:val="clear" w:color="auto" w:fill="auto"/>
          </w:tcPr>
          <w:p w:rsidR="00A213A4" w:rsidRPr="00BE080E" w:rsidRDefault="00A213A4" w:rsidP="007110A9">
            <w:pPr>
              <w:spacing w:after="160" w:line="259" w:lineRule="auto"/>
              <w:jc w:val="center"/>
              <w:rPr>
                <w:sz w:val="24"/>
                <w:szCs w:val="24"/>
              </w:rPr>
            </w:pPr>
          </w:p>
        </w:tc>
      </w:tr>
    </w:tbl>
    <w:p w:rsidR="00A213A4" w:rsidRPr="00BE080E" w:rsidRDefault="00A213A4" w:rsidP="00A213A4">
      <w:pPr>
        <w:tabs>
          <w:tab w:val="left" w:pos="2268"/>
        </w:tabs>
        <w:spacing w:after="0" w:line="360" w:lineRule="auto"/>
        <w:jc w:val="both"/>
        <w:rPr>
          <w:rFonts w:ascii="Arial" w:eastAsia="Times New Roman" w:hAnsi="Arial" w:cs="Arial"/>
          <w:b/>
          <w:sz w:val="24"/>
          <w:szCs w:val="24"/>
        </w:rPr>
      </w:pPr>
    </w:p>
    <w:p w:rsidR="00347C64" w:rsidRPr="00BE080E" w:rsidRDefault="00347C64" w:rsidP="00E6434F">
      <w:pPr>
        <w:tabs>
          <w:tab w:val="left" w:pos="2268"/>
        </w:tabs>
        <w:spacing w:after="0" w:line="360" w:lineRule="auto"/>
        <w:jc w:val="both"/>
        <w:rPr>
          <w:rFonts w:ascii="Arial" w:eastAsia="Times New Roman" w:hAnsi="Arial" w:cs="Arial"/>
          <w:sz w:val="24"/>
          <w:szCs w:val="24"/>
        </w:rPr>
      </w:pPr>
    </w:p>
    <w:p w:rsidR="00347C64" w:rsidRPr="00BE080E" w:rsidRDefault="00347C64" w:rsidP="00E6434F">
      <w:pPr>
        <w:tabs>
          <w:tab w:val="left" w:pos="2268"/>
        </w:tabs>
        <w:spacing w:after="160" w:line="360" w:lineRule="auto"/>
        <w:jc w:val="both"/>
        <w:rPr>
          <w:rFonts w:ascii="Arial" w:eastAsia="Times New Roman" w:hAnsi="Arial" w:cs="Arial"/>
          <w:b/>
          <w:sz w:val="24"/>
          <w:szCs w:val="24"/>
        </w:rPr>
      </w:pPr>
      <w:r w:rsidRPr="00BE080E">
        <w:rPr>
          <w:rFonts w:ascii="Arial" w:eastAsia="Times New Roman" w:hAnsi="Arial" w:cs="Arial"/>
          <w:b/>
          <w:sz w:val="24"/>
          <w:szCs w:val="24"/>
        </w:rPr>
        <w:t>2. Das regras relativas à convocação</w:t>
      </w:r>
    </w:p>
    <w:p w:rsidR="005B2A43" w:rsidRPr="00BE080E" w:rsidRDefault="00347C64" w:rsidP="00E6434F">
      <w:pPr>
        <w:tabs>
          <w:tab w:val="left" w:pos="2268"/>
        </w:tabs>
        <w:spacing w:after="160" w:line="360" w:lineRule="auto"/>
        <w:jc w:val="both"/>
        <w:rPr>
          <w:rFonts w:ascii="Arial" w:eastAsia="Times New Roman" w:hAnsi="Arial" w:cs="Arial"/>
          <w:sz w:val="24"/>
          <w:szCs w:val="24"/>
          <w:highlight w:val="yellow"/>
        </w:rPr>
      </w:pPr>
      <w:r w:rsidRPr="00BE080E">
        <w:rPr>
          <w:rFonts w:ascii="Arial" w:eastAsia="Times New Roman" w:hAnsi="Arial" w:cs="Arial"/>
          <w:sz w:val="24"/>
          <w:szCs w:val="24"/>
        </w:rPr>
        <w:t xml:space="preserve">2.1. A(s) licitante(s) interessada(s) em apresentar propostas deverá comparecer </w:t>
      </w:r>
      <w:r w:rsidR="009F7C3F" w:rsidRPr="00BE080E">
        <w:rPr>
          <w:rFonts w:ascii="Arial" w:eastAsia="Times New Roman" w:hAnsi="Arial" w:cs="Arial"/>
          <w:sz w:val="24"/>
          <w:szCs w:val="24"/>
        </w:rPr>
        <w:t xml:space="preserve">no sitio eletrônico </w:t>
      </w:r>
      <w:hyperlink r:id="rId11" w:history="1">
        <w:r w:rsidR="009F7C3F" w:rsidRPr="00BE080E">
          <w:rPr>
            <w:rStyle w:val="Hyperlink"/>
            <w:rFonts w:ascii="Arial" w:eastAsia="Times New Roman" w:hAnsi="Arial" w:cs="Arial"/>
            <w:sz w:val="24"/>
            <w:szCs w:val="24"/>
          </w:rPr>
          <w:t>https://novobbmnet.com.br/</w:t>
        </w:r>
      </w:hyperlink>
      <w:r w:rsidR="009F7C3F" w:rsidRPr="00BE080E">
        <w:rPr>
          <w:rFonts w:ascii="Arial" w:eastAsia="Times New Roman" w:hAnsi="Arial" w:cs="Arial"/>
          <w:b/>
          <w:sz w:val="24"/>
          <w:szCs w:val="24"/>
        </w:rPr>
        <w:t xml:space="preserve"> </w:t>
      </w:r>
      <w:r w:rsidR="009F7C3F" w:rsidRPr="00982028">
        <w:rPr>
          <w:rFonts w:ascii="Arial" w:eastAsia="Times New Roman" w:hAnsi="Arial" w:cs="Arial"/>
          <w:b/>
          <w:sz w:val="24"/>
          <w:szCs w:val="24"/>
        </w:rPr>
        <w:t xml:space="preserve">as 08 horas e 30 minutos, data </w:t>
      </w:r>
      <w:r w:rsidR="00982028">
        <w:rPr>
          <w:rFonts w:ascii="Arial" w:eastAsia="Times New Roman" w:hAnsi="Arial" w:cs="Arial"/>
          <w:b/>
          <w:sz w:val="24"/>
          <w:szCs w:val="24"/>
        </w:rPr>
        <w:t>03/0</w:t>
      </w:r>
      <w:r w:rsidR="00AA03D2">
        <w:rPr>
          <w:rFonts w:ascii="Arial" w:eastAsia="Times New Roman" w:hAnsi="Arial" w:cs="Arial"/>
          <w:b/>
          <w:sz w:val="24"/>
          <w:szCs w:val="24"/>
        </w:rPr>
        <w:t>6</w:t>
      </w:r>
      <w:r w:rsidR="00867230" w:rsidRPr="00982028">
        <w:rPr>
          <w:rFonts w:ascii="Arial" w:eastAsia="Times New Roman" w:hAnsi="Arial" w:cs="Arial"/>
          <w:b/>
          <w:sz w:val="24"/>
          <w:szCs w:val="24"/>
        </w:rPr>
        <w:t>/2024</w:t>
      </w:r>
      <w:r w:rsidR="00982028">
        <w:rPr>
          <w:rFonts w:ascii="Arial" w:eastAsia="Times New Roman" w:hAnsi="Arial" w:cs="Arial"/>
          <w:b/>
          <w:sz w:val="24"/>
          <w:szCs w:val="24"/>
        </w:rPr>
        <w:t>.</w:t>
      </w:r>
    </w:p>
    <w:p w:rsidR="00347C64" w:rsidRPr="00BE080E" w:rsidRDefault="00347C64" w:rsidP="00E6434F">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lastRenderedPageBreak/>
        <w:t>2.2. A licitante é a responsável por qualquer transação efetuada diretamente ou por seu representante no sistema, não cabendo ao provedor do sistema ou a Administração a responsabilidade por eventuais danos de uso indevido da senha, ainda que por terceiros não autorizados.</w:t>
      </w:r>
    </w:p>
    <w:p w:rsidR="005B2A43" w:rsidRPr="00BE080E" w:rsidRDefault="00347C64" w:rsidP="00E6434F">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 xml:space="preserve">2.3. O credenciamento será realizado com o envio no sistema </w:t>
      </w:r>
      <w:r w:rsidRPr="00BE080E">
        <w:rPr>
          <w:rFonts w:ascii="Arial" w:eastAsia="Times New Roman" w:hAnsi="Arial" w:cs="Arial"/>
          <w:b/>
          <w:sz w:val="24"/>
          <w:szCs w:val="24"/>
        </w:rPr>
        <w:t>ou</w:t>
      </w:r>
      <w:r w:rsidRPr="00BE080E">
        <w:rPr>
          <w:rFonts w:ascii="Arial" w:eastAsia="Times New Roman" w:hAnsi="Arial" w:cs="Arial"/>
          <w:sz w:val="24"/>
          <w:szCs w:val="24"/>
        </w:rPr>
        <w:t xml:space="preserve"> entrega dos seguintes docu</w:t>
      </w:r>
      <w:r w:rsidR="005B2A43" w:rsidRPr="00BE080E">
        <w:rPr>
          <w:rFonts w:ascii="Arial" w:eastAsia="Times New Roman" w:hAnsi="Arial" w:cs="Arial"/>
          <w:sz w:val="24"/>
          <w:szCs w:val="24"/>
        </w:rPr>
        <w:t>m</w:t>
      </w:r>
      <w:r w:rsidRPr="00BE080E">
        <w:rPr>
          <w:rFonts w:ascii="Arial" w:eastAsia="Times New Roman" w:hAnsi="Arial" w:cs="Arial"/>
          <w:sz w:val="24"/>
          <w:szCs w:val="24"/>
        </w:rPr>
        <w:t>entos:</w:t>
      </w:r>
    </w:p>
    <w:p w:rsidR="005B2A43" w:rsidRPr="00BE080E" w:rsidRDefault="00347C64" w:rsidP="00E6434F">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2.3.1. Carteira de Identidade ou documento legal equivalente;</w:t>
      </w:r>
    </w:p>
    <w:p w:rsidR="00347C64" w:rsidRPr="00BE080E" w:rsidRDefault="00347C64" w:rsidP="00E6434F">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2.3.2. documento que o credencie a participar deste Pregão, tal como procuração por instrumento público ou particular, ou, Termo de Credenciamento anexo, através do qual lhe seja atribuído poderes para apresentar proposta, formular lances e praticar todos os atos em direito admitidos e pertinentes ao Pregão em nome da licitante no caso de credenciado(a) não sócio;</w:t>
      </w:r>
    </w:p>
    <w:p w:rsidR="00347C64" w:rsidRPr="00BE080E" w:rsidRDefault="00347C64" w:rsidP="00E6434F">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 xml:space="preserve">2.3.3. Contrato social ou documento equivalente;  </w:t>
      </w:r>
    </w:p>
    <w:p w:rsidR="00347C64" w:rsidRPr="00BE080E" w:rsidRDefault="00347C64" w:rsidP="00AA03D2">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 xml:space="preserve">2.4. A licitante que não se credenciar ficará impedido de participar da fase aberta de lances, de negociação de preços, declarar a intenção de interpor Recurso Administrativo, de renunciar direitos, enfim, para representar a licitante. </w:t>
      </w:r>
    </w:p>
    <w:p w:rsidR="00347C64" w:rsidRPr="00BE080E" w:rsidRDefault="00347C64" w:rsidP="00E6434F">
      <w:pPr>
        <w:tabs>
          <w:tab w:val="left" w:pos="2268"/>
        </w:tabs>
        <w:spacing w:after="160" w:line="360" w:lineRule="auto"/>
        <w:jc w:val="both"/>
        <w:rPr>
          <w:rFonts w:ascii="Arial" w:eastAsia="Times New Roman" w:hAnsi="Arial" w:cs="Arial"/>
          <w:b/>
          <w:sz w:val="24"/>
          <w:szCs w:val="24"/>
        </w:rPr>
      </w:pPr>
      <w:r w:rsidRPr="00BE080E">
        <w:rPr>
          <w:rFonts w:ascii="Arial" w:eastAsia="Times New Roman" w:hAnsi="Arial" w:cs="Arial"/>
          <w:b/>
          <w:sz w:val="24"/>
          <w:szCs w:val="24"/>
        </w:rPr>
        <w:t>3. Da participação e não participação</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3.1. Poderão participar deste Pregão todas as empresas</w:t>
      </w:r>
      <w:r w:rsidR="009F7C3F" w:rsidRPr="00BE080E">
        <w:rPr>
          <w:rFonts w:ascii="Arial" w:eastAsia="Times New Roman" w:hAnsi="Arial" w:cs="Arial"/>
          <w:sz w:val="24"/>
          <w:szCs w:val="24"/>
        </w:rPr>
        <w:t xml:space="preserve"> </w:t>
      </w:r>
      <w:r w:rsidRPr="00BE080E">
        <w:rPr>
          <w:rFonts w:ascii="Arial" w:eastAsia="Times New Roman" w:hAnsi="Arial" w:cs="Arial"/>
          <w:sz w:val="24"/>
          <w:szCs w:val="24"/>
        </w:rPr>
        <w:t>cujo ramo de atividade seja compatível com o objeto.</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color w:val="000000"/>
          <w:sz w:val="24"/>
          <w:szCs w:val="24"/>
        </w:rPr>
        <w:t>3.2. Não poderão participar deste Pregão a(s) licitante(s):</w:t>
      </w:r>
    </w:p>
    <w:p w:rsidR="00347C64" w:rsidRPr="00BE080E" w:rsidRDefault="00347C64" w:rsidP="00E6434F">
      <w:pPr>
        <w:spacing w:after="160" w:line="360" w:lineRule="auto"/>
        <w:jc w:val="both"/>
        <w:rPr>
          <w:rFonts w:ascii="Arial" w:eastAsia="Times New Roman" w:hAnsi="Arial" w:cs="Arial"/>
          <w:color w:val="000000"/>
          <w:sz w:val="24"/>
          <w:szCs w:val="24"/>
        </w:rPr>
      </w:pPr>
      <w:r w:rsidRPr="00BE080E">
        <w:rPr>
          <w:rFonts w:ascii="Arial" w:eastAsia="Times New Roman" w:hAnsi="Arial" w:cs="Arial"/>
          <w:color w:val="000000"/>
          <w:sz w:val="24"/>
          <w:szCs w:val="24"/>
        </w:rPr>
        <w:t>3.2.1. que não atendam às condições deste edital;</w:t>
      </w:r>
    </w:p>
    <w:p w:rsidR="00347C64" w:rsidRPr="00BE080E" w:rsidRDefault="00347C64" w:rsidP="00E6434F">
      <w:pPr>
        <w:spacing w:after="160" w:line="360" w:lineRule="auto"/>
        <w:jc w:val="both"/>
        <w:rPr>
          <w:rFonts w:ascii="Arial" w:eastAsia="Times New Roman" w:hAnsi="Arial" w:cs="Arial"/>
          <w:color w:val="000000"/>
          <w:sz w:val="24"/>
          <w:szCs w:val="24"/>
        </w:rPr>
      </w:pPr>
      <w:r w:rsidRPr="00BE080E">
        <w:rPr>
          <w:rFonts w:ascii="Arial" w:eastAsia="Times New Roman" w:hAnsi="Arial" w:cs="Arial"/>
          <w:color w:val="000000"/>
          <w:sz w:val="24"/>
          <w:szCs w:val="24"/>
        </w:rPr>
        <w:t>3.2.2. estrangeiros que não tenham representação legal no Brasil com poderes expressos para receber citação e responder administrativa ou judicialmente;</w:t>
      </w:r>
    </w:p>
    <w:p w:rsidR="00347C64" w:rsidRPr="00BE080E" w:rsidRDefault="00347C64" w:rsidP="00E6434F">
      <w:pPr>
        <w:spacing w:after="160" w:line="360" w:lineRule="auto"/>
        <w:jc w:val="both"/>
        <w:rPr>
          <w:rFonts w:ascii="Arial" w:eastAsia="Times New Roman" w:hAnsi="Arial" w:cs="Arial"/>
          <w:color w:val="000000"/>
          <w:sz w:val="24"/>
          <w:szCs w:val="24"/>
        </w:rPr>
      </w:pPr>
      <w:r w:rsidRPr="00BE080E">
        <w:rPr>
          <w:rFonts w:ascii="Arial" w:eastAsia="Times New Roman" w:hAnsi="Arial" w:cs="Arial"/>
          <w:color w:val="000000"/>
          <w:sz w:val="24"/>
          <w:szCs w:val="24"/>
        </w:rPr>
        <w:t>3.2.3. que se enquadrem nas seguintes vedações:</w:t>
      </w:r>
    </w:p>
    <w:p w:rsidR="00347C64" w:rsidRPr="00BE080E" w:rsidRDefault="00347C64" w:rsidP="00E6434F">
      <w:pPr>
        <w:spacing w:after="160" w:line="360" w:lineRule="auto"/>
        <w:jc w:val="both"/>
        <w:rPr>
          <w:rFonts w:ascii="Arial" w:eastAsia="Times New Roman" w:hAnsi="Arial" w:cs="Arial"/>
          <w:color w:val="000000"/>
          <w:sz w:val="24"/>
          <w:szCs w:val="24"/>
        </w:rPr>
      </w:pPr>
      <w:r w:rsidRPr="00BE080E">
        <w:rPr>
          <w:rFonts w:ascii="Arial" w:eastAsia="Times New Roman" w:hAnsi="Arial" w:cs="Arial"/>
          <w:color w:val="000000"/>
          <w:sz w:val="24"/>
          <w:szCs w:val="24"/>
        </w:rPr>
        <w:t>3.2.3.1. autor do anteprojeto, do projeto básico ou do projeto executivo, pessoa física ou jurídica, quando a contratação versar sobre obra, serviços ou fornecimento de bens a ele relacionados;</w:t>
      </w:r>
    </w:p>
    <w:p w:rsidR="00347C64" w:rsidRPr="00BE080E" w:rsidRDefault="00347C64" w:rsidP="00E6434F">
      <w:pPr>
        <w:spacing w:after="160" w:line="360" w:lineRule="auto"/>
        <w:jc w:val="both"/>
        <w:rPr>
          <w:rFonts w:ascii="Arial" w:eastAsia="Times New Roman" w:hAnsi="Arial" w:cs="Arial"/>
          <w:color w:val="000000"/>
          <w:sz w:val="24"/>
          <w:szCs w:val="24"/>
        </w:rPr>
      </w:pPr>
      <w:r w:rsidRPr="00BE080E">
        <w:rPr>
          <w:rFonts w:ascii="Arial" w:eastAsia="Times New Roman" w:hAnsi="Arial" w:cs="Arial"/>
          <w:color w:val="000000"/>
          <w:sz w:val="24"/>
          <w:szCs w:val="24"/>
        </w:rPr>
        <w:lastRenderedPageBreak/>
        <w:t>3.2.3.2. pessoa física ou jurídica que se encontre, ao tempo da contratação, impossibilitada de contratar em decorrência de sanção que lhe foi imposta;</w:t>
      </w:r>
    </w:p>
    <w:p w:rsidR="00347C64" w:rsidRPr="00BE080E" w:rsidRDefault="00347C64" w:rsidP="00E6434F">
      <w:pPr>
        <w:spacing w:after="160" w:line="360" w:lineRule="auto"/>
        <w:jc w:val="both"/>
        <w:rPr>
          <w:rFonts w:ascii="Arial" w:eastAsia="Times New Roman" w:hAnsi="Arial" w:cs="Arial"/>
          <w:color w:val="000000"/>
          <w:sz w:val="24"/>
          <w:szCs w:val="24"/>
        </w:rPr>
      </w:pPr>
      <w:r w:rsidRPr="00BE080E">
        <w:rPr>
          <w:rFonts w:ascii="Arial" w:eastAsia="Times New Roman" w:hAnsi="Arial" w:cs="Arial"/>
          <w:color w:val="000000"/>
          <w:sz w:val="24"/>
          <w:szCs w:val="24"/>
        </w:rPr>
        <w:t xml:space="preserve"> 3.2.3.3.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3º (terceiro) grau;</w:t>
      </w:r>
    </w:p>
    <w:p w:rsidR="00347C64" w:rsidRPr="00BE080E" w:rsidRDefault="00347C64" w:rsidP="00E6434F">
      <w:pPr>
        <w:spacing w:after="160" w:line="360" w:lineRule="auto"/>
        <w:jc w:val="both"/>
        <w:rPr>
          <w:rFonts w:ascii="Arial" w:eastAsia="Times New Roman" w:hAnsi="Arial" w:cs="Arial"/>
          <w:color w:val="000000"/>
          <w:sz w:val="24"/>
          <w:szCs w:val="24"/>
        </w:rPr>
      </w:pPr>
      <w:r w:rsidRPr="00BE080E">
        <w:rPr>
          <w:rFonts w:ascii="Arial" w:eastAsia="Times New Roman" w:hAnsi="Arial" w:cs="Arial"/>
          <w:color w:val="000000"/>
          <w:sz w:val="24"/>
          <w:szCs w:val="24"/>
        </w:rPr>
        <w:t>3.2.3.4. empresas controladoras, controladas ou coligadas, nos termos da Lei nº. 6.404/1976, concorrendo entre si;</w:t>
      </w:r>
    </w:p>
    <w:p w:rsidR="00347C64" w:rsidRPr="00BE080E" w:rsidRDefault="00347C64" w:rsidP="00E6434F">
      <w:pPr>
        <w:spacing w:after="160" w:line="360" w:lineRule="auto"/>
        <w:jc w:val="both"/>
        <w:rPr>
          <w:rFonts w:ascii="Arial" w:eastAsia="Times New Roman" w:hAnsi="Arial" w:cs="Arial"/>
          <w:color w:val="000000"/>
          <w:sz w:val="24"/>
          <w:szCs w:val="24"/>
        </w:rPr>
      </w:pPr>
      <w:r w:rsidRPr="00BE080E">
        <w:rPr>
          <w:rFonts w:ascii="Arial" w:eastAsia="Times New Roman" w:hAnsi="Arial" w:cs="Arial"/>
          <w:color w:val="000000"/>
          <w:sz w:val="24"/>
          <w:szCs w:val="24"/>
        </w:rPr>
        <w:t>3.2.3.5. pessoa jurídica que, nos 5 (cinco) anos anteriores à divulgação deste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347C64" w:rsidRPr="00BE080E" w:rsidRDefault="00347C64" w:rsidP="00E6434F">
      <w:pPr>
        <w:tabs>
          <w:tab w:val="left" w:pos="2268"/>
        </w:tabs>
        <w:spacing w:after="160" w:line="360" w:lineRule="auto"/>
        <w:jc w:val="both"/>
        <w:rPr>
          <w:rFonts w:ascii="Arial" w:eastAsia="Times New Roman" w:hAnsi="Arial" w:cs="Arial"/>
          <w:color w:val="000000"/>
          <w:sz w:val="24"/>
          <w:szCs w:val="24"/>
        </w:rPr>
      </w:pPr>
      <w:r w:rsidRPr="00BE080E">
        <w:rPr>
          <w:rFonts w:ascii="Arial" w:eastAsia="Times New Roman" w:hAnsi="Arial" w:cs="Arial"/>
          <w:color w:val="000000"/>
          <w:sz w:val="24"/>
          <w:szCs w:val="24"/>
        </w:rPr>
        <w:t>3.2.3.6. organizações da Sociedade Civil de Interesse Público – OSCIP –, atuando nessa condição (Acórdão nº 746/2014-TCU-Plenário);</w:t>
      </w:r>
    </w:p>
    <w:p w:rsidR="00347C64" w:rsidRPr="00BE080E" w:rsidRDefault="00347C64" w:rsidP="00E6434F">
      <w:pPr>
        <w:tabs>
          <w:tab w:val="left" w:pos="2268"/>
        </w:tabs>
        <w:spacing w:after="160" w:line="360" w:lineRule="auto"/>
        <w:jc w:val="both"/>
        <w:rPr>
          <w:rFonts w:ascii="Arial" w:eastAsia="Times New Roman" w:hAnsi="Arial" w:cs="Arial"/>
          <w:b/>
          <w:sz w:val="24"/>
          <w:szCs w:val="24"/>
        </w:rPr>
      </w:pPr>
      <w:r w:rsidRPr="00BE080E">
        <w:rPr>
          <w:rFonts w:ascii="Arial" w:eastAsia="Times New Roman" w:hAnsi="Arial" w:cs="Arial"/>
          <w:color w:val="000000"/>
          <w:sz w:val="24"/>
          <w:szCs w:val="24"/>
        </w:rPr>
        <w:t>3.2.4. Outras vedações previstas em Lei, inclusive na Lei Orgânica Municipal – LOM;</w:t>
      </w:r>
    </w:p>
    <w:p w:rsidR="00347C64" w:rsidRPr="00BE080E" w:rsidRDefault="00347C64" w:rsidP="00E6434F">
      <w:pPr>
        <w:spacing w:after="160" w:line="360" w:lineRule="auto"/>
        <w:jc w:val="both"/>
        <w:rPr>
          <w:rFonts w:ascii="Arial" w:eastAsia="Times New Roman" w:hAnsi="Arial" w:cs="Arial"/>
          <w:color w:val="000000"/>
          <w:sz w:val="24"/>
          <w:szCs w:val="24"/>
        </w:rPr>
      </w:pPr>
      <w:r w:rsidRPr="00BE080E">
        <w:rPr>
          <w:rFonts w:ascii="Arial" w:eastAsia="Times New Roman" w:hAnsi="Arial" w:cs="Arial"/>
          <w:color w:val="000000"/>
          <w:sz w:val="24"/>
          <w:szCs w:val="24"/>
        </w:rPr>
        <w:t>3.3. Equiparam-se aos autores do projeto as empresas integrantes do mesmo grupo econômico;</w:t>
      </w:r>
    </w:p>
    <w:p w:rsidR="00347C64" w:rsidRPr="00BE080E" w:rsidRDefault="00347C64" w:rsidP="00BE080E">
      <w:pPr>
        <w:spacing w:after="160" w:line="360" w:lineRule="auto"/>
        <w:jc w:val="both"/>
        <w:rPr>
          <w:rFonts w:ascii="Arial" w:eastAsia="Times New Roman" w:hAnsi="Arial" w:cs="Arial"/>
          <w:color w:val="000000"/>
          <w:sz w:val="24"/>
          <w:szCs w:val="24"/>
        </w:rPr>
      </w:pPr>
      <w:r w:rsidRPr="00BE080E">
        <w:rPr>
          <w:rFonts w:ascii="Arial" w:eastAsia="Times New Roman" w:hAnsi="Arial" w:cs="Arial"/>
          <w:color w:val="000000"/>
          <w:sz w:val="24"/>
          <w:szCs w:val="24"/>
        </w:rPr>
        <w:t>3.4. aplica-se o disposto na alínea “3.2.3.3” também a licitante(a)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da licitante;</w:t>
      </w:r>
    </w:p>
    <w:p w:rsidR="00347C64" w:rsidRPr="00BE080E" w:rsidRDefault="00347C64" w:rsidP="00E6434F">
      <w:pPr>
        <w:tabs>
          <w:tab w:val="left" w:pos="2268"/>
        </w:tabs>
        <w:spacing w:after="160" w:line="360" w:lineRule="auto"/>
        <w:jc w:val="both"/>
        <w:rPr>
          <w:rFonts w:ascii="Arial" w:eastAsia="Times New Roman" w:hAnsi="Arial" w:cs="Arial"/>
          <w:b/>
          <w:sz w:val="24"/>
          <w:szCs w:val="24"/>
        </w:rPr>
      </w:pPr>
      <w:r w:rsidRPr="00BE080E">
        <w:rPr>
          <w:rFonts w:ascii="Arial" w:eastAsia="Times New Roman" w:hAnsi="Arial" w:cs="Arial"/>
          <w:b/>
          <w:sz w:val="24"/>
          <w:szCs w:val="24"/>
        </w:rPr>
        <w:t xml:space="preserve">4. Da apresentação da proposta </w:t>
      </w:r>
    </w:p>
    <w:p w:rsidR="00347C64" w:rsidRPr="00BE080E" w:rsidRDefault="00347C64" w:rsidP="00E6434F">
      <w:pPr>
        <w:tabs>
          <w:tab w:val="left" w:pos="2268"/>
        </w:tabs>
        <w:spacing w:after="160" w:line="360" w:lineRule="auto"/>
        <w:jc w:val="both"/>
        <w:rPr>
          <w:rFonts w:ascii="Arial" w:eastAsia="Times New Roman" w:hAnsi="Arial" w:cs="Arial"/>
          <w:color w:val="FF0000"/>
          <w:sz w:val="24"/>
          <w:szCs w:val="24"/>
        </w:rPr>
      </w:pPr>
      <w:r w:rsidRPr="00BE080E">
        <w:rPr>
          <w:rFonts w:ascii="Arial" w:eastAsia="Times New Roman" w:hAnsi="Arial" w:cs="Arial"/>
          <w:sz w:val="24"/>
          <w:szCs w:val="24"/>
        </w:rPr>
        <w:t xml:space="preserve">4.1. A proposta deverá ser apresentada dentro do sistema </w:t>
      </w:r>
      <w:r w:rsidRPr="00BE080E">
        <w:rPr>
          <w:rFonts w:ascii="Arial" w:eastAsia="Times New Roman" w:hAnsi="Arial" w:cs="Arial"/>
          <w:b/>
          <w:sz w:val="24"/>
          <w:szCs w:val="24"/>
        </w:rPr>
        <w:t>OU</w:t>
      </w:r>
      <w:r w:rsidRPr="00BE080E">
        <w:rPr>
          <w:rFonts w:ascii="Arial" w:eastAsia="Times New Roman" w:hAnsi="Arial" w:cs="Arial"/>
          <w:sz w:val="24"/>
          <w:szCs w:val="24"/>
        </w:rPr>
        <w:t xml:space="preserve"> em envelope lacrado, contendo a seguinte descrição:</w:t>
      </w:r>
    </w:p>
    <w:p w:rsidR="00347C64" w:rsidRPr="00BE080E" w:rsidRDefault="00347C64" w:rsidP="00E6434F">
      <w:pPr>
        <w:tabs>
          <w:tab w:val="left" w:pos="2268"/>
        </w:tabs>
        <w:spacing w:after="0" w:line="360" w:lineRule="auto"/>
        <w:jc w:val="both"/>
        <w:rPr>
          <w:rFonts w:ascii="Arial" w:eastAsia="Times New Roman" w:hAnsi="Arial" w:cs="Arial"/>
          <w:color w:val="FF0000"/>
          <w:sz w:val="24"/>
          <w:szCs w:val="24"/>
        </w:rPr>
      </w:pPr>
    </w:p>
    <w:tbl>
      <w:tblPr>
        <w:tblStyle w:val="Tabelacomgrade1"/>
        <w:tblW w:w="0" w:type="auto"/>
        <w:jc w:val="center"/>
        <w:tblLook w:val="04A0" w:firstRow="1" w:lastRow="0" w:firstColumn="1" w:lastColumn="0" w:noHBand="0" w:noVBand="1"/>
      </w:tblPr>
      <w:tblGrid>
        <w:gridCol w:w="6281"/>
      </w:tblGrid>
      <w:tr w:rsidR="00347C64" w:rsidRPr="00BE080E" w:rsidTr="00347C64">
        <w:trPr>
          <w:jc w:val="center"/>
        </w:trPr>
        <w:tc>
          <w:tcPr>
            <w:tcW w:w="0" w:type="auto"/>
          </w:tcPr>
          <w:p w:rsidR="00347C64" w:rsidRPr="00BE080E" w:rsidRDefault="00347C64" w:rsidP="00E6434F">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ENVELOPE Nº. 001</w:t>
            </w:r>
          </w:p>
          <w:p w:rsidR="00347C64" w:rsidRPr="00BE080E" w:rsidRDefault="00347C64" w:rsidP="00E6434F">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lastRenderedPageBreak/>
              <w:t>PROPOSTA</w:t>
            </w:r>
          </w:p>
          <w:p w:rsidR="00347C64" w:rsidRPr="00BE080E" w:rsidRDefault="00347C64" w:rsidP="00E6434F">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Poder Executivo Municipal Santo Antônio do Grama</w:t>
            </w:r>
          </w:p>
          <w:p w:rsidR="00347C64" w:rsidRPr="00BE080E" w:rsidRDefault="00347C64" w:rsidP="00E6434F">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 xml:space="preserve">Processo Administrativo de Licitação Pública nº. </w:t>
            </w:r>
            <w:r w:rsidR="004038EB" w:rsidRPr="00BE080E">
              <w:rPr>
                <w:rFonts w:ascii="Arial" w:eastAsia="Times New Roman" w:hAnsi="Arial" w:cs="Arial"/>
                <w:sz w:val="24"/>
                <w:szCs w:val="24"/>
              </w:rPr>
              <w:t>3</w:t>
            </w:r>
            <w:r w:rsidR="0039484B">
              <w:rPr>
                <w:rFonts w:ascii="Arial" w:eastAsia="Times New Roman" w:hAnsi="Arial" w:cs="Arial"/>
                <w:sz w:val="24"/>
                <w:szCs w:val="24"/>
              </w:rPr>
              <w:t>8</w:t>
            </w:r>
            <w:r w:rsidRPr="00BE080E">
              <w:rPr>
                <w:rFonts w:ascii="Arial" w:eastAsia="Times New Roman" w:hAnsi="Arial" w:cs="Arial"/>
                <w:sz w:val="24"/>
                <w:szCs w:val="24"/>
              </w:rPr>
              <w:t>/2024</w:t>
            </w:r>
          </w:p>
          <w:p w:rsidR="00347C64" w:rsidRPr="00BE080E" w:rsidRDefault="00347C64" w:rsidP="00E6434F">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Pregão nº. 0</w:t>
            </w:r>
            <w:r w:rsidR="00D91978" w:rsidRPr="00BE080E">
              <w:rPr>
                <w:rFonts w:ascii="Arial" w:eastAsia="Times New Roman" w:hAnsi="Arial" w:cs="Arial"/>
                <w:sz w:val="24"/>
                <w:szCs w:val="24"/>
              </w:rPr>
              <w:t>0</w:t>
            </w:r>
            <w:r w:rsidR="0039484B">
              <w:rPr>
                <w:rFonts w:ascii="Arial" w:eastAsia="Times New Roman" w:hAnsi="Arial" w:cs="Arial"/>
                <w:sz w:val="24"/>
                <w:szCs w:val="24"/>
              </w:rPr>
              <w:t>8</w:t>
            </w:r>
            <w:r w:rsidR="004038EB" w:rsidRPr="00BE080E">
              <w:rPr>
                <w:rFonts w:ascii="Arial" w:eastAsia="Times New Roman" w:hAnsi="Arial" w:cs="Arial"/>
                <w:sz w:val="24"/>
                <w:szCs w:val="24"/>
              </w:rPr>
              <w:t>/</w:t>
            </w:r>
            <w:r w:rsidRPr="00BE080E">
              <w:rPr>
                <w:rFonts w:ascii="Arial" w:eastAsia="Times New Roman" w:hAnsi="Arial" w:cs="Arial"/>
                <w:sz w:val="24"/>
                <w:szCs w:val="24"/>
              </w:rPr>
              <w:t>2024</w:t>
            </w:r>
          </w:p>
        </w:tc>
      </w:tr>
    </w:tbl>
    <w:p w:rsidR="00347C64" w:rsidRPr="00BE080E" w:rsidRDefault="00347C64" w:rsidP="00E6434F">
      <w:pPr>
        <w:tabs>
          <w:tab w:val="left" w:pos="2268"/>
        </w:tabs>
        <w:spacing w:after="0" w:line="360" w:lineRule="auto"/>
        <w:jc w:val="both"/>
        <w:rPr>
          <w:rFonts w:ascii="Arial" w:eastAsia="Times New Roman" w:hAnsi="Arial" w:cs="Arial"/>
          <w:sz w:val="24"/>
          <w:szCs w:val="24"/>
        </w:rPr>
      </w:pPr>
    </w:p>
    <w:p w:rsidR="00867230" w:rsidRPr="00BE080E" w:rsidRDefault="00347C64" w:rsidP="00E6434F">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4.2. Na proposta deve constar, sob pena de desclassificação,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w:t>
      </w:r>
      <w:r w:rsidR="00867230" w:rsidRPr="00BE080E">
        <w:rPr>
          <w:rFonts w:ascii="Arial" w:eastAsia="Times New Roman" w:hAnsi="Arial" w:cs="Arial"/>
          <w:sz w:val="24"/>
          <w:szCs w:val="24"/>
        </w:rPr>
        <w:t>.</w:t>
      </w:r>
    </w:p>
    <w:p w:rsidR="00347C64" w:rsidRPr="00BE080E" w:rsidRDefault="00347C64" w:rsidP="00BE080E">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4.3. Os valores, os preços e os custos utilizados terão como expressão monetária a moeda corrente nacional, ressalvado o disposto no art. 52 da Lei nº. 14.133/2021.</w:t>
      </w:r>
    </w:p>
    <w:p w:rsidR="00347C64" w:rsidRPr="00BE080E" w:rsidRDefault="00347C64" w:rsidP="00E6434F">
      <w:pPr>
        <w:tabs>
          <w:tab w:val="left" w:pos="2268"/>
        </w:tabs>
        <w:spacing w:after="160" w:line="360" w:lineRule="auto"/>
        <w:jc w:val="both"/>
        <w:rPr>
          <w:rFonts w:ascii="Arial" w:eastAsia="Times New Roman" w:hAnsi="Arial" w:cs="Arial"/>
          <w:b/>
          <w:sz w:val="24"/>
          <w:szCs w:val="24"/>
        </w:rPr>
      </w:pPr>
      <w:r w:rsidRPr="00BE080E">
        <w:rPr>
          <w:rFonts w:ascii="Arial" w:eastAsia="Times New Roman" w:hAnsi="Arial" w:cs="Arial"/>
          <w:b/>
          <w:sz w:val="24"/>
          <w:szCs w:val="24"/>
        </w:rPr>
        <w:t>5. Da apresentação dos documentos de habilitação</w:t>
      </w:r>
    </w:p>
    <w:p w:rsidR="00347C64" w:rsidRPr="00BE080E" w:rsidRDefault="00347C64" w:rsidP="00E6434F">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5.1. A licitante da proposta provisoriamente vencedora deverá</w:t>
      </w:r>
      <w:r w:rsidRPr="00BE080E">
        <w:rPr>
          <w:rFonts w:ascii="Arial" w:eastAsia="Times New Roman" w:hAnsi="Arial" w:cs="Arial"/>
          <w:color w:val="FF0000"/>
          <w:sz w:val="24"/>
          <w:szCs w:val="24"/>
        </w:rPr>
        <w:t xml:space="preserve"> </w:t>
      </w:r>
      <w:r w:rsidRPr="00BE080E">
        <w:rPr>
          <w:rFonts w:ascii="Arial" w:eastAsia="Times New Roman" w:hAnsi="Arial" w:cs="Arial"/>
          <w:sz w:val="24"/>
          <w:szCs w:val="24"/>
        </w:rPr>
        <w:t>apresentar os documentos de habilitação</w:t>
      </w:r>
      <w:r w:rsidR="004038EB" w:rsidRPr="00BE080E">
        <w:rPr>
          <w:rFonts w:ascii="Arial" w:eastAsia="Times New Roman" w:hAnsi="Arial" w:cs="Arial"/>
          <w:sz w:val="24"/>
          <w:szCs w:val="24"/>
        </w:rPr>
        <w:t xml:space="preserve"> no sistema ou</w:t>
      </w:r>
      <w:r w:rsidRPr="00BE080E">
        <w:rPr>
          <w:rFonts w:ascii="Arial" w:eastAsia="Times New Roman" w:hAnsi="Arial" w:cs="Arial"/>
          <w:color w:val="FF0000"/>
          <w:sz w:val="24"/>
          <w:szCs w:val="24"/>
        </w:rPr>
        <w:t xml:space="preserve"> </w:t>
      </w:r>
      <w:r w:rsidRPr="00BE080E">
        <w:rPr>
          <w:rFonts w:ascii="Arial" w:eastAsia="Times New Roman" w:hAnsi="Arial" w:cs="Arial"/>
          <w:sz w:val="24"/>
          <w:szCs w:val="24"/>
        </w:rPr>
        <w:t>em envelope lacrado, contendo a seguinte descrição:</w:t>
      </w:r>
    </w:p>
    <w:p w:rsidR="00347C64" w:rsidRPr="00BE080E" w:rsidRDefault="00347C64" w:rsidP="00AA03D2">
      <w:pPr>
        <w:tabs>
          <w:tab w:val="left" w:pos="2268"/>
        </w:tabs>
        <w:spacing w:after="0" w:line="360" w:lineRule="auto"/>
        <w:jc w:val="right"/>
        <w:rPr>
          <w:rFonts w:ascii="Arial" w:eastAsia="Times New Roman" w:hAnsi="Arial" w:cs="Arial"/>
          <w:sz w:val="24"/>
          <w:szCs w:val="24"/>
        </w:rPr>
      </w:pPr>
    </w:p>
    <w:tbl>
      <w:tblPr>
        <w:tblStyle w:val="Tabelacomgrade1"/>
        <w:tblW w:w="0" w:type="auto"/>
        <w:jc w:val="center"/>
        <w:tblLook w:val="04A0" w:firstRow="1" w:lastRow="0" w:firstColumn="1" w:lastColumn="0" w:noHBand="0" w:noVBand="1"/>
      </w:tblPr>
      <w:tblGrid>
        <w:gridCol w:w="6281"/>
      </w:tblGrid>
      <w:tr w:rsidR="00347C64" w:rsidRPr="00BE080E" w:rsidTr="00347C64">
        <w:trPr>
          <w:jc w:val="center"/>
        </w:trPr>
        <w:tc>
          <w:tcPr>
            <w:tcW w:w="0" w:type="auto"/>
          </w:tcPr>
          <w:p w:rsidR="00347C64" w:rsidRPr="00BE080E" w:rsidRDefault="00347C64" w:rsidP="00E6434F">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ENVELOPE Nº. 002</w:t>
            </w:r>
          </w:p>
          <w:p w:rsidR="00347C64" w:rsidRPr="00BE080E" w:rsidRDefault="00347C64" w:rsidP="00E6434F">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DOCUMENTOS DE HABILITAÇÃO</w:t>
            </w:r>
          </w:p>
          <w:p w:rsidR="00347C64" w:rsidRPr="00BE080E" w:rsidRDefault="00347C64" w:rsidP="00E6434F">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Poder Executivo Municipal Santo Antônio do Grama</w:t>
            </w:r>
          </w:p>
          <w:p w:rsidR="00347C64" w:rsidRPr="00BE080E" w:rsidRDefault="00347C64" w:rsidP="00E6434F">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 xml:space="preserve">Processo Administrativo de Licitação Pública nº. </w:t>
            </w:r>
            <w:r w:rsidR="004038EB" w:rsidRPr="00BE080E">
              <w:rPr>
                <w:rFonts w:ascii="Arial" w:eastAsia="Times New Roman" w:hAnsi="Arial" w:cs="Arial"/>
                <w:sz w:val="24"/>
                <w:szCs w:val="24"/>
              </w:rPr>
              <w:t>3</w:t>
            </w:r>
            <w:r w:rsidR="0039484B">
              <w:rPr>
                <w:rFonts w:ascii="Arial" w:eastAsia="Times New Roman" w:hAnsi="Arial" w:cs="Arial"/>
                <w:sz w:val="24"/>
                <w:szCs w:val="24"/>
              </w:rPr>
              <w:t>8</w:t>
            </w:r>
            <w:r w:rsidRPr="00BE080E">
              <w:rPr>
                <w:rFonts w:ascii="Arial" w:eastAsia="Times New Roman" w:hAnsi="Arial" w:cs="Arial"/>
                <w:sz w:val="24"/>
                <w:szCs w:val="24"/>
              </w:rPr>
              <w:t>/2024</w:t>
            </w:r>
          </w:p>
          <w:p w:rsidR="00347C64" w:rsidRPr="00BE080E" w:rsidRDefault="00347C64" w:rsidP="00E6434F">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Pregão nº. 0</w:t>
            </w:r>
            <w:r w:rsidR="00D91978" w:rsidRPr="00BE080E">
              <w:rPr>
                <w:rFonts w:ascii="Arial" w:eastAsia="Times New Roman" w:hAnsi="Arial" w:cs="Arial"/>
                <w:sz w:val="24"/>
                <w:szCs w:val="24"/>
              </w:rPr>
              <w:t>0</w:t>
            </w:r>
            <w:r w:rsidR="0039484B">
              <w:rPr>
                <w:rFonts w:ascii="Arial" w:eastAsia="Times New Roman" w:hAnsi="Arial" w:cs="Arial"/>
                <w:sz w:val="24"/>
                <w:szCs w:val="24"/>
              </w:rPr>
              <w:t>8</w:t>
            </w:r>
            <w:r w:rsidRPr="00BE080E">
              <w:rPr>
                <w:rFonts w:ascii="Arial" w:eastAsia="Times New Roman" w:hAnsi="Arial" w:cs="Arial"/>
                <w:sz w:val="24"/>
                <w:szCs w:val="24"/>
              </w:rPr>
              <w:t>/2024</w:t>
            </w:r>
          </w:p>
        </w:tc>
      </w:tr>
    </w:tbl>
    <w:p w:rsidR="00347C64" w:rsidRPr="00BE080E" w:rsidRDefault="00347C64" w:rsidP="00E6434F">
      <w:pPr>
        <w:tabs>
          <w:tab w:val="left" w:pos="2268"/>
        </w:tabs>
        <w:spacing w:after="0" w:line="360" w:lineRule="auto"/>
        <w:jc w:val="both"/>
        <w:rPr>
          <w:rFonts w:ascii="Arial" w:eastAsia="Times New Roman" w:hAnsi="Arial" w:cs="Arial"/>
          <w:sz w:val="24"/>
          <w:szCs w:val="24"/>
        </w:rPr>
      </w:pPr>
    </w:p>
    <w:p w:rsidR="00347C64" w:rsidRPr="00BE080E" w:rsidRDefault="00347C64" w:rsidP="00E6434F">
      <w:pPr>
        <w:tabs>
          <w:tab w:val="left" w:pos="2268"/>
        </w:tabs>
        <w:spacing w:after="0" w:line="360" w:lineRule="auto"/>
        <w:jc w:val="both"/>
        <w:rPr>
          <w:rFonts w:ascii="Arial" w:eastAsia="Times New Roman" w:hAnsi="Arial" w:cs="Arial"/>
          <w:sz w:val="24"/>
          <w:szCs w:val="24"/>
        </w:rPr>
      </w:pPr>
      <w:r w:rsidRPr="00BE080E">
        <w:rPr>
          <w:rFonts w:ascii="Arial" w:eastAsia="Times New Roman" w:hAnsi="Arial" w:cs="Arial"/>
          <w:sz w:val="24"/>
          <w:szCs w:val="24"/>
        </w:rPr>
        <w:t xml:space="preserve">5.2. No caso a licitante da proposta provisoriamente vencedora não preencher os requisitos de habilitação, deverá ser chamado os licitantes subsequentes na ordem de classificação das propostas. </w:t>
      </w:r>
    </w:p>
    <w:p w:rsidR="00347C64" w:rsidRPr="00BE080E" w:rsidRDefault="00347C64" w:rsidP="00E6434F">
      <w:pPr>
        <w:tabs>
          <w:tab w:val="left" w:pos="2268"/>
        </w:tabs>
        <w:spacing w:after="0" w:line="360" w:lineRule="auto"/>
        <w:jc w:val="both"/>
        <w:rPr>
          <w:rFonts w:ascii="Arial" w:eastAsia="Times New Roman" w:hAnsi="Arial" w:cs="Arial"/>
          <w:sz w:val="24"/>
          <w:szCs w:val="24"/>
        </w:rPr>
      </w:pPr>
    </w:p>
    <w:p w:rsidR="00347C64" w:rsidRPr="00BE080E" w:rsidRDefault="00347C64" w:rsidP="00E6434F">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b/>
          <w:sz w:val="24"/>
          <w:szCs w:val="24"/>
        </w:rPr>
        <w:lastRenderedPageBreak/>
        <w:t>6. Do critério de julgamento, modo de disputa,</w:t>
      </w:r>
      <w:r w:rsidRPr="00BE080E">
        <w:rPr>
          <w:rFonts w:ascii="Arial" w:eastAsia="Times New Roman" w:hAnsi="Arial" w:cs="Arial"/>
          <w:b/>
          <w:color w:val="FF0000"/>
          <w:sz w:val="24"/>
          <w:szCs w:val="24"/>
        </w:rPr>
        <w:t xml:space="preserve"> </w:t>
      </w:r>
      <w:r w:rsidRPr="00BE080E">
        <w:rPr>
          <w:rFonts w:ascii="Arial" w:eastAsia="Times New Roman" w:hAnsi="Arial" w:cs="Arial"/>
          <w:b/>
          <w:sz w:val="24"/>
          <w:szCs w:val="24"/>
        </w:rPr>
        <w:t>margem de preferência, tratamento diferenciado e</w:t>
      </w:r>
      <w:r w:rsidRPr="00BE080E">
        <w:rPr>
          <w:rFonts w:ascii="Arial" w:eastAsia="Times New Roman" w:hAnsi="Arial" w:cs="Arial"/>
          <w:b/>
          <w:color w:val="FF0000"/>
          <w:sz w:val="24"/>
          <w:szCs w:val="24"/>
        </w:rPr>
        <w:t xml:space="preserve"> </w:t>
      </w:r>
      <w:r w:rsidRPr="00BE080E">
        <w:rPr>
          <w:rFonts w:ascii="Arial" w:eastAsia="Times New Roman" w:hAnsi="Arial" w:cs="Arial"/>
          <w:b/>
          <w:sz w:val="24"/>
          <w:szCs w:val="24"/>
        </w:rPr>
        <w:t>das amostras</w:t>
      </w:r>
    </w:p>
    <w:p w:rsidR="00347C64" w:rsidRPr="00BE080E" w:rsidRDefault="00347C64" w:rsidP="00E6434F">
      <w:pPr>
        <w:spacing w:after="160" w:line="360" w:lineRule="auto"/>
        <w:jc w:val="both"/>
        <w:rPr>
          <w:rFonts w:ascii="Arial" w:eastAsia="Calibri" w:hAnsi="Arial" w:cs="Arial"/>
          <w:sz w:val="24"/>
          <w:szCs w:val="24"/>
          <w:lang w:eastAsia="en-US"/>
        </w:rPr>
      </w:pPr>
      <w:r w:rsidRPr="00BE080E">
        <w:rPr>
          <w:rFonts w:ascii="Arial" w:eastAsia="Calibri" w:hAnsi="Arial" w:cs="Arial"/>
          <w:sz w:val="24"/>
          <w:szCs w:val="24"/>
          <w:lang w:eastAsia="en-US"/>
        </w:rPr>
        <w:t>6.1. O critério de julgamento será menor preço</w:t>
      </w:r>
    </w:p>
    <w:p w:rsidR="00347C64" w:rsidRPr="00BE080E" w:rsidRDefault="00347C64" w:rsidP="00E6434F">
      <w:pPr>
        <w:spacing w:after="160" w:line="360" w:lineRule="auto"/>
        <w:jc w:val="both"/>
        <w:rPr>
          <w:rFonts w:ascii="Arial" w:eastAsia="Calibri" w:hAnsi="Arial" w:cs="Arial"/>
          <w:sz w:val="24"/>
          <w:szCs w:val="24"/>
          <w:lang w:eastAsia="en-US"/>
        </w:rPr>
      </w:pPr>
      <w:r w:rsidRPr="00BE080E">
        <w:rPr>
          <w:rFonts w:ascii="Arial" w:eastAsia="Calibri" w:hAnsi="Arial" w:cs="Arial"/>
          <w:sz w:val="24"/>
          <w:szCs w:val="24"/>
          <w:lang w:eastAsia="en-US"/>
        </w:rPr>
        <w:t>6.2. O modo de disputa será conjuntamente:</w:t>
      </w:r>
      <w:r w:rsidRPr="00BE080E">
        <w:rPr>
          <w:rFonts w:ascii="Arial" w:eastAsia="Calibri" w:hAnsi="Arial" w:cs="Arial"/>
          <w:color w:val="FF0000"/>
          <w:sz w:val="24"/>
          <w:szCs w:val="24"/>
          <w:lang w:eastAsia="en-US"/>
        </w:rPr>
        <w:t xml:space="preserve"> </w:t>
      </w:r>
      <w:r w:rsidRPr="00BE080E">
        <w:rPr>
          <w:rFonts w:ascii="Arial" w:eastAsia="Calibri" w:hAnsi="Arial" w:cs="Arial"/>
          <w:sz w:val="24"/>
          <w:szCs w:val="24"/>
          <w:lang w:eastAsia="en-US"/>
        </w:rPr>
        <w:t>fechado e aberto.</w:t>
      </w:r>
    </w:p>
    <w:p w:rsidR="00347C64" w:rsidRPr="00BE080E" w:rsidRDefault="00347C64" w:rsidP="00E6434F">
      <w:pPr>
        <w:spacing w:after="160" w:line="360" w:lineRule="auto"/>
        <w:jc w:val="both"/>
        <w:rPr>
          <w:rFonts w:ascii="Arial" w:eastAsia="Calibri" w:hAnsi="Arial" w:cs="Arial"/>
          <w:sz w:val="24"/>
          <w:szCs w:val="24"/>
          <w:lang w:eastAsia="en-US"/>
        </w:rPr>
      </w:pPr>
      <w:r w:rsidRPr="00BE080E">
        <w:rPr>
          <w:rFonts w:ascii="Arial" w:eastAsia="Calibri" w:hAnsi="Arial" w:cs="Arial"/>
          <w:sz w:val="24"/>
          <w:szCs w:val="24"/>
          <w:lang w:eastAsia="en-US"/>
        </w:rPr>
        <w:t>6.3. As licitantes poderão retirar ou substituir a proposta até a abertura da sessão pública.</w:t>
      </w:r>
    </w:p>
    <w:p w:rsidR="00347C64" w:rsidRPr="00BE080E" w:rsidRDefault="00347C64" w:rsidP="00E6434F">
      <w:pPr>
        <w:spacing w:after="160" w:line="360" w:lineRule="auto"/>
        <w:jc w:val="both"/>
        <w:rPr>
          <w:rFonts w:ascii="Arial" w:eastAsia="Calibri" w:hAnsi="Arial" w:cs="Arial"/>
          <w:sz w:val="24"/>
          <w:szCs w:val="24"/>
          <w:lang w:eastAsia="en-US"/>
        </w:rPr>
      </w:pPr>
      <w:r w:rsidRPr="00BE080E">
        <w:rPr>
          <w:rFonts w:ascii="Arial" w:eastAsia="Calibri" w:hAnsi="Arial" w:cs="Arial"/>
          <w:sz w:val="24"/>
          <w:szCs w:val="24"/>
          <w:lang w:eastAsia="en-US"/>
        </w:rPr>
        <w:t xml:space="preserve">6.4. Após apresentação das propostas em envelope lacrado </w:t>
      </w:r>
      <w:r w:rsidRPr="00BE080E">
        <w:rPr>
          <w:rFonts w:ascii="Arial" w:eastAsia="Calibri" w:hAnsi="Arial" w:cs="Arial"/>
          <w:b/>
          <w:sz w:val="24"/>
          <w:szCs w:val="24"/>
          <w:lang w:eastAsia="en-US"/>
        </w:rPr>
        <w:t>o</w:t>
      </w:r>
      <w:r w:rsidRPr="00BE080E">
        <w:rPr>
          <w:rFonts w:ascii="Arial" w:eastAsia="Calibri" w:hAnsi="Arial" w:cs="Arial"/>
          <w:sz w:val="24"/>
          <w:szCs w:val="24"/>
          <w:lang w:eastAsia="en-US"/>
        </w:rPr>
        <w:t>(s) licitante(s) decrescente apresentará(</w:t>
      </w:r>
      <w:proofErr w:type="spellStart"/>
      <w:r w:rsidRPr="00BE080E">
        <w:rPr>
          <w:rFonts w:ascii="Arial" w:eastAsia="Calibri" w:hAnsi="Arial" w:cs="Arial"/>
          <w:sz w:val="24"/>
          <w:szCs w:val="24"/>
          <w:lang w:eastAsia="en-US"/>
        </w:rPr>
        <w:t>ão</w:t>
      </w:r>
      <w:proofErr w:type="spellEnd"/>
      <w:r w:rsidRPr="00BE080E">
        <w:rPr>
          <w:rFonts w:ascii="Arial" w:eastAsia="Calibri" w:hAnsi="Arial" w:cs="Arial"/>
          <w:sz w:val="24"/>
          <w:szCs w:val="24"/>
          <w:lang w:eastAsia="en-US"/>
        </w:rPr>
        <w:t>) sua(s) proposta(s) por meio de lances públicos e sucessivos, de forma, no prazo de 05min;</w:t>
      </w:r>
    </w:p>
    <w:p w:rsidR="00347C64" w:rsidRPr="00BE080E" w:rsidRDefault="00347C64" w:rsidP="00E6434F">
      <w:pPr>
        <w:tabs>
          <w:tab w:val="left" w:pos="426"/>
        </w:tabs>
        <w:spacing w:after="160" w:line="360" w:lineRule="auto"/>
        <w:jc w:val="both"/>
        <w:rPr>
          <w:rFonts w:ascii="Arial" w:eastAsia="Times New Roman" w:hAnsi="Arial" w:cs="Arial"/>
          <w:color w:val="000000"/>
          <w:sz w:val="24"/>
          <w:szCs w:val="24"/>
        </w:rPr>
      </w:pPr>
      <w:r w:rsidRPr="00BE080E">
        <w:rPr>
          <w:rFonts w:ascii="Arial" w:eastAsia="Times New Roman" w:hAnsi="Arial" w:cs="Arial"/>
          <w:color w:val="000000"/>
          <w:sz w:val="24"/>
          <w:szCs w:val="24"/>
        </w:rPr>
        <w:t>6.5. Iniciada a etapa competitiva, a(s) licitante(s) deverá(</w:t>
      </w:r>
      <w:proofErr w:type="spellStart"/>
      <w:r w:rsidRPr="00BE080E">
        <w:rPr>
          <w:rFonts w:ascii="Arial" w:eastAsia="Times New Roman" w:hAnsi="Arial" w:cs="Arial"/>
          <w:color w:val="000000"/>
          <w:sz w:val="24"/>
          <w:szCs w:val="24"/>
        </w:rPr>
        <w:t>ão</w:t>
      </w:r>
      <w:proofErr w:type="spellEnd"/>
      <w:r w:rsidRPr="00BE080E">
        <w:rPr>
          <w:rFonts w:ascii="Arial" w:eastAsia="Times New Roman" w:hAnsi="Arial" w:cs="Arial"/>
          <w:color w:val="000000"/>
          <w:sz w:val="24"/>
          <w:szCs w:val="24"/>
        </w:rPr>
        <w:t xml:space="preserve">) encaminhar lances exclusivamente por meio </w:t>
      </w:r>
      <w:r w:rsidRPr="00BE080E">
        <w:rPr>
          <w:rFonts w:ascii="Arial" w:eastAsia="Times New Roman" w:hAnsi="Arial" w:cs="Arial"/>
          <w:sz w:val="24"/>
          <w:szCs w:val="24"/>
        </w:rPr>
        <w:t>verbal</w:t>
      </w:r>
      <w:r w:rsidRPr="00BE080E">
        <w:rPr>
          <w:rFonts w:ascii="Arial" w:eastAsia="Times New Roman" w:hAnsi="Arial" w:cs="Arial"/>
          <w:color w:val="000000"/>
          <w:sz w:val="24"/>
          <w:szCs w:val="24"/>
        </w:rPr>
        <w:t xml:space="preserve">, sendo imediatamente informados do seu recebimento e do valor consignado no registro. </w:t>
      </w:r>
    </w:p>
    <w:p w:rsidR="00347C64" w:rsidRPr="00BE080E" w:rsidRDefault="00347C64" w:rsidP="00E6434F">
      <w:pPr>
        <w:spacing w:after="160" w:line="360" w:lineRule="auto"/>
        <w:jc w:val="both"/>
        <w:rPr>
          <w:rFonts w:ascii="Arial" w:eastAsia="Times New Roman" w:hAnsi="Arial" w:cs="Arial"/>
          <w:color w:val="000000"/>
          <w:sz w:val="24"/>
          <w:szCs w:val="24"/>
          <w:lang w:eastAsia="en-US"/>
        </w:rPr>
      </w:pPr>
      <w:r w:rsidRPr="00BE080E">
        <w:rPr>
          <w:rFonts w:ascii="Arial" w:eastAsia="Times New Roman" w:hAnsi="Arial" w:cs="Arial"/>
          <w:color w:val="000000"/>
          <w:sz w:val="24"/>
          <w:szCs w:val="24"/>
        </w:rPr>
        <w:t xml:space="preserve">6.6. </w:t>
      </w:r>
      <w:r w:rsidRPr="00BE080E">
        <w:rPr>
          <w:rFonts w:ascii="Arial" w:eastAsia="Times New Roman" w:hAnsi="Arial" w:cs="Arial"/>
          <w:color w:val="000000"/>
          <w:sz w:val="24"/>
          <w:szCs w:val="24"/>
          <w:lang w:eastAsia="en-US"/>
        </w:rPr>
        <w:t xml:space="preserve">A licitante somente poderá oferecer </w:t>
      </w:r>
      <w:r w:rsidRPr="00BE080E">
        <w:rPr>
          <w:rFonts w:ascii="Arial" w:eastAsia="Times New Roman" w:hAnsi="Arial" w:cs="Arial"/>
          <w:sz w:val="24"/>
          <w:szCs w:val="24"/>
          <w:lang w:eastAsia="en-US"/>
        </w:rPr>
        <w:t xml:space="preserve">valor inferior </w:t>
      </w:r>
      <w:r w:rsidRPr="00BE080E">
        <w:rPr>
          <w:rFonts w:ascii="Arial" w:eastAsia="Times New Roman" w:hAnsi="Arial" w:cs="Arial"/>
          <w:b/>
          <w:sz w:val="24"/>
          <w:szCs w:val="24"/>
          <w:lang w:eastAsia="en-US"/>
        </w:rPr>
        <w:t>ou</w:t>
      </w:r>
      <w:r w:rsidRPr="00BE080E">
        <w:rPr>
          <w:rFonts w:ascii="Arial" w:eastAsia="Times New Roman" w:hAnsi="Arial" w:cs="Arial"/>
          <w:sz w:val="24"/>
          <w:szCs w:val="24"/>
          <w:lang w:eastAsia="en-US"/>
        </w:rPr>
        <w:t xml:space="preserve"> maior percentual de desconto em relação ao último lance por ele ofertado e registrado pelo sistema.</w:t>
      </w:r>
    </w:p>
    <w:p w:rsidR="00347C64" w:rsidRPr="00BE080E" w:rsidRDefault="00347C64" w:rsidP="00E6434F">
      <w:pPr>
        <w:spacing w:after="160" w:line="360" w:lineRule="auto"/>
        <w:jc w:val="both"/>
        <w:rPr>
          <w:rFonts w:ascii="Arial" w:eastAsia="Times New Roman" w:hAnsi="Arial" w:cs="Arial"/>
          <w:color w:val="000000"/>
          <w:sz w:val="24"/>
          <w:szCs w:val="24"/>
          <w:lang w:eastAsia="en-US"/>
        </w:rPr>
      </w:pPr>
      <w:r w:rsidRPr="00BE080E">
        <w:rPr>
          <w:rFonts w:ascii="Arial" w:eastAsia="Times New Roman" w:hAnsi="Arial" w:cs="Arial"/>
          <w:color w:val="000000"/>
          <w:sz w:val="24"/>
          <w:szCs w:val="24"/>
          <w:lang w:eastAsia="en-US"/>
        </w:rPr>
        <w:t>6.7. A licitante poderá oferecer lances sucessivos iguais ou</w:t>
      </w:r>
      <w:r w:rsidRPr="00BE080E">
        <w:rPr>
          <w:rFonts w:ascii="Arial" w:eastAsia="Times New Roman" w:hAnsi="Arial" w:cs="Arial"/>
          <w:color w:val="FF0000"/>
          <w:sz w:val="24"/>
          <w:szCs w:val="24"/>
          <w:lang w:eastAsia="en-US"/>
        </w:rPr>
        <w:t xml:space="preserve"> </w:t>
      </w:r>
      <w:r w:rsidRPr="00BE080E">
        <w:rPr>
          <w:rFonts w:ascii="Arial" w:eastAsia="Times New Roman" w:hAnsi="Arial" w:cs="Arial"/>
          <w:sz w:val="24"/>
          <w:szCs w:val="24"/>
          <w:lang w:eastAsia="en-US"/>
        </w:rPr>
        <w:t>inferiores</w:t>
      </w:r>
      <w:r w:rsidRPr="00BE080E">
        <w:rPr>
          <w:rFonts w:ascii="Arial" w:eastAsia="Times New Roman" w:hAnsi="Arial" w:cs="Arial"/>
          <w:color w:val="000000"/>
          <w:sz w:val="24"/>
          <w:szCs w:val="24"/>
          <w:lang w:eastAsia="en-US"/>
        </w:rPr>
        <w:t xml:space="preserve"> ao lance que esteja vencendo o certame, desde que inferiores ao menor por ele ofertado e registrado </w:t>
      </w:r>
      <w:r w:rsidRPr="00BE080E">
        <w:rPr>
          <w:rFonts w:ascii="Arial" w:eastAsia="Times New Roman" w:hAnsi="Arial" w:cs="Arial"/>
          <w:sz w:val="24"/>
          <w:szCs w:val="24"/>
          <w:lang w:eastAsia="en-US"/>
        </w:rPr>
        <w:t>pelo sistema</w:t>
      </w:r>
      <w:r w:rsidRPr="00BE080E">
        <w:rPr>
          <w:rFonts w:ascii="Arial" w:eastAsia="Times New Roman" w:hAnsi="Arial" w:cs="Arial"/>
          <w:color w:val="000000"/>
          <w:sz w:val="24"/>
          <w:szCs w:val="24"/>
          <w:lang w:eastAsia="en-US"/>
        </w:rPr>
        <w:t>, sendo tais lances definidos como “lances intermediários” para os fins deste edital.</w:t>
      </w:r>
    </w:p>
    <w:p w:rsidR="00347C64" w:rsidRPr="00BE080E" w:rsidRDefault="00347C64" w:rsidP="00E6434F">
      <w:pPr>
        <w:spacing w:after="160" w:line="360" w:lineRule="auto"/>
        <w:jc w:val="both"/>
        <w:rPr>
          <w:rFonts w:ascii="Arial" w:eastAsia="Times New Roman" w:hAnsi="Arial" w:cs="Arial"/>
          <w:iCs/>
          <w:sz w:val="24"/>
          <w:szCs w:val="24"/>
        </w:rPr>
      </w:pPr>
      <w:r w:rsidRPr="00BE080E">
        <w:rPr>
          <w:rFonts w:ascii="Arial" w:eastAsia="Times New Roman" w:hAnsi="Arial" w:cs="Arial"/>
          <w:color w:val="000000"/>
          <w:sz w:val="24"/>
          <w:szCs w:val="24"/>
          <w:lang w:eastAsia="en-US"/>
        </w:rPr>
        <w:t xml:space="preserve">6.8. </w:t>
      </w:r>
      <w:r w:rsidRPr="00BE080E">
        <w:rPr>
          <w:rFonts w:ascii="Arial" w:eastAsia="Times New Roman" w:hAnsi="Arial" w:cs="Arial"/>
          <w:sz w:val="24"/>
          <w:szCs w:val="24"/>
        </w:rPr>
        <w:t>O intervalo mínimo de diferença de valores ou percentuais entre os lances, que incidirá tanto em relação aos lances intermediários quanto em relação ao que cobrir a melhor oferta é de</w:t>
      </w:r>
      <w:r w:rsidRPr="00BE080E">
        <w:rPr>
          <w:rFonts w:ascii="Arial" w:eastAsia="Times New Roman" w:hAnsi="Arial" w:cs="Arial"/>
          <w:i/>
          <w:iCs/>
          <w:sz w:val="24"/>
          <w:szCs w:val="24"/>
        </w:rPr>
        <w:t xml:space="preserve"> </w:t>
      </w:r>
      <w:r w:rsidRPr="00BE080E">
        <w:rPr>
          <w:rFonts w:ascii="Arial" w:eastAsia="Times New Roman" w:hAnsi="Arial" w:cs="Arial"/>
          <w:iCs/>
          <w:sz w:val="24"/>
          <w:szCs w:val="24"/>
        </w:rPr>
        <w:t>R$50,00 (cinquenta reais).</w:t>
      </w:r>
    </w:p>
    <w:p w:rsidR="00347C64" w:rsidRPr="00BE080E" w:rsidRDefault="00347C64" w:rsidP="00E6434F">
      <w:pPr>
        <w:spacing w:after="160" w:line="360" w:lineRule="auto"/>
        <w:jc w:val="both"/>
        <w:rPr>
          <w:rFonts w:ascii="Arial" w:eastAsia="Times New Roman" w:hAnsi="Arial" w:cs="Arial"/>
          <w:color w:val="FF0000"/>
          <w:sz w:val="24"/>
          <w:szCs w:val="24"/>
          <w:lang w:eastAsia="en-US"/>
        </w:rPr>
      </w:pPr>
      <w:r w:rsidRPr="00BE080E">
        <w:rPr>
          <w:rFonts w:ascii="Arial" w:eastAsia="Times New Roman" w:hAnsi="Arial" w:cs="Arial"/>
          <w:iCs/>
          <w:sz w:val="24"/>
          <w:szCs w:val="24"/>
        </w:rPr>
        <w:t xml:space="preserve">6.9. </w:t>
      </w:r>
      <w:r w:rsidRPr="00BE080E">
        <w:rPr>
          <w:rFonts w:ascii="Arial" w:eastAsia="Times New Roman" w:hAnsi="Arial" w:cs="Arial"/>
          <w:color w:val="000000"/>
          <w:sz w:val="24"/>
          <w:szCs w:val="24"/>
          <w:lang w:eastAsia="en-US"/>
        </w:rPr>
        <w:t xml:space="preserve">Havendo lances iguais ao </w:t>
      </w:r>
      <w:r w:rsidRPr="00BE080E">
        <w:rPr>
          <w:rFonts w:ascii="Arial" w:eastAsia="Times New Roman" w:hAnsi="Arial" w:cs="Arial"/>
          <w:sz w:val="24"/>
          <w:szCs w:val="24"/>
          <w:lang w:eastAsia="en-US"/>
        </w:rPr>
        <w:t>menor já ofertado, prevalecerá aquele que for recebido e registrado primeiro no sistema.</w:t>
      </w:r>
    </w:p>
    <w:p w:rsidR="00347C64" w:rsidRPr="00BE080E" w:rsidRDefault="00347C64" w:rsidP="00E6434F">
      <w:pPr>
        <w:spacing w:after="160" w:line="360" w:lineRule="auto"/>
        <w:jc w:val="both"/>
        <w:rPr>
          <w:rFonts w:ascii="Arial" w:eastAsia="Times New Roman" w:hAnsi="Arial" w:cs="Arial"/>
          <w:color w:val="000000"/>
          <w:sz w:val="24"/>
          <w:szCs w:val="24"/>
          <w:lang w:eastAsia="en-US"/>
        </w:rPr>
      </w:pPr>
      <w:r w:rsidRPr="00BE080E">
        <w:rPr>
          <w:rFonts w:ascii="Arial" w:eastAsia="Times New Roman" w:hAnsi="Arial" w:cs="Arial"/>
          <w:sz w:val="24"/>
          <w:szCs w:val="24"/>
          <w:lang w:eastAsia="en-US"/>
        </w:rPr>
        <w:t xml:space="preserve">6.10. </w:t>
      </w:r>
      <w:r w:rsidRPr="00BE080E">
        <w:rPr>
          <w:rFonts w:ascii="Arial" w:eastAsia="Times New Roman" w:hAnsi="Arial" w:cs="Arial"/>
          <w:color w:val="000000"/>
          <w:sz w:val="24"/>
          <w:szCs w:val="24"/>
          <w:lang w:eastAsia="en-US"/>
        </w:rPr>
        <w:t>Caso a licitante não apresente lances, concorrerá com o valor de sua proposta.</w:t>
      </w:r>
    </w:p>
    <w:p w:rsidR="00347C64" w:rsidRPr="00BE080E" w:rsidRDefault="00347C64" w:rsidP="00E6434F">
      <w:pPr>
        <w:spacing w:after="160" w:line="360" w:lineRule="auto"/>
        <w:jc w:val="both"/>
        <w:rPr>
          <w:rFonts w:ascii="Arial" w:eastAsia="Times New Roman" w:hAnsi="Arial" w:cs="Arial"/>
          <w:color w:val="000000"/>
          <w:sz w:val="24"/>
          <w:szCs w:val="24"/>
          <w:lang w:eastAsia="en-US"/>
        </w:rPr>
      </w:pPr>
      <w:r w:rsidRPr="00BE080E">
        <w:rPr>
          <w:rFonts w:ascii="Arial" w:eastAsia="Times New Roman" w:hAnsi="Arial" w:cs="Arial"/>
          <w:color w:val="000000"/>
          <w:sz w:val="24"/>
          <w:szCs w:val="24"/>
          <w:lang w:eastAsia="en-US"/>
        </w:rPr>
        <w:t>6.11. Durante o procedimento, a(s) licitante(s) será(</w:t>
      </w:r>
      <w:proofErr w:type="spellStart"/>
      <w:r w:rsidRPr="00BE080E">
        <w:rPr>
          <w:rFonts w:ascii="Arial" w:eastAsia="Times New Roman" w:hAnsi="Arial" w:cs="Arial"/>
          <w:color w:val="000000"/>
          <w:sz w:val="24"/>
          <w:szCs w:val="24"/>
          <w:lang w:eastAsia="en-US"/>
        </w:rPr>
        <w:t>ão</w:t>
      </w:r>
      <w:proofErr w:type="spellEnd"/>
      <w:r w:rsidRPr="00BE080E">
        <w:rPr>
          <w:rFonts w:ascii="Arial" w:eastAsia="Times New Roman" w:hAnsi="Arial" w:cs="Arial"/>
          <w:color w:val="000000"/>
          <w:sz w:val="24"/>
          <w:szCs w:val="24"/>
          <w:lang w:eastAsia="en-US"/>
        </w:rPr>
        <w:t xml:space="preserve">) informada(s), em tempo real, do valor do </w:t>
      </w:r>
      <w:r w:rsidRPr="00BE080E">
        <w:rPr>
          <w:rFonts w:ascii="Arial" w:eastAsia="Times New Roman" w:hAnsi="Arial" w:cs="Arial"/>
          <w:sz w:val="24"/>
          <w:szCs w:val="24"/>
          <w:lang w:eastAsia="en-US"/>
        </w:rPr>
        <w:t xml:space="preserve">menor </w:t>
      </w:r>
      <w:r w:rsidRPr="00BE080E">
        <w:rPr>
          <w:rFonts w:ascii="Arial" w:eastAsia="Times New Roman" w:hAnsi="Arial" w:cs="Arial"/>
          <w:color w:val="000000"/>
          <w:sz w:val="24"/>
          <w:szCs w:val="24"/>
          <w:lang w:eastAsia="en-US"/>
        </w:rPr>
        <w:t>lance registrado.</w:t>
      </w:r>
    </w:p>
    <w:p w:rsidR="00347C64" w:rsidRPr="00BE080E" w:rsidRDefault="00347C64" w:rsidP="00E6434F">
      <w:pPr>
        <w:spacing w:after="160" w:line="360" w:lineRule="auto"/>
        <w:jc w:val="both"/>
        <w:rPr>
          <w:rFonts w:ascii="Arial" w:eastAsia="Times New Roman" w:hAnsi="Arial" w:cs="Arial"/>
          <w:color w:val="000000"/>
          <w:sz w:val="24"/>
          <w:szCs w:val="24"/>
          <w:lang w:eastAsia="en-US"/>
        </w:rPr>
      </w:pPr>
      <w:r w:rsidRPr="00BE080E">
        <w:rPr>
          <w:rFonts w:ascii="Arial" w:eastAsia="Times New Roman" w:hAnsi="Arial" w:cs="Arial"/>
          <w:color w:val="000000"/>
          <w:sz w:val="24"/>
          <w:szCs w:val="24"/>
          <w:lang w:eastAsia="en-US"/>
        </w:rPr>
        <w:t>6.12. Imediatamente após o término do prazo estabelecido para a fase de lances, haverá o seu encerramento, com o ordenamento e divulgação dos lances,</w:t>
      </w:r>
      <w:r w:rsidRPr="00BE080E">
        <w:rPr>
          <w:rFonts w:ascii="Arial" w:eastAsia="Times New Roman" w:hAnsi="Arial" w:cs="Arial"/>
          <w:sz w:val="24"/>
          <w:szCs w:val="24"/>
          <w:lang w:eastAsia="en-US"/>
        </w:rPr>
        <w:t xml:space="preserve"> pelo sistema, </w:t>
      </w:r>
      <w:r w:rsidRPr="00BE080E">
        <w:rPr>
          <w:rFonts w:ascii="Arial" w:eastAsia="Times New Roman" w:hAnsi="Arial" w:cs="Arial"/>
          <w:color w:val="000000"/>
          <w:sz w:val="24"/>
          <w:szCs w:val="24"/>
          <w:lang w:eastAsia="en-US"/>
        </w:rPr>
        <w:t>em ordem crescente de classificação.</w:t>
      </w:r>
    </w:p>
    <w:p w:rsidR="00347C64" w:rsidRPr="00BE080E" w:rsidRDefault="00347C64" w:rsidP="00E6434F">
      <w:pPr>
        <w:spacing w:after="160" w:line="360" w:lineRule="auto"/>
        <w:jc w:val="both"/>
        <w:rPr>
          <w:rFonts w:ascii="Arial" w:eastAsia="Times New Roman" w:hAnsi="Arial" w:cs="Arial"/>
          <w:sz w:val="24"/>
          <w:szCs w:val="24"/>
          <w:lang w:eastAsia="en-US"/>
        </w:rPr>
      </w:pPr>
      <w:r w:rsidRPr="00BE080E">
        <w:rPr>
          <w:rFonts w:ascii="Arial" w:eastAsia="Times New Roman" w:hAnsi="Arial" w:cs="Arial"/>
          <w:sz w:val="24"/>
          <w:szCs w:val="24"/>
          <w:lang w:eastAsia="en-US"/>
        </w:rPr>
        <w:lastRenderedPageBreak/>
        <w:t>6.13 Em caso de empate entre 02 (duas) ou mais propostas, serão utilizados os seguintes critérios de desempate, nesta ordem:</w:t>
      </w:r>
    </w:p>
    <w:p w:rsidR="00347C64" w:rsidRPr="00BE080E" w:rsidRDefault="00347C64" w:rsidP="00E6434F">
      <w:pPr>
        <w:spacing w:after="160" w:line="360" w:lineRule="auto"/>
        <w:jc w:val="both"/>
        <w:rPr>
          <w:rFonts w:ascii="Arial" w:eastAsia="Times New Roman" w:hAnsi="Arial" w:cs="Arial"/>
          <w:sz w:val="24"/>
          <w:szCs w:val="24"/>
          <w:lang w:eastAsia="en-US"/>
        </w:rPr>
      </w:pPr>
      <w:r w:rsidRPr="00BE080E">
        <w:rPr>
          <w:rFonts w:ascii="Arial" w:eastAsia="Times New Roman" w:hAnsi="Arial" w:cs="Arial"/>
          <w:sz w:val="24"/>
          <w:szCs w:val="24"/>
          <w:lang w:eastAsia="en-US"/>
        </w:rPr>
        <w:t>6.13.1. disputa final, hipótese em que as licitantes empatadas poderão apresentar nova proposta em ato contínuo à classificação.</w:t>
      </w:r>
    </w:p>
    <w:p w:rsidR="00347C64" w:rsidRPr="00BE080E" w:rsidRDefault="00347C64" w:rsidP="00E6434F">
      <w:pPr>
        <w:spacing w:after="160" w:line="360" w:lineRule="auto"/>
        <w:jc w:val="both"/>
        <w:rPr>
          <w:rFonts w:ascii="Arial" w:eastAsia="Times New Roman" w:hAnsi="Arial" w:cs="Arial"/>
          <w:sz w:val="24"/>
          <w:szCs w:val="24"/>
          <w:lang w:eastAsia="en-US"/>
        </w:rPr>
      </w:pPr>
      <w:r w:rsidRPr="00BE080E">
        <w:rPr>
          <w:rFonts w:ascii="Arial" w:eastAsia="Times New Roman" w:hAnsi="Arial" w:cs="Arial"/>
          <w:sz w:val="24"/>
          <w:szCs w:val="24"/>
          <w:lang w:eastAsia="en-US"/>
        </w:rPr>
        <w:t>6.13.2. avaliação do desempenho contratual prévio das licitantes, para qual deverão preferencialmente ser utilizados registros cadastrais para efeito de atesto de cumprimento de obrigações previstos na Lei nº. 14.133/2021.</w:t>
      </w:r>
    </w:p>
    <w:p w:rsidR="00347C64" w:rsidRPr="00BE080E" w:rsidRDefault="00347C64" w:rsidP="00E6434F">
      <w:pPr>
        <w:spacing w:after="160" w:line="360" w:lineRule="auto"/>
        <w:jc w:val="both"/>
        <w:rPr>
          <w:rFonts w:ascii="Arial" w:eastAsia="Times New Roman" w:hAnsi="Arial" w:cs="Arial"/>
          <w:sz w:val="24"/>
          <w:szCs w:val="24"/>
          <w:lang w:eastAsia="en-US"/>
        </w:rPr>
      </w:pPr>
      <w:r w:rsidRPr="00BE080E">
        <w:rPr>
          <w:rFonts w:ascii="Arial" w:eastAsia="Times New Roman" w:hAnsi="Arial" w:cs="Arial"/>
          <w:sz w:val="24"/>
          <w:szCs w:val="24"/>
          <w:lang w:eastAsia="en-US"/>
        </w:rPr>
        <w:t>6.13.3. desenvolvimento pela licitante de programa de integridade, conforme orientações dos órgãos de controle.</w:t>
      </w:r>
    </w:p>
    <w:p w:rsidR="00347C64" w:rsidRPr="00BE080E" w:rsidRDefault="00347C64" w:rsidP="00E6434F">
      <w:pPr>
        <w:spacing w:after="160" w:line="360" w:lineRule="auto"/>
        <w:jc w:val="both"/>
        <w:rPr>
          <w:rFonts w:ascii="Arial" w:eastAsia="Times New Roman" w:hAnsi="Arial" w:cs="Arial"/>
          <w:sz w:val="24"/>
          <w:szCs w:val="24"/>
          <w:lang w:eastAsia="en-US"/>
        </w:rPr>
      </w:pPr>
      <w:r w:rsidRPr="00BE080E">
        <w:rPr>
          <w:rFonts w:ascii="Arial" w:eastAsia="Times New Roman" w:hAnsi="Arial" w:cs="Arial"/>
          <w:sz w:val="24"/>
          <w:szCs w:val="24"/>
          <w:lang w:eastAsia="en-US"/>
        </w:rPr>
        <w:t>6.14 Em igualdade de condições, se não houver desempate, será assegurada preferência, sucessivamente, aos bens e serviços produzidos ou prestados por:</w:t>
      </w:r>
    </w:p>
    <w:p w:rsidR="00347C64" w:rsidRPr="00BE080E" w:rsidRDefault="00347C64" w:rsidP="00E6434F">
      <w:pPr>
        <w:spacing w:after="160" w:line="360" w:lineRule="auto"/>
        <w:jc w:val="both"/>
        <w:rPr>
          <w:rFonts w:ascii="Arial" w:eastAsia="Times New Roman" w:hAnsi="Arial" w:cs="Arial"/>
          <w:sz w:val="24"/>
          <w:szCs w:val="24"/>
          <w:lang w:eastAsia="en-US"/>
        </w:rPr>
      </w:pPr>
      <w:r w:rsidRPr="00BE080E">
        <w:rPr>
          <w:rFonts w:ascii="Arial" w:eastAsia="Times New Roman" w:hAnsi="Arial" w:cs="Arial"/>
          <w:sz w:val="24"/>
          <w:szCs w:val="24"/>
          <w:lang w:eastAsia="en-US"/>
        </w:rPr>
        <w:t>6.14.1. licitantes estabelecidas no Estado de Minas Gerais.</w:t>
      </w:r>
    </w:p>
    <w:p w:rsidR="00347C64" w:rsidRPr="00BE080E" w:rsidRDefault="00347C64" w:rsidP="00E6434F">
      <w:pPr>
        <w:spacing w:after="160" w:line="360" w:lineRule="auto"/>
        <w:jc w:val="both"/>
        <w:rPr>
          <w:rFonts w:ascii="Arial" w:eastAsia="Times New Roman" w:hAnsi="Arial" w:cs="Arial"/>
          <w:sz w:val="24"/>
          <w:szCs w:val="24"/>
          <w:lang w:eastAsia="en-US"/>
        </w:rPr>
      </w:pPr>
      <w:r w:rsidRPr="00BE080E">
        <w:rPr>
          <w:rFonts w:ascii="Arial" w:eastAsia="Times New Roman" w:hAnsi="Arial" w:cs="Arial"/>
          <w:sz w:val="24"/>
          <w:szCs w:val="24"/>
          <w:lang w:eastAsia="en-US"/>
        </w:rPr>
        <w:t>6.14.2. licitantes brasileiras.</w:t>
      </w:r>
    </w:p>
    <w:p w:rsidR="00347C64" w:rsidRPr="00BE080E" w:rsidRDefault="00347C64" w:rsidP="00E6434F">
      <w:pPr>
        <w:spacing w:after="160" w:line="360" w:lineRule="auto"/>
        <w:jc w:val="both"/>
        <w:rPr>
          <w:rFonts w:ascii="Arial" w:eastAsia="Times New Roman" w:hAnsi="Arial" w:cs="Arial"/>
          <w:sz w:val="24"/>
          <w:szCs w:val="24"/>
          <w:lang w:eastAsia="en-US"/>
        </w:rPr>
      </w:pPr>
      <w:r w:rsidRPr="00BE080E">
        <w:rPr>
          <w:rFonts w:ascii="Arial" w:eastAsia="Times New Roman" w:hAnsi="Arial" w:cs="Arial"/>
          <w:sz w:val="24"/>
          <w:szCs w:val="24"/>
          <w:lang w:eastAsia="en-US"/>
        </w:rPr>
        <w:t>6.14.3 licitantes que invistam em pesquisa e no desenvolvimento de tecnologia no país.</w:t>
      </w:r>
    </w:p>
    <w:p w:rsidR="00347C64" w:rsidRPr="00BE080E" w:rsidRDefault="00347C64" w:rsidP="00E6434F">
      <w:pPr>
        <w:spacing w:after="160" w:line="360" w:lineRule="auto"/>
        <w:jc w:val="both"/>
        <w:rPr>
          <w:rFonts w:ascii="Arial" w:eastAsia="Times New Roman" w:hAnsi="Arial" w:cs="Arial"/>
          <w:sz w:val="24"/>
          <w:szCs w:val="24"/>
          <w:lang w:eastAsia="en-US"/>
        </w:rPr>
      </w:pPr>
      <w:r w:rsidRPr="00BE080E">
        <w:rPr>
          <w:rFonts w:ascii="Arial" w:eastAsia="Times New Roman" w:hAnsi="Arial" w:cs="Arial"/>
          <w:sz w:val="24"/>
          <w:szCs w:val="24"/>
          <w:lang w:eastAsia="en-US"/>
        </w:rPr>
        <w:t xml:space="preserve">6.14.4 licitantes que comprovem a prática de mitigação, nos termos da Lei nº 12.187/2009. </w:t>
      </w:r>
    </w:p>
    <w:p w:rsidR="00347C64" w:rsidRPr="00BE080E" w:rsidRDefault="00347C64" w:rsidP="00E6434F">
      <w:pPr>
        <w:spacing w:after="160" w:line="360" w:lineRule="auto"/>
        <w:jc w:val="both"/>
        <w:rPr>
          <w:rFonts w:ascii="Arial" w:eastAsia="Times New Roman" w:hAnsi="Arial" w:cs="Arial"/>
          <w:sz w:val="24"/>
          <w:szCs w:val="24"/>
          <w:lang w:eastAsia="en-US"/>
        </w:rPr>
      </w:pPr>
      <w:r w:rsidRPr="00BE080E">
        <w:rPr>
          <w:rFonts w:ascii="Arial" w:eastAsia="Times New Roman" w:hAnsi="Arial" w:cs="Arial"/>
          <w:sz w:val="24"/>
          <w:szCs w:val="24"/>
          <w:lang w:eastAsia="en-US"/>
        </w:rPr>
        <w:t>6.15. O encerramento da fase de lances ocorrerá de forma automática pontualmente no horário indicado, sem qualquer possibilidade de prorrogação e não havendo tempo aleatório ou mecanismo similar.</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6.16. Após a definição da melhor proposta, se a diferença em relação à proposta classificada em 2º (segundo) lugar for de pelo menos 5% (cinco por cento), a Administração poderá admitir o reinício da disputa aberta, para definição das demais colocações.</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6.17. Após o reinício previsto no subitem 6.16, as licitantes serão convocadas para apresentar lances intermediários.</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6.18. Caso seja adotado para o envio de lances no Pregão o modo de disputa “aberto e fechado”, os licitantes apresentarão lances públicos e sucessivos, com lance final e aberto.</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lastRenderedPageBreak/>
        <w:t>6.18.1.A etapa de lances da sessão pública terá duração inicial de 60(sessenta) minutos. Após esse prazo, o sistema encaminhará aviso de fechamento iminente dos lances, após o que transcorrerá o período de até 10 dez minutos, aleatoriamente determinado, findo o qual será automaticamente encerrada a recepção de lances.</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6.19. Encerrada a fase de lances, será verificada a conformidade da proposta classificada em 1º (primeiro) lugar quanto à adequação do objeto e à compatibilidade do preço em relação ao estipulado para a contratação administrativa.</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6.20. No caso de o preço da proposta vencedora estar acima do estimado pela Administração, poderá haver a negociação de condições mais vantajosas.</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6.21. ou 6.22. No caso do subitem 6.20, será encaminhada contraproposta a licitante(a) que tenha apresentado o melhor preço, para que seja obtida melhor proposta com preço compatível ao estimado pela Administração.</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6.22. A negociação poderá ser feita com o(s) demais licitante(s) classificada(s), respeitada a ordem de classificação, quando a 1º (primeiro) colocada, mesmo após a negociação, for desclassificado em razão de sua proposta permanecer acima do preço máximo definido para a contratação.</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6.23. Em qualquer caso, concluída a negociação, o resultado será registrado na ata do procedimento do Pregão.</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6.24. Estando o preço compatível, será solicitado o envio da proposta e, se necessário, de documentos complementares, adequada ao último lance.</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6.25. Será desclassifica a proposta vencedora que:</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6.25.1. contiver vícios insanáveis;</w:t>
      </w:r>
    </w:p>
    <w:p w:rsidR="00347C64" w:rsidRPr="00BE080E" w:rsidRDefault="00347C64" w:rsidP="00E6434F">
      <w:pPr>
        <w:spacing w:after="160" w:line="360" w:lineRule="auto"/>
        <w:jc w:val="both"/>
        <w:rPr>
          <w:rFonts w:ascii="Arial" w:eastAsia="Times New Roman" w:hAnsi="Arial" w:cs="Arial"/>
          <w:iCs/>
          <w:sz w:val="24"/>
          <w:szCs w:val="24"/>
        </w:rPr>
      </w:pPr>
      <w:r w:rsidRPr="00BE080E">
        <w:rPr>
          <w:rFonts w:ascii="Arial" w:eastAsia="Times New Roman" w:hAnsi="Arial" w:cs="Arial"/>
          <w:sz w:val="24"/>
          <w:szCs w:val="24"/>
        </w:rPr>
        <w:t>6.25.2. não obedecer às especificações técnicas pormenorizadas neste aviso ou em seus anexos</w:t>
      </w:r>
      <w:r w:rsidRPr="00BE080E">
        <w:rPr>
          <w:rFonts w:ascii="Arial" w:eastAsia="Times New Roman" w:hAnsi="Arial" w:cs="Arial"/>
          <w:iCs/>
          <w:sz w:val="24"/>
          <w:szCs w:val="24"/>
        </w:rPr>
        <w:t>;</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6.25.3. apresentar preços inexequíveis ou permanecerem acima do preço máximo definido para a contratação;</w:t>
      </w:r>
    </w:p>
    <w:p w:rsidR="00347C64" w:rsidRPr="00BE080E" w:rsidRDefault="00347C64" w:rsidP="00E6434F">
      <w:pPr>
        <w:spacing w:after="160" w:line="360" w:lineRule="auto"/>
        <w:jc w:val="both"/>
        <w:rPr>
          <w:rFonts w:ascii="Arial" w:eastAsia="Times New Roman" w:hAnsi="Arial" w:cs="Arial"/>
          <w:iCs/>
          <w:sz w:val="24"/>
          <w:szCs w:val="24"/>
        </w:rPr>
      </w:pPr>
      <w:r w:rsidRPr="00BE080E">
        <w:rPr>
          <w:rFonts w:ascii="Arial" w:eastAsia="Times New Roman" w:hAnsi="Arial" w:cs="Arial"/>
          <w:sz w:val="24"/>
          <w:szCs w:val="24"/>
        </w:rPr>
        <w:t>6.25.4. não tiverem sua exequibilidade demonstrada, quando exigido pela Administração</w:t>
      </w:r>
      <w:r w:rsidRPr="00BE080E">
        <w:rPr>
          <w:rFonts w:ascii="Arial" w:eastAsia="Times New Roman" w:hAnsi="Arial" w:cs="Arial"/>
          <w:iCs/>
          <w:sz w:val="24"/>
          <w:szCs w:val="24"/>
        </w:rPr>
        <w:t>;</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lastRenderedPageBreak/>
        <w:t>6.25.5. apresentar desconformidade com quaisquer outras exigências deste aviso ou seus anexos, desde que insanável.</w:t>
      </w:r>
    </w:p>
    <w:p w:rsidR="00347C64" w:rsidRPr="00BE080E" w:rsidRDefault="00347C64" w:rsidP="00E6434F">
      <w:pPr>
        <w:spacing w:after="160" w:line="360" w:lineRule="auto"/>
        <w:jc w:val="both"/>
        <w:rPr>
          <w:rFonts w:ascii="Arial" w:eastAsia="Times New Roman" w:hAnsi="Arial" w:cs="Arial"/>
          <w:i/>
          <w:sz w:val="24"/>
          <w:szCs w:val="24"/>
        </w:rPr>
      </w:pPr>
      <w:r w:rsidRPr="00BE080E">
        <w:rPr>
          <w:rFonts w:ascii="Arial" w:eastAsia="Times New Roman" w:hAnsi="Arial" w:cs="Arial"/>
          <w:sz w:val="24"/>
          <w:szCs w:val="24"/>
          <w:lang w:eastAsia="en-US"/>
        </w:rPr>
        <w:t>6.26. Quando</w:t>
      </w:r>
      <w:r w:rsidRPr="00BE080E">
        <w:rPr>
          <w:rFonts w:ascii="Arial" w:eastAsia="Times New Roman" w:hAnsi="Arial" w:cs="Arial"/>
          <w:sz w:val="24"/>
          <w:szCs w:val="24"/>
          <w:bdr w:val="none" w:sz="0" w:space="0" w:color="auto" w:frame="1"/>
        </w:rPr>
        <w:t xml:space="preserve"> a licitante não conseguir comprovar que possui ou possuirá recursos suficientes para executar a contento o objeto, será considerada inexequível a proposta de preços ou menor lance que:</w:t>
      </w:r>
    </w:p>
    <w:p w:rsidR="00347C64" w:rsidRPr="00BE080E" w:rsidRDefault="00347C64" w:rsidP="00E6434F">
      <w:pPr>
        <w:spacing w:after="160" w:line="360" w:lineRule="auto"/>
        <w:jc w:val="both"/>
        <w:rPr>
          <w:rFonts w:ascii="Arial" w:eastAsia="Times New Roman" w:hAnsi="Arial" w:cs="Arial"/>
          <w:i/>
          <w:sz w:val="24"/>
          <w:szCs w:val="24"/>
        </w:rPr>
      </w:pPr>
      <w:r w:rsidRPr="00BE080E">
        <w:rPr>
          <w:rFonts w:ascii="Arial" w:eastAsia="Times New Roman" w:hAnsi="Arial" w:cs="Arial"/>
          <w:sz w:val="24"/>
          <w:szCs w:val="24"/>
          <w:lang w:eastAsia="en-US"/>
        </w:rPr>
        <w:t>6.26.1.</w:t>
      </w:r>
      <w:r w:rsidRPr="00BE080E">
        <w:rPr>
          <w:rFonts w:ascii="Arial" w:eastAsia="Times New Roman" w:hAnsi="Arial" w:cs="Arial"/>
          <w:sz w:val="24"/>
          <w:szCs w:val="24"/>
          <w:bdr w:val="none" w:sz="0" w:space="0" w:color="auto" w:frame="1"/>
        </w:rPr>
        <w:t xml:space="preserve">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347C64" w:rsidRPr="00BE080E" w:rsidRDefault="00347C64" w:rsidP="00E6434F">
      <w:pPr>
        <w:spacing w:after="160" w:line="360" w:lineRule="auto"/>
        <w:jc w:val="both"/>
        <w:rPr>
          <w:rFonts w:ascii="Arial" w:eastAsia="Times New Roman" w:hAnsi="Arial" w:cs="Arial"/>
          <w:sz w:val="24"/>
          <w:szCs w:val="24"/>
          <w:bdr w:val="none" w:sz="0" w:space="0" w:color="auto" w:frame="1"/>
        </w:rPr>
      </w:pPr>
      <w:r w:rsidRPr="00BE080E">
        <w:rPr>
          <w:rFonts w:ascii="Arial" w:eastAsia="Times New Roman" w:hAnsi="Arial" w:cs="Arial"/>
          <w:sz w:val="24"/>
          <w:szCs w:val="24"/>
          <w:lang w:eastAsia="en-US"/>
        </w:rPr>
        <w:t xml:space="preserve">6.26.2. </w:t>
      </w:r>
      <w:r w:rsidRPr="00BE080E">
        <w:rPr>
          <w:rFonts w:ascii="Arial" w:eastAsia="Times New Roman" w:hAnsi="Arial" w:cs="Arial"/>
          <w:sz w:val="24"/>
          <w:szCs w:val="24"/>
          <w:bdr w:val="none" w:sz="0" w:space="0" w:color="auto" w:frame="1"/>
        </w:rPr>
        <w:t>apresentar 01 (um) ou mais valores da planilha de custo que sejam inferiores àqueles fixados em instrumentos de caráter normativo obrigatório, tais como leis, medidas provisórias e convenções coletivas de trabalho vigentes.</w:t>
      </w:r>
    </w:p>
    <w:p w:rsidR="00347C64" w:rsidRPr="00BE080E" w:rsidRDefault="00347C64" w:rsidP="00E6434F">
      <w:pPr>
        <w:spacing w:after="160" w:line="360" w:lineRule="auto"/>
        <w:ind w:right="-15"/>
        <w:jc w:val="both"/>
        <w:rPr>
          <w:rFonts w:ascii="Arial" w:eastAsia="Times New Roman" w:hAnsi="Arial" w:cs="Arial"/>
          <w:sz w:val="24"/>
          <w:szCs w:val="24"/>
          <w:lang w:eastAsia="en-US"/>
        </w:rPr>
      </w:pPr>
      <w:r w:rsidRPr="00BE080E">
        <w:rPr>
          <w:rFonts w:ascii="Arial" w:eastAsia="Times New Roman" w:hAnsi="Arial" w:cs="Arial"/>
          <w:sz w:val="24"/>
          <w:szCs w:val="24"/>
          <w:bdr w:val="none" w:sz="0" w:space="0" w:color="auto" w:frame="1"/>
        </w:rPr>
        <w:t xml:space="preserve">6.27. </w:t>
      </w:r>
      <w:r w:rsidRPr="00BE080E">
        <w:rPr>
          <w:rFonts w:ascii="Arial" w:eastAsia="Times New Roman" w:hAnsi="Arial" w:cs="Arial"/>
          <w:sz w:val="24"/>
          <w:szCs w:val="24"/>
          <w:lang w:eastAsia="en-US"/>
        </w:rPr>
        <w:t xml:space="preserve">Se houver indícios de inexequibilidade da proposta de preço, ou em caso da necessidade de esclarecimentos </w:t>
      </w:r>
      <w:r w:rsidRPr="00BE080E">
        <w:rPr>
          <w:rFonts w:ascii="Arial" w:eastAsia="Times New Roman" w:hAnsi="Arial" w:cs="Arial"/>
          <w:sz w:val="24"/>
          <w:szCs w:val="24"/>
          <w:bdr w:val="none" w:sz="0" w:space="0" w:color="auto" w:frame="1"/>
        </w:rPr>
        <w:t>complementares</w:t>
      </w:r>
      <w:r w:rsidRPr="00BE080E">
        <w:rPr>
          <w:rFonts w:ascii="Arial" w:eastAsia="Times New Roman" w:hAnsi="Arial" w:cs="Arial"/>
          <w:sz w:val="24"/>
          <w:szCs w:val="24"/>
          <w:lang w:eastAsia="en-US"/>
        </w:rPr>
        <w:t xml:space="preserve">, poderão ser efetuadas diligências, para que a empresa comprove a exequibilidade da proposta.  </w:t>
      </w:r>
    </w:p>
    <w:p w:rsidR="00347C64" w:rsidRPr="00BE080E" w:rsidRDefault="00347C64" w:rsidP="00E6434F">
      <w:pPr>
        <w:spacing w:after="160" w:line="360" w:lineRule="auto"/>
        <w:jc w:val="both"/>
        <w:rPr>
          <w:rFonts w:ascii="Arial" w:eastAsia="Times New Roman" w:hAnsi="Arial" w:cs="Arial"/>
          <w:sz w:val="24"/>
          <w:szCs w:val="24"/>
          <w:lang w:eastAsia="en-US"/>
        </w:rPr>
      </w:pPr>
      <w:r w:rsidRPr="00BE080E">
        <w:rPr>
          <w:rFonts w:ascii="Arial" w:eastAsia="Times New Roman" w:hAnsi="Arial" w:cs="Arial"/>
          <w:sz w:val="24"/>
          <w:szCs w:val="24"/>
        </w:rPr>
        <w:t xml:space="preserve">6.28. </w:t>
      </w:r>
      <w:r w:rsidRPr="00BE080E">
        <w:rPr>
          <w:rFonts w:ascii="Arial" w:eastAsia="Times New Roman" w:hAnsi="Arial" w:cs="Arial"/>
          <w:sz w:val="24"/>
          <w:szCs w:val="24"/>
          <w:lang w:eastAsia="en-US"/>
        </w:rPr>
        <w:t xml:space="preserve">Erros no preenchimento da planilha não constituem motivo para a desclassificação da proposta. A planilha </w:t>
      </w:r>
      <w:r w:rsidRPr="00BE080E">
        <w:rPr>
          <w:rFonts w:ascii="Arial" w:eastAsia="Times New Roman" w:hAnsi="Arial" w:cs="Arial"/>
          <w:sz w:val="24"/>
          <w:szCs w:val="24"/>
          <w:bdr w:val="none" w:sz="0" w:space="0" w:color="auto" w:frame="1"/>
        </w:rPr>
        <w:t>poderá́</w:t>
      </w:r>
      <w:r w:rsidRPr="00BE080E">
        <w:rPr>
          <w:rFonts w:ascii="Arial" w:eastAsia="Times New Roman" w:hAnsi="Arial" w:cs="Arial"/>
          <w:sz w:val="24"/>
          <w:szCs w:val="24"/>
          <w:lang w:eastAsia="en-US"/>
        </w:rPr>
        <w:t xml:space="preserve"> ser ajustada pela licitante, no prazo indicado pelo sistema, desde que não haja majoração do preço.</w:t>
      </w:r>
    </w:p>
    <w:p w:rsidR="00347C64" w:rsidRPr="00BE080E" w:rsidRDefault="00347C64" w:rsidP="00E6434F">
      <w:pPr>
        <w:spacing w:after="160" w:line="360" w:lineRule="auto"/>
        <w:jc w:val="both"/>
        <w:rPr>
          <w:rFonts w:ascii="Arial" w:eastAsia="Times New Roman" w:hAnsi="Arial" w:cs="Arial"/>
          <w:sz w:val="24"/>
          <w:szCs w:val="24"/>
          <w:lang w:eastAsia="en-US"/>
        </w:rPr>
      </w:pPr>
      <w:r w:rsidRPr="00BE080E">
        <w:rPr>
          <w:rFonts w:ascii="Arial" w:eastAsia="Times New Roman" w:hAnsi="Arial" w:cs="Arial"/>
          <w:sz w:val="24"/>
          <w:szCs w:val="24"/>
          <w:lang w:eastAsia="en-US"/>
        </w:rPr>
        <w:t>6.29. O ajuste de que trata este dispositivo se limita a sanar erros ou falhas que não alterem a substância das propostas;</w:t>
      </w:r>
    </w:p>
    <w:p w:rsidR="00347C64" w:rsidRPr="00BE080E" w:rsidRDefault="00347C64" w:rsidP="00E6434F">
      <w:pPr>
        <w:spacing w:after="160" w:line="360" w:lineRule="auto"/>
        <w:jc w:val="both"/>
        <w:rPr>
          <w:rFonts w:ascii="Arial" w:eastAsia="Times New Roman" w:hAnsi="Arial" w:cs="Arial"/>
          <w:sz w:val="24"/>
          <w:szCs w:val="24"/>
          <w:lang w:eastAsia="en-US"/>
        </w:rPr>
      </w:pPr>
      <w:r w:rsidRPr="00BE080E">
        <w:rPr>
          <w:rFonts w:ascii="Arial" w:eastAsia="Times New Roman" w:hAnsi="Arial" w:cs="Arial"/>
          <w:sz w:val="24"/>
          <w:szCs w:val="24"/>
          <w:lang w:eastAsia="en-US"/>
        </w:rPr>
        <w:t>6.30. Considera-se erro no preenchimento da planilha passível de correção a indicação de recolhimento de impostos e contribuições na forma do Simples Nacional, quando não cabível esse regime.</w:t>
      </w:r>
    </w:p>
    <w:p w:rsidR="00347C64" w:rsidRPr="00BE080E" w:rsidRDefault="00347C64" w:rsidP="00E6434F">
      <w:pPr>
        <w:spacing w:after="160" w:line="360" w:lineRule="auto"/>
        <w:jc w:val="both"/>
        <w:rPr>
          <w:rFonts w:ascii="Arial" w:eastAsia="Times New Roman" w:hAnsi="Arial" w:cs="Arial"/>
          <w:sz w:val="24"/>
          <w:szCs w:val="24"/>
          <w:lang w:eastAsia="en-US"/>
        </w:rPr>
      </w:pPr>
      <w:r w:rsidRPr="00BE080E">
        <w:rPr>
          <w:rFonts w:ascii="Arial" w:eastAsia="Times New Roman" w:hAnsi="Arial" w:cs="Arial"/>
          <w:sz w:val="24"/>
          <w:szCs w:val="24"/>
          <w:lang w:eastAsia="en-US"/>
        </w:rPr>
        <w:t>6.32. Para fins de análise da proposta quanto ao cumprimento das especificações do objeto, poderá ser colhida a manifestação escrita do setor requisitante do serviço ou da área especializada no objeto.</w:t>
      </w:r>
    </w:p>
    <w:p w:rsidR="00347C64" w:rsidRPr="00BE080E" w:rsidRDefault="00347C64" w:rsidP="00E6434F">
      <w:pPr>
        <w:spacing w:after="160" w:line="360" w:lineRule="auto"/>
        <w:jc w:val="both"/>
        <w:rPr>
          <w:rFonts w:ascii="Arial" w:eastAsia="Times New Roman" w:hAnsi="Arial" w:cs="Arial"/>
          <w:sz w:val="24"/>
          <w:szCs w:val="24"/>
          <w:lang w:eastAsia="en-US"/>
        </w:rPr>
      </w:pPr>
      <w:r w:rsidRPr="00BE080E">
        <w:rPr>
          <w:rFonts w:ascii="Arial" w:eastAsia="Times New Roman" w:hAnsi="Arial" w:cs="Arial"/>
          <w:sz w:val="24"/>
          <w:szCs w:val="24"/>
          <w:lang w:eastAsia="en-US"/>
        </w:rPr>
        <w:lastRenderedPageBreak/>
        <w:t>6.34. Se a proposta ou lance vencedora for desclassificada, será examinada a proposta ou lance subsequente, e, assim sucessivamente, na ordem de classificação.</w:t>
      </w:r>
    </w:p>
    <w:p w:rsidR="00347C64" w:rsidRPr="00BE080E" w:rsidRDefault="00347C64" w:rsidP="00E6434F">
      <w:pPr>
        <w:spacing w:after="160" w:line="360" w:lineRule="auto"/>
        <w:jc w:val="both"/>
        <w:rPr>
          <w:rFonts w:ascii="Arial" w:eastAsia="Calibri" w:hAnsi="Arial" w:cs="Arial"/>
          <w:b/>
          <w:sz w:val="24"/>
          <w:szCs w:val="24"/>
          <w:lang w:eastAsia="en-US"/>
        </w:rPr>
      </w:pPr>
      <w:r w:rsidRPr="00BE080E">
        <w:rPr>
          <w:rFonts w:ascii="Arial" w:eastAsia="Calibri" w:hAnsi="Arial" w:cs="Arial"/>
          <w:b/>
          <w:sz w:val="24"/>
          <w:szCs w:val="24"/>
          <w:lang w:eastAsia="en-US"/>
        </w:rPr>
        <w:t>7. Da habilitação</w:t>
      </w:r>
    </w:p>
    <w:p w:rsidR="00347C64" w:rsidRPr="00BE080E" w:rsidRDefault="00347C64" w:rsidP="00E6434F">
      <w:pPr>
        <w:spacing w:after="160" w:line="360" w:lineRule="auto"/>
        <w:jc w:val="both"/>
        <w:rPr>
          <w:rFonts w:ascii="Arial" w:eastAsia="Calibri" w:hAnsi="Arial" w:cs="Arial"/>
          <w:b/>
          <w:sz w:val="24"/>
          <w:szCs w:val="24"/>
          <w:lang w:eastAsia="en-US"/>
        </w:rPr>
      </w:pPr>
      <w:r w:rsidRPr="00BE080E">
        <w:rPr>
          <w:rFonts w:ascii="Arial" w:eastAsia="Calibri" w:hAnsi="Arial" w:cs="Arial"/>
          <w:b/>
          <w:sz w:val="24"/>
          <w:szCs w:val="24"/>
          <w:lang w:eastAsia="en-US"/>
        </w:rPr>
        <w:t>7.1. Habilitação jurídica:</w:t>
      </w:r>
    </w:p>
    <w:p w:rsidR="00347C64" w:rsidRPr="00BE080E" w:rsidRDefault="00347C64" w:rsidP="00E6434F">
      <w:pPr>
        <w:spacing w:after="160" w:line="360" w:lineRule="auto"/>
        <w:jc w:val="both"/>
        <w:rPr>
          <w:rFonts w:ascii="Arial" w:eastAsia="Calibri" w:hAnsi="Arial" w:cs="Arial"/>
          <w:sz w:val="24"/>
          <w:szCs w:val="24"/>
          <w:lang w:eastAsia="en-US"/>
        </w:rPr>
      </w:pPr>
      <w:r w:rsidRPr="00BE080E">
        <w:rPr>
          <w:rFonts w:ascii="Arial" w:eastAsia="Calibri" w:hAnsi="Arial" w:cs="Arial"/>
          <w:sz w:val="24"/>
          <w:szCs w:val="24"/>
          <w:lang w:eastAsia="en-US"/>
        </w:rPr>
        <w:t>7.1.1. Empresário individual: inscrição no Registro Público de Empresas Mercantis, a cargo da Junta Comercial respectiva;</w:t>
      </w:r>
    </w:p>
    <w:p w:rsidR="00347C64" w:rsidRPr="00BE080E" w:rsidRDefault="00347C64" w:rsidP="00E6434F">
      <w:pPr>
        <w:spacing w:after="160" w:line="360" w:lineRule="auto"/>
        <w:jc w:val="both"/>
        <w:rPr>
          <w:rFonts w:ascii="Arial" w:eastAsia="Calibri" w:hAnsi="Arial" w:cs="Arial"/>
          <w:sz w:val="24"/>
          <w:szCs w:val="24"/>
          <w:lang w:eastAsia="en-US"/>
        </w:rPr>
      </w:pPr>
      <w:r w:rsidRPr="00BE080E">
        <w:rPr>
          <w:rFonts w:ascii="Arial" w:eastAsia="Calibri" w:hAnsi="Arial" w:cs="Arial"/>
          <w:sz w:val="24"/>
          <w:szCs w:val="24"/>
          <w:lang w:eastAsia="en-US"/>
        </w:rPr>
        <w:t>7.1.2. Microempreendedor Individual – MEI: Certificado da Condição de Microempreendedor Individual – CCMEI;</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 xml:space="preserve">7.1.3. </w:t>
      </w:r>
      <w:r w:rsidRPr="00BE080E">
        <w:rPr>
          <w:rFonts w:ascii="Arial" w:eastAsia="Times New Roman" w:hAnsi="Arial" w:cs="Arial"/>
          <w:bCs/>
          <w:sz w:val="24"/>
          <w:szCs w:val="24"/>
        </w:rPr>
        <w:t>Sociedade empresária, sociedade limitada unipessoal – SLU – ou sociedade identificada como empresa individual de responsabilidade limitada – EIRELI:</w:t>
      </w:r>
      <w:r w:rsidRPr="00BE080E">
        <w:rPr>
          <w:rFonts w:ascii="Arial" w:eastAsia="Times New Roman"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7.1.4. Sociedade empresária estrangeira com atuação permanente no país: Decreto de autorização para funcionamento no Brasil;</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7.1.5. Sociedade simples: inscrição do ato constitutivo no Registro Civil de Pessoas Jurídicas do local de sua sede, acompanhada de documento comprobatório de seus administradores;</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7.1.6.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73298F" w:rsidRPr="00BE080E" w:rsidRDefault="0073298F" w:rsidP="00E6434F">
      <w:pPr>
        <w:spacing w:after="160" w:line="360" w:lineRule="auto"/>
        <w:jc w:val="both"/>
        <w:rPr>
          <w:rFonts w:ascii="Arial" w:hAnsi="Arial" w:cs="Arial"/>
          <w:b/>
          <w:sz w:val="24"/>
          <w:szCs w:val="24"/>
        </w:rPr>
      </w:pPr>
      <w:r w:rsidRPr="00BE080E">
        <w:rPr>
          <w:rFonts w:ascii="Arial" w:hAnsi="Arial" w:cs="Arial"/>
          <w:b/>
          <w:sz w:val="24"/>
          <w:szCs w:val="24"/>
        </w:rPr>
        <w:t xml:space="preserve">7.1.7 Certificado de Regularidade junto ao Instituto Brasileiro de Meio Ambiente e dos Recursos Naturais Renováveis – IBAMA, emitido em nome da empresa responsável pela execução dos serviços de recapagem </w:t>
      </w:r>
      <w:r w:rsidRPr="00BE080E">
        <w:rPr>
          <w:rFonts w:ascii="Arial" w:hAnsi="Arial" w:cs="Arial"/>
          <w:sz w:val="24"/>
          <w:szCs w:val="24"/>
        </w:rPr>
        <w:t>(documento exigido para fins de participação dos itens relacionados à recapagem de pneus).</w:t>
      </w:r>
    </w:p>
    <w:p w:rsidR="00347C64" w:rsidRPr="00BE080E" w:rsidRDefault="00347C64" w:rsidP="00E6434F">
      <w:pPr>
        <w:spacing w:after="160" w:line="360" w:lineRule="auto"/>
        <w:jc w:val="both"/>
        <w:rPr>
          <w:rFonts w:ascii="Arial" w:eastAsia="Times New Roman" w:hAnsi="Arial" w:cs="Arial"/>
          <w:b/>
          <w:sz w:val="24"/>
          <w:szCs w:val="24"/>
        </w:rPr>
      </w:pPr>
      <w:r w:rsidRPr="00BE080E">
        <w:rPr>
          <w:rFonts w:ascii="Arial" w:eastAsia="Times New Roman" w:hAnsi="Arial" w:cs="Arial"/>
          <w:b/>
          <w:sz w:val="24"/>
          <w:szCs w:val="24"/>
        </w:rPr>
        <w:t>7.2. Habilitação fiscal, social e trabalhista:</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7.2.1. Cadastro Nacional de Pessoa Jurídica – CNPJ;</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lastRenderedPageBreak/>
        <w:t>7.2.2. Inscrição no cadastro de contribuintes estadual, relativo ao domicílio ou sede do(a) licitante, pertinente ao seu ramo de atividade e compatível com o objeto contratual;</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7.2.3. Prova de regularidade perante a Fazenda Federal;</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7.2.4. Prova de regularidade perante a Fazenda Estadual;</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7.2.4.1. Caso a licitante seja considerada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7.2.5. Prova de regularidade perante a Fazenda Municipal;</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7.2.6. Prova de regularidade relativo à Seguridade Social e ao Fundo de Garantia de Tempo de Serviço – FGTS –, que demonstre cumprimento dos encargos sociais instituídos por lei;</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7.2.7. Prova de regularidade perante a Justiça do Trabalho;</w:t>
      </w:r>
    </w:p>
    <w:p w:rsidR="00347C64" w:rsidRPr="00BE080E" w:rsidRDefault="00347C64" w:rsidP="00E6434F">
      <w:pPr>
        <w:spacing w:after="160" w:line="360" w:lineRule="auto"/>
        <w:jc w:val="both"/>
        <w:rPr>
          <w:rFonts w:ascii="Arial" w:eastAsia="Times New Roman" w:hAnsi="Arial" w:cs="Arial"/>
          <w:b/>
          <w:sz w:val="24"/>
          <w:szCs w:val="24"/>
        </w:rPr>
      </w:pPr>
      <w:r w:rsidRPr="00BE080E">
        <w:rPr>
          <w:rFonts w:ascii="Arial" w:eastAsia="Times New Roman" w:hAnsi="Arial" w:cs="Arial"/>
          <w:sz w:val="24"/>
          <w:szCs w:val="24"/>
        </w:rPr>
        <w:t xml:space="preserve">7.2.8. Cumprimento do disposto no inciso XXXIII do art. 7º da Constituição da República de 1988 – CR88, conforme </w:t>
      </w:r>
      <w:r w:rsidRPr="00BE080E">
        <w:rPr>
          <w:rFonts w:ascii="Arial" w:eastAsia="Times New Roman" w:hAnsi="Arial" w:cs="Arial"/>
          <w:b/>
          <w:sz w:val="24"/>
          <w:szCs w:val="24"/>
        </w:rPr>
        <w:t>Anexo I</w:t>
      </w:r>
      <w:r w:rsidR="00867230" w:rsidRPr="00BE080E">
        <w:rPr>
          <w:rFonts w:ascii="Arial" w:eastAsia="Times New Roman" w:hAnsi="Arial" w:cs="Arial"/>
          <w:b/>
          <w:sz w:val="24"/>
          <w:szCs w:val="24"/>
        </w:rPr>
        <w:t>II</w:t>
      </w:r>
      <w:r w:rsidRPr="00BE080E">
        <w:rPr>
          <w:rFonts w:ascii="Arial" w:eastAsia="Times New Roman" w:hAnsi="Arial" w:cs="Arial"/>
          <w:sz w:val="24"/>
          <w:szCs w:val="24"/>
        </w:rPr>
        <w:t xml:space="preserve">. </w:t>
      </w:r>
    </w:p>
    <w:p w:rsidR="00347C64" w:rsidRPr="00BE080E" w:rsidRDefault="00347C64" w:rsidP="00E6434F">
      <w:pPr>
        <w:spacing w:after="160" w:line="360" w:lineRule="auto"/>
        <w:jc w:val="both"/>
        <w:rPr>
          <w:rFonts w:ascii="Arial" w:eastAsia="Calibri" w:hAnsi="Arial" w:cs="Arial"/>
          <w:b/>
          <w:sz w:val="24"/>
          <w:szCs w:val="24"/>
          <w:lang w:eastAsia="en-US"/>
        </w:rPr>
      </w:pPr>
      <w:r w:rsidRPr="00BE080E">
        <w:rPr>
          <w:rFonts w:ascii="Arial" w:eastAsia="Calibri" w:hAnsi="Arial" w:cs="Arial"/>
          <w:b/>
          <w:sz w:val="24"/>
          <w:szCs w:val="24"/>
          <w:lang w:eastAsia="en-US"/>
        </w:rPr>
        <w:t>7.3. Habilitação técnico-profissional e técnico-operacional:</w:t>
      </w:r>
    </w:p>
    <w:p w:rsidR="00347C64" w:rsidRPr="00BE080E" w:rsidRDefault="00347C64" w:rsidP="00E6434F">
      <w:pPr>
        <w:spacing w:after="160" w:line="360" w:lineRule="auto"/>
        <w:jc w:val="both"/>
        <w:rPr>
          <w:rFonts w:ascii="Arial" w:eastAsia="Calibri" w:hAnsi="Arial" w:cs="Arial"/>
          <w:sz w:val="24"/>
          <w:szCs w:val="24"/>
          <w:lang w:eastAsia="en-US"/>
        </w:rPr>
      </w:pPr>
      <w:r w:rsidRPr="00BE080E">
        <w:rPr>
          <w:rFonts w:ascii="Arial" w:eastAsia="Calibri" w:hAnsi="Arial" w:cs="Arial"/>
          <w:sz w:val="24"/>
          <w:szCs w:val="24"/>
          <w:lang w:eastAsia="en-US"/>
        </w:rPr>
        <w:t xml:space="preserve">7.3.1. Certidão ou atestado que demonstrem capacidade operacional na execução de serviços similares de complexidade tecnológica e operacional equivalente ou superior, bem como documentos comprobatórios emitidos na forma do § 3º do art. 88 da Lei nº. </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7.3.2 Registro ou inscrição no Conselho Regional competente.</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7.3.3. Atestado de capacidade técnica de execução do objeto.</w:t>
      </w:r>
    </w:p>
    <w:p w:rsidR="00347C64" w:rsidRPr="00BE080E" w:rsidRDefault="00347C64" w:rsidP="00E6434F">
      <w:pPr>
        <w:spacing w:after="160" w:line="360" w:lineRule="auto"/>
        <w:jc w:val="both"/>
        <w:rPr>
          <w:rFonts w:ascii="Arial" w:eastAsia="Calibri" w:hAnsi="Arial" w:cs="Arial"/>
          <w:sz w:val="24"/>
          <w:szCs w:val="24"/>
          <w:lang w:eastAsia="en-US"/>
        </w:rPr>
      </w:pPr>
      <w:r w:rsidRPr="00BE080E">
        <w:rPr>
          <w:rFonts w:ascii="Arial" w:eastAsia="Calibri" w:hAnsi="Arial" w:cs="Arial"/>
          <w:sz w:val="24"/>
          <w:szCs w:val="24"/>
          <w:lang w:eastAsia="en-US"/>
        </w:rPr>
        <w:t>7.3.4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lastRenderedPageBreak/>
        <w:t>7.3.5.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7.3.6 Após a entrega dos documentos para habilitação, não será permitida a substituição ou apresentação de novos documentos, salvo em sede de diligência, para:</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 xml:space="preserve">7.3.7 complementação de informações acerca dos documentos já apresentados </w:t>
      </w:r>
      <w:proofErr w:type="gramStart"/>
      <w:r w:rsidRPr="00BE080E">
        <w:rPr>
          <w:rFonts w:ascii="Arial" w:eastAsia="Times New Roman" w:hAnsi="Arial" w:cs="Arial"/>
          <w:sz w:val="24"/>
          <w:szCs w:val="24"/>
        </w:rPr>
        <w:t>pelo(</w:t>
      </w:r>
      <w:proofErr w:type="gramEnd"/>
      <w:r w:rsidRPr="00BE080E">
        <w:rPr>
          <w:rFonts w:ascii="Arial" w:eastAsia="Times New Roman" w:hAnsi="Arial" w:cs="Arial"/>
          <w:sz w:val="24"/>
          <w:szCs w:val="24"/>
        </w:rPr>
        <w:t>a)(s) licitante(s) e desde que necessária para apurar fatos existentes à época da abertura do certame;</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7.3.8 atualização de documentos cuja validade tenha expirado após a data de recebimento das propostas.</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 xml:space="preserve">7.3.9.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7.3.10 Os documentos de habilitação poderá ser:</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7.3.11. apresentada em original, por cópia ou por qualquer outro meio expressamente admitido pela Administração;</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7.3.12. substituída por registro cadastral emitido pela Administração, desde que o registro tenha sido feito em obediência ao disposta na Lei nº. 14.133/2021.</w:t>
      </w:r>
    </w:p>
    <w:p w:rsidR="00347C64" w:rsidRPr="00BE080E" w:rsidRDefault="00347C64" w:rsidP="00E6434F">
      <w:pPr>
        <w:spacing w:after="160" w:line="360" w:lineRule="auto"/>
        <w:jc w:val="both"/>
        <w:rPr>
          <w:rFonts w:ascii="Arial" w:eastAsia="Calibri" w:hAnsi="Arial" w:cs="Arial"/>
          <w:b/>
          <w:sz w:val="24"/>
          <w:szCs w:val="24"/>
          <w:lang w:eastAsia="en-US"/>
        </w:rPr>
      </w:pPr>
      <w:r w:rsidRPr="00BE080E">
        <w:rPr>
          <w:rFonts w:ascii="Arial" w:eastAsia="Calibri" w:hAnsi="Arial" w:cs="Arial"/>
          <w:b/>
          <w:sz w:val="24"/>
          <w:szCs w:val="24"/>
          <w:lang w:eastAsia="en-US"/>
        </w:rPr>
        <w:t>7.4. Habilitação econômico-financeira</w:t>
      </w:r>
    </w:p>
    <w:p w:rsidR="00347C64" w:rsidRPr="00BE080E" w:rsidRDefault="00347C64" w:rsidP="00E6434F">
      <w:pPr>
        <w:spacing w:after="160" w:line="360" w:lineRule="auto"/>
        <w:jc w:val="both"/>
        <w:rPr>
          <w:rFonts w:ascii="Arial" w:eastAsia="Calibri" w:hAnsi="Arial" w:cs="Arial"/>
          <w:sz w:val="24"/>
          <w:szCs w:val="24"/>
          <w:lang w:eastAsia="en-US"/>
        </w:rPr>
      </w:pPr>
      <w:r w:rsidRPr="00BE080E">
        <w:rPr>
          <w:rFonts w:ascii="Arial" w:eastAsia="Calibri" w:hAnsi="Arial" w:cs="Arial"/>
          <w:sz w:val="24"/>
          <w:szCs w:val="24"/>
          <w:lang w:eastAsia="en-US"/>
        </w:rPr>
        <w:t>7.4.1. Balanço patrimonial, demonstração de resultado de exercício e demais demonstrações contábeis dos 2 (dois) últimos exercícios sociais, conforme a seguir:</w:t>
      </w:r>
    </w:p>
    <w:p w:rsidR="00347C64" w:rsidRPr="00BE080E" w:rsidRDefault="00347C64" w:rsidP="00E6434F">
      <w:pPr>
        <w:spacing w:after="160" w:line="360" w:lineRule="auto"/>
        <w:jc w:val="both"/>
        <w:rPr>
          <w:rFonts w:ascii="Arial" w:eastAsia="Calibri" w:hAnsi="Arial" w:cs="Arial"/>
          <w:sz w:val="24"/>
          <w:szCs w:val="24"/>
          <w:lang w:eastAsia="en-US"/>
        </w:rPr>
      </w:pPr>
      <w:r w:rsidRPr="00BE080E">
        <w:rPr>
          <w:rFonts w:ascii="Arial" w:eastAsia="Calibri" w:hAnsi="Arial" w:cs="Arial"/>
          <w:sz w:val="24"/>
          <w:szCs w:val="24"/>
          <w:lang w:eastAsia="en-US"/>
        </w:rPr>
        <w:t>7.4.1.1. O balanço patrimonial limitar-se-á ao último exercício no caso de licitante ter sido constituída há menos de 2 (dois) anos.</w:t>
      </w:r>
    </w:p>
    <w:p w:rsidR="00C40F92" w:rsidRDefault="00347C64" w:rsidP="00C40F92">
      <w:pPr>
        <w:spacing w:line="360" w:lineRule="auto"/>
        <w:jc w:val="both"/>
        <w:rPr>
          <w:rFonts w:ascii="Arial" w:hAnsi="Arial" w:cs="Arial"/>
          <w:sz w:val="24"/>
          <w:szCs w:val="24"/>
        </w:rPr>
      </w:pPr>
      <w:r w:rsidRPr="00BE080E">
        <w:rPr>
          <w:rFonts w:ascii="Arial" w:eastAsia="Calibri" w:hAnsi="Arial" w:cs="Arial"/>
          <w:sz w:val="24"/>
          <w:szCs w:val="24"/>
          <w:lang w:eastAsia="en-US"/>
        </w:rPr>
        <w:lastRenderedPageBreak/>
        <w:t xml:space="preserve">7.4.1.2. </w:t>
      </w:r>
      <w:r w:rsidR="00C40F92" w:rsidRPr="00125D8F">
        <w:rPr>
          <w:rFonts w:ascii="Arial" w:hAnsi="Arial" w:cs="Arial"/>
          <w:sz w:val="24"/>
          <w:szCs w:val="24"/>
        </w:rPr>
        <w:t>Comprovação da boa situação econômico-financeira da empresa mediante a aplicação das seguintes fórmulas e obtendo como resultado o valor de &gt;= 1,0, sendo o RESULTADO MÍNIMO: LG &gt;= 1,0 / SG &gt;= 1,0 / LC &gt;= 1,0.</w:t>
      </w:r>
    </w:p>
    <w:p w:rsidR="00C40F92" w:rsidRPr="003E5825" w:rsidRDefault="00C40F92" w:rsidP="00C40F92">
      <w:pPr>
        <w:spacing w:line="360" w:lineRule="auto"/>
        <w:jc w:val="both"/>
        <w:rPr>
          <w:rFonts w:ascii="Arial" w:hAnsi="Arial" w:cs="Arial"/>
          <w:b/>
          <w:sz w:val="24"/>
          <w:szCs w:val="24"/>
        </w:rPr>
      </w:pPr>
      <w:r w:rsidRPr="003E5825">
        <w:rPr>
          <w:rFonts w:ascii="Arial" w:hAnsi="Arial" w:cs="Arial"/>
          <w:b/>
          <w:sz w:val="24"/>
          <w:szCs w:val="24"/>
        </w:rPr>
        <w:t>Esclarecimentos:</w:t>
      </w:r>
    </w:p>
    <w:p w:rsidR="00C40F92" w:rsidRPr="00125D8F" w:rsidRDefault="00C40F92" w:rsidP="00C40F92">
      <w:pPr>
        <w:spacing w:line="360" w:lineRule="auto"/>
        <w:jc w:val="both"/>
        <w:rPr>
          <w:rFonts w:ascii="Arial" w:hAnsi="Arial" w:cs="Arial"/>
          <w:sz w:val="24"/>
          <w:szCs w:val="24"/>
        </w:rPr>
      </w:pPr>
      <w:r w:rsidRPr="00125D8F">
        <w:rPr>
          <w:rFonts w:ascii="Arial" w:hAnsi="Arial" w:cs="Arial"/>
          <w:sz w:val="24"/>
          <w:szCs w:val="24"/>
        </w:rPr>
        <w:t>Índice de Liquidez Geral (ILG) indica quanto a empresa possui em disponibilidades, bens e direitos realizáveis no curso do exercício seguinte para liquidar suas obrigações, com vencimento neste mesmo período.</w:t>
      </w:r>
    </w:p>
    <w:p w:rsidR="00C40F92" w:rsidRPr="00125D8F" w:rsidRDefault="00C40F92" w:rsidP="00C40F92">
      <w:pPr>
        <w:spacing w:line="360" w:lineRule="auto"/>
        <w:jc w:val="both"/>
        <w:rPr>
          <w:rFonts w:ascii="Arial" w:hAnsi="Arial" w:cs="Arial"/>
          <w:sz w:val="24"/>
          <w:szCs w:val="24"/>
        </w:rPr>
      </w:pPr>
      <w:r w:rsidRPr="00125D8F">
        <w:rPr>
          <w:rFonts w:ascii="Arial" w:hAnsi="Arial" w:cs="Arial"/>
          <w:sz w:val="24"/>
          <w:szCs w:val="24"/>
        </w:rPr>
        <w:t>O índice de Solvência Geral (ISG) expressa o grau de garantia que a empresa dispõe em Ativos (totais), para pagamento do total de suas dívidas. Envolve além dos recursos líquidos, também os permanentes.</w:t>
      </w:r>
    </w:p>
    <w:p w:rsidR="00C40F92" w:rsidRPr="00125D8F" w:rsidRDefault="00C40F92" w:rsidP="00C40F92">
      <w:pPr>
        <w:spacing w:line="360" w:lineRule="auto"/>
        <w:jc w:val="both"/>
        <w:rPr>
          <w:rFonts w:ascii="Arial" w:hAnsi="Arial" w:cs="Arial"/>
          <w:sz w:val="24"/>
          <w:szCs w:val="24"/>
        </w:rPr>
      </w:pPr>
      <w:r w:rsidRPr="00125D8F">
        <w:rPr>
          <w:rFonts w:ascii="Arial" w:hAnsi="Arial" w:cs="Arial"/>
          <w:sz w:val="24"/>
          <w:szCs w:val="24"/>
        </w:rPr>
        <w:t xml:space="preserve">Índice de Liquidez Corrente (ILC) indica quanto a empresa possui em recursos disponíveis, bens e direitos realizáveis a curto prazo, para fazer face ao total de suas dívidas de curto prazo. Para os três índices colacionados (ILG, ISG e ILC), o resultado “&gt; 1,00″ (maior ou igual a um) é indispensável à comprovação da boa situação financeira, sendo certo que, quanto maior o resultado (1,20; 1,30; 1,50; </w:t>
      </w:r>
      <w:proofErr w:type="spellStart"/>
      <w:r w:rsidRPr="00125D8F">
        <w:rPr>
          <w:rFonts w:ascii="Arial" w:hAnsi="Arial" w:cs="Arial"/>
          <w:sz w:val="24"/>
          <w:szCs w:val="24"/>
        </w:rPr>
        <w:t>etc</w:t>
      </w:r>
      <w:proofErr w:type="spellEnd"/>
      <w:r w:rsidRPr="00125D8F">
        <w:rPr>
          <w:rFonts w:ascii="Arial" w:hAnsi="Arial" w:cs="Arial"/>
          <w:sz w:val="24"/>
          <w:szCs w:val="24"/>
        </w:rPr>
        <w:t>), melhor será a condição da empresa.</w:t>
      </w:r>
    </w:p>
    <w:p w:rsidR="00C40F92" w:rsidRPr="00125D8F" w:rsidRDefault="00C40F92" w:rsidP="00C40F92">
      <w:pPr>
        <w:spacing w:line="360" w:lineRule="auto"/>
        <w:jc w:val="both"/>
        <w:rPr>
          <w:rFonts w:ascii="Arial" w:hAnsi="Arial" w:cs="Arial"/>
          <w:sz w:val="24"/>
          <w:szCs w:val="24"/>
        </w:rPr>
      </w:pPr>
      <w:r w:rsidRPr="003E5825">
        <w:rPr>
          <w:rFonts w:ascii="Arial" w:hAnsi="Arial" w:cs="Arial"/>
          <w:b/>
          <w:sz w:val="24"/>
          <w:szCs w:val="24"/>
        </w:rPr>
        <w:t>ÍNDICES CONTÁBEIS</w:t>
      </w:r>
      <w:r w:rsidRPr="00125D8F">
        <w:rPr>
          <w:rFonts w:ascii="Arial" w:hAnsi="Arial" w:cs="Arial"/>
          <w:sz w:val="24"/>
          <w:szCs w:val="24"/>
        </w:rPr>
        <w:t xml:space="preserve"> - Situação - ILG, ISG e ILC &lt; (menor) que 1,00 a empresa é deficitária; 1,20 a 1,35 a empresa é equilibrada; (maior) que 1,35 a empresa é satisfatória. </w:t>
      </w:r>
    </w:p>
    <w:p w:rsidR="00C40F92" w:rsidRPr="00125D8F" w:rsidRDefault="00C40F92" w:rsidP="00C40F92">
      <w:pPr>
        <w:spacing w:line="360" w:lineRule="auto"/>
        <w:jc w:val="both"/>
        <w:rPr>
          <w:rFonts w:ascii="Arial" w:hAnsi="Arial" w:cs="Arial"/>
          <w:sz w:val="24"/>
          <w:szCs w:val="24"/>
        </w:rPr>
      </w:pPr>
      <w:r w:rsidRPr="00125D8F">
        <w:rPr>
          <w:rFonts w:ascii="Arial" w:hAnsi="Arial" w:cs="Arial"/>
          <w:sz w:val="24"/>
          <w:szCs w:val="24"/>
        </w:rPr>
        <w:t xml:space="preserve">A Administração tem que contratar com empresas que tenham possuem condições financeiras satisfatórias. </w:t>
      </w:r>
    </w:p>
    <w:p w:rsidR="00C40F92" w:rsidRPr="00125D8F" w:rsidRDefault="00C40F92" w:rsidP="00C40F92">
      <w:pPr>
        <w:spacing w:line="360" w:lineRule="auto"/>
        <w:jc w:val="both"/>
        <w:rPr>
          <w:rFonts w:ascii="Arial" w:hAnsi="Arial" w:cs="Arial"/>
          <w:sz w:val="24"/>
          <w:szCs w:val="24"/>
        </w:rPr>
      </w:pPr>
      <w:r w:rsidRPr="00125D8F">
        <w:rPr>
          <w:rFonts w:ascii="Arial" w:hAnsi="Arial" w:cs="Arial"/>
          <w:sz w:val="24"/>
          <w:szCs w:val="24"/>
        </w:rPr>
        <w:t xml:space="preserve">A principal forma de se aquilatar isso é através da análise dos balanços contábeis, com vistas a identificar a capacidade da empresa de arcar com o compromisso assumido de forma relativamente independente da Administração Pública. </w:t>
      </w:r>
    </w:p>
    <w:p w:rsidR="00C40F92" w:rsidRPr="00125D8F" w:rsidRDefault="00C40F92" w:rsidP="00C40F92">
      <w:pPr>
        <w:spacing w:line="360" w:lineRule="auto"/>
        <w:jc w:val="both"/>
        <w:rPr>
          <w:rFonts w:ascii="Arial" w:hAnsi="Arial" w:cs="Arial"/>
          <w:sz w:val="24"/>
          <w:szCs w:val="24"/>
        </w:rPr>
      </w:pPr>
      <w:r w:rsidRPr="00125D8F">
        <w:rPr>
          <w:rFonts w:ascii="Arial" w:hAnsi="Arial" w:cs="Arial"/>
          <w:sz w:val="24"/>
          <w:szCs w:val="24"/>
        </w:rPr>
        <w:t xml:space="preserve">A lei tem o caminho de afastar as empresas que se mostram totalmente dependentes da Administração para honrar os compromissos. Assim, a análise do Balanço Comercial deve demonstrar que a empresa tem disponibilidade de caixa para honrar compromissos, ou no mínimo condições a curto prazo. </w:t>
      </w:r>
    </w:p>
    <w:p w:rsidR="00C40F92" w:rsidRPr="00125D8F" w:rsidRDefault="00C40F92" w:rsidP="00C40F92">
      <w:pPr>
        <w:spacing w:line="360" w:lineRule="auto"/>
        <w:jc w:val="both"/>
        <w:rPr>
          <w:rFonts w:ascii="Arial" w:hAnsi="Arial" w:cs="Arial"/>
          <w:sz w:val="24"/>
          <w:szCs w:val="24"/>
        </w:rPr>
      </w:pPr>
      <w:r w:rsidRPr="00125D8F">
        <w:rPr>
          <w:rFonts w:ascii="Arial" w:hAnsi="Arial" w:cs="Arial"/>
          <w:sz w:val="24"/>
          <w:szCs w:val="24"/>
        </w:rPr>
        <w:t xml:space="preserve">No caso do objeto licitado, em que a demanda por recursos é grande devido para a execução do objeto, a questão não é a empresa deter patrimônio suficiente para fazer </w:t>
      </w:r>
      <w:r w:rsidRPr="00125D8F">
        <w:rPr>
          <w:rFonts w:ascii="Arial" w:hAnsi="Arial" w:cs="Arial"/>
          <w:sz w:val="24"/>
          <w:szCs w:val="24"/>
        </w:rPr>
        <w:lastRenderedPageBreak/>
        <w:t xml:space="preserve">frente à magnitude das obrigações assumi- das, mas sim a capacidade de transformar esse patrimônio em numerário. </w:t>
      </w:r>
    </w:p>
    <w:p w:rsidR="00C40F92" w:rsidRPr="00125D8F" w:rsidRDefault="00C40F92" w:rsidP="00C40F92">
      <w:pPr>
        <w:spacing w:line="360" w:lineRule="auto"/>
        <w:jc w:val="both"/>
        <w:rPr>
          <w:rFonts w:ascii="Arial" w:hAnsi="Arial" w:cs="Arial"/>
          <w:sz w:val="24"/>
          <w:szCs w:val="24"/>
        </w:rPr>
      </w:pPr>
      <w:r w:rsidRPr="00125D8F">
        <w:rPr>
          <w:rFonts w:ascii="Arial" w:hAnsi="Arial" w:cs="Arial"/>
          <w:sz w:val="24"/>
          <w:szCs w:val="24"/>
        </w:rPr>
        <w:t xml:space="preserve">Diante de todo o exposto, conclui-se que os índices adotados neste edital retratam situação financeira equilibrada e que aumentam consideravelmente o universo de competidores: ILG: maior ou igual a 1,00; e ISG: maior ou igual a 1,00. </w:t>
      </w:r>
    </w:p>
    <w:p w:rsidR="00C40F92" w:rsidRPr="00125D8F" w:rsidRDefault="00C40F92" w:rsidP="00C40F92">
      <w:pPr>
        <w:spacing w:line="360" w:lineRule="auto"/>
        <w:jc w:val="both"/>
        <w:rPr>
          <w:rFonts w:ascii="Arial" w:hAnsi="Arial" w:cs="Arial"/>
          <w:sz w:val="24"/>
          <w:szCs w:val="24"/>
        </w:rPr>
      </w:pPr>
      <w:r w:rsidRPr="00125D8F">
        <w:rPr>
          <w:rFonts w:ascii="Arial" w:hAnsi="Arial" w:cs="Arial"/>
          <w:sz w:val="24"/>
          <w:szCs w:val="24"/>
        </w:rPr>
        <w:t xml:space="preserve">Portanto, tendo em vista o objeto licitado, o atendimento aos índices estabelecidos no Edital, demonstrará uma situação EQUILIBRADA da licitante. Caso contrário, o desatendimento dos índices, revelará uma situação DEFICITÁRIA da empresa, colocando em risco a execução do contrato. </w:t>
      </w:r>
    </w:p>
    <w:p w:rsidR="00C40F92" w:rsidRPr="00125D8F" w:rsidRDefault="00C40F92" w:rsidP="00C40F92">
      <w:pPr>
        <w:spacing w:line="360" w:lineRule="auto"/>
        <w:jc w:val="both"/>
        <w:rPr>
          <w:rFonts w:ascii="Arial" w:hAnsi="Arial" w:cs="Arial"/>
          <w:sz w:val="24"/>
          <w:szCs w:val="24"/>
        </w:rPr>
      </w:pPr>
      <w:r w:rsidRPr="00125D8F">
        <w:rPr>
          <w:rFonts w:ascii="Arial" w:hAnsi="Arial" w:cs="Arial"/>
          <w:sz w:val="24"/>
          <w:szCs w:val="24"/>
        </w:rPr>
        <w:t xml:space="preserve"> O índice de Liquidez Corrente demonstra a capacidade de pagamento a curto prazo, relacionando tudo que se converterá em dinheiro no curto prazo com as dívidas também de curto prazo. Índice menor do que 1,00 demonstra que a empresa não possui recursos financeiros para honrar suas obrigações de curto prazo, o que pode inviabilizar a continuidade das atividades da empresa. O índice de Liquidez Geral demonstra a capacidade de pagamento da empresa a longo prazo, relacionando tudo que se converterá em dinheiro no curto e no longo prazo com as dívidas também de curto e de longo prazo. Índice menor do que 1,00 demonstra que a em- presa não possui recursos financeiros suficientes para pagar as suas dívidas a longo prazo, o que pode comprometer a continuidade das atividades da empresa. </w:t>
      </w:r>
    </w:p>
    <w:p w:rsidR="00C40F92" w:rsidRPr="00125D8F" w:rsidRDefault="00C40F92" w:rsidP="00C40F92">
      <w:pPr>
        <w:spacing w:line="360" w:lineRule="auto"/>
        <w:jc w:val="both"/>
        <w:rPr>
          <w:rFonts w:ascii="Arial" w:hAnsi="Arial" w:cs="Arial"/>
          <w:sz w:val="24"/>
          <w:szCs w:val="24"/>
        </w:rPr>
      </w:pPr>
      <w:r w:rsidRPr="00125D8F">
        <w:rPr>
          <w:rFonts w:ascii="Arial" w:hAnsi="Arial" w:cs="Arial"/>
          <w:sz w:val="24"/>
          <w:szCs w:val="24"/>
        </w:rPr>
        <w:t>Os índices estabelecidos atendem ao disposto n</w:t>
      </w:r>
      <w:r>
        <w:rPr>
          <w:rFonts w:ascii="Arial" w:hAnsi="Arial" w:cs="Arial"/>
          <w:sz w:val="24"/>
          <w:szCs w:val="24"/>
        </w:rPr>
        <w:t>a Lei 14.133/2021</w:t>
      </w:r>
      <w:r w:rsidRPr="00125D8F">
        <w:rPr>
          <w:rFonts w:ascii="Arial" w:hAnsi="Arial" w:cs="Arial"/>
          <w:sz w:val="24"/>
          <w:szCs w:val="24"/>
        </w:rPr>
        <w:t>, pois permitem a comprovação da situação financeira da empresa de forma objetiva, foram estabelecidos observando valores usualmente adotados para a avaliação da situação financeira das empresas e não frustram ou restringem o caráter competitivo do certame, pois foram estabelecidos em patamares mínimos aceitáveis. Ante o exposto, a exigência do Edital nada mais fez que traduzir em critérios objetivos o disposto no art. 37, XXI, da Constituição Federal, uma vez que a contratação de empresas em situação EQUILIBRADA é o mínimo que o Município deve cercar-se para assegurar o integral cumprimento do contrato.</w:t>
      </w:r>
    </w:p>
    <w:p w:rsidR="00347C64" w:rsidRPr="00C40F92" w:rsidRDefault="00C40F92" w:rsidP="00C40F92">
      <w:pPr>
        <w:spacing w:line="360" w:lineRule="auto"/>
        <w:jc w:val="both"/>
        <w:rPr>
          <w:rFonts w:ascii="Arial" w:hAnsi="Arial" w:cs="Arial"/>
          <w:sz w:val="24"/>
          <w:szCs w:val="24"/>
        </w:rPr>
      </w:pPr>
      <w:r w:rsidRPr="00125D8F">
        <w:rPr>
          <w:rFonts w:ascii="Arial" w:hAnsi="Arial" w:cs="Arial"/>
          <w:sz w:val="24"/>
          <w:szCs w:val="24"/>
        </w:rPr>
        <w:t>Ademais, os índices escolhidos foram democráticos, na medida em que estabelecem um “mínimo” de segurança na contratação</w:t>
      </w:r>
      <w:r>
        <w:rPr>
          <w:rFonts w:ascii="Arial" w:hAnsi="Arial" w:cs="Arial"/>
          <w:sz w:val="24"/>
          <w:szCs w:val="24"/>
        </w:rPr>
        <w:t>.</w:t>
      </w:r>
    </w:p>
    <w:p w:rsidR="00347C64" w:rsidRPr="00BE080E" w:rsidRDefault="00347C64" w:rsidP="00E6434F">
      <w:pPr>
        <w:spacing w:after="160" w:line="360" w:lineRule="auto"/>
        <w:jc w:val="both"/>
        <w:rPr>
          <w:rFonts w:ascii="Arial" w:eastAsia="Calibri" w:hAnsi="Arial" w:cs="Arial"/>
          <w:sz w:val="24"/>
          <w:szCs w:val="24"/>
          <w:lang w:eastAsia="en-US"/>
        </w:rPr>
      </w:pPr>
      <w:r w:rsidRPr="00BE080E">
        <w:rPr>
          <w:rFonts w:ascii="Arial" w:eastAsia="Calibri" w:hAnsi="Arial" w:cs="Arial"/>
          <w:sz w:val="24"/>
          <w:szCs w:val="24"/>
          <w:lang w:eastAsia="en-US"/>
        </w:rPr>
        <w:lastRenderedPageBreak/>
        <w:t>7.4.2. Certidão negativa de feitos sobre falência expedida pelo distribuidor da sede da licitante.</w:t>
      </w:r>
    </w:p>
    <w:p w:rsidR="007110A9" w:rsidRPr="00BE080E" w:rsidRDefault="007110A9" w:rsidP="00E6434F">
      <w:pPr>
        <w:spacing w:after="160" w:line="360" w:lineRule="auto"/>
        <w:jc w:val="both"/>
        <w:rPr>
          <w:rFonts w:ascii="Arial" w:hAnsi="Arial" w:cs="Arial"/>
          <w:sz w:val="24"/>
          <w:szCs w:val="24"/>
        </w:rPr>
      </w:pPr>
      <w:r w:rsidRPr="00BE080E">
        <w:rPr>
          <w:rFonts w:ascii="Arial" w:hAnsi="Arial" w:cs="Arial"/>
          <w:sz w:val="24"/>
          <w:szCs w:val="24"/>
        </w:rPr>
        <w:t>7.4.3</w:t>
      </w:r>
      <w:r w:rsidRPr="00BE080E">
        <w:rPr>
          <w:rFonts w:ascii="Arial" w:hAnsi="Arial" w:cs="Arial"/>
          <w:b/>
          <w:sz w:val="24"/>
          <w:szCs w:val="24"/>
        </w:rPr>
        <w:t xml:space="preserve"> Quanto à HABILITAÇÃO TECNICA</w:t>
      </w:r>
      <w:r w:rsidRPr="00BE080E">
        <w:rPr>
          <w:rFonts w:ascii="Arial" w:hAnsi="Arial" w:cs="Arial"/>
          <w:sz w:val="24"/>
          <w:szCs w:val="24"/>
        </w:rPr>
        <w:t xml:space="preserve">: </w:t>
      </w:r>
    </w:p>
    <w:p w:rsidR="007110A9" w:rsidRPr="00BE080E" w:rsidRDefault="007110A9" w:rsidP="00E6434F">
      <w:pPr>
        <w:spacing w:after="160" w:line="360" w:lineRule="auto"/>
        <w:jc w:val="both"/>
        <w:rPr>
          <w:rFonts w:ascii="Arial" w:hAnsi="Arial" w:cs="Arial"/>
          <w:sz w:val="24"/>
          <w:szCs w:val="24"/>
        </w:rPr>
      </w:pPr>
      <w:r w:rsidRPr="00BE080E">
        <w:rPr>
          <w:rFonts w:ascii="Arial" w:hAnsi="Arial" w:cs="Arial"/>
          <w:sz w:val="24"/>
          <w:szCs w:val="24"/>
        </w:rPr>
        <w:t>7.4.4 Apresentar no mínimo 01 atestado de capacidade técnica que comprove que a empresa já prestou serviços com características semelhantes ao objeto desta licitação, podendo ser emitido tanto por pessoas de direito p</w:t>
      </w:r>
      <w:r w:rsidR="00BC200D" w:rsidRPr="00BE080E">
        <w:rPr>
          <w:rFonts w:ascii="Arial" w:hAnsi="Arial" w:cs="Arial"/>
          <w:sz w:val="24"/>
          <w:szCs w:val="24"/>
        </w:rPr>
        <w:t>ú</w:t>
      </w:r>
      <w:r w:rsidRPr="00BE080E">
        <w:rPr>
          <w:rFonts w:ascii="Arial" w:hAnsi="Arial" w:cs="Arial"/>
          <w:sz w:val="24"/>
          <w:szCs w:val="24"/>
        </w:rPr>
        <w:t xml:space="preserve">blico ou privado. </w:t>
      </w:r>
    </w:p>
    <w:p w:rsidR="007110A9" w:rsidRPr="00BE080E" w:rsidRDefault="007110A9" w:rsidP="00E6434F">
      <w:pPr>
        <w:spacing w:after="160" w:line="360" w:lineRule="auto"/>
        <w:jc w:val="both"/>
        <w:rPr>
          <w:rFonts w:ascii="Arial" w:hAnsi="Arial" w:cs="Arial"/>
          <w:b/>
          <w:sz w:val="24"/>
          <w:szCs w:val="24"/>
        </w:rPr>
      </w:pPr>
      <w:r w:rsidRPr="00BE080E">
        <w:rPr>
          <w:rFonts w:ascii="Arial" w:hAnsi="Arial" w:cs="Arial"/>
          <w:sz w:val="24"/>
          <w:szCs w:val="24"/>
        </w:rPr>
        <w:t xml:space="preserve">7.4.5 </w:t>
      </w:r>
      <w:r w:rsidR="000D7B42" w:rsidRPr="00BE080E">
        <w:rPr>
          <w:rFonts w:ascii="Arial" w:hAnsi="Arial" w:cs="Arial"/>
          <w:b/>
          <w:sz w:val="24"/>
          <w:szCs w:val="24"/>
        </w:rPr>
        <w:t xml:space="preserve">Certificado de Regularidade junto ao Instituto Brasileiro de Meio Ambiente e dos Recursos Naturais Renováveis – IBAMA, emitido em nome da empresa responsável pela execução dos serviços de recapagem </w:t>
      </w:r>
      <w:r w:rsidR="000D7B42" w:rsidRPr="00BE080E">
        <w:rPr>
          <w:rFonts w:ascii="Arial" w:hAnsi="Arial" w:cs="Arial"/>
          <w:sz w:val="24"/>
          <w:szCs w:val="24"/>
        </w:rPr>
        <w:t>(documento exigido para fins de participação dos itens relacionados à recapagem de pneus).</w:t>
      </w:r>
    </w:p>
    <w:p w:rsidR="00347C64" w:rsidRPr="00BE080E" w:rsidRDefault="00347C64" w:rsidP="00E6434F">
      <w:pPr>
        <w:spacing w:after="160" w:line="360" w:lineRule="auto"/>
        <w:jc w:val="both"/>
        <w:rPr>
          <w:rFonts w:ascii="Arial" w:eastAsia="Calibri" w:hAnsi="Arial" w:cs="Arial"/>
          <w:b/>
          <w:sz w:val="24"/>
          <w:szCs w:val="24"/>
          <w:lang w:eastAsia="en-US"/>
        </w:rPr>
      </w:pPr>
      <w:r w:rsidRPr="00BE080E">
        <w:rPr>
          <w:rFonts w:ascii="Arial" w:eastAsia="Calibri" w:hAnsi="Arial" w:cs="Arial"/>
          <w:b/>
          <w:sz w:val="24"/>
          <w:szCs w:val="24"/>
          <w:lang w:eastAsia="en-US"/>
        </w:rPr>
        <w:t>7.5. Habilitação por declaração</w:t>
      </w:r>
    </w:p>
    <w:p w:rsidR="00347C64" w:rsidRPr="00BE080E" w:rsidRDefault="00347C64" w:rsidP="00E6434F">
      <w:pPr>
        <w:spacing w:after="160" w:line="360" w:lineRule="auto"/>
        <w:jc w:val="both"/>
        <w:rPr>
          <w:rFonts w:ascii="Arial" w:eastAsia="Calibri" w:hAnsi="Arial" w:cs="Arial"/>
          <w:sz w:val="24"/>
          <w:szCs w:val="24"/>
          <w:lang w:eastAsia="en-US"/>
        </w:rPr>
      </w:pPr>
      <w:r w:rsidRPr="00BE080E">
        <w:rPr>
          <w:rFonts w:ascii="Arial" w:eastAsia="Calibri" w:hAnsi="Arial" w:cs="Arial"/>
          <w:sz w:val="24"/>
          <w:szCs w:val="24"/>
          <w:lang w:eastAsia="en-US"/>
        </w:rPr>
        <w:t xml:space="preserve">7.5.1. Declaração de que cumpre as exigências de reserva de cargos para pessoa com deficiência e para reabilitação da Previdência Social, previstas em lei e outras normas específicas </w:t>
      </w:r>
      <w:r w:rsidRPr="00BE080E">
        <w:rPr>
          <w:rFonts w:ascii="Arial" w:eastAsia="Calibri" w:hAnsi="Arial" w:cs="Arial"/>
          <w:b/>
          <w:color w:val="000000"/>
          <w:sz w:val="24"/>
          <w:szCs w:val="24"/>
          <w:lang w:eastAsia="en-US"/>
        </w:rPr>
        <w:t xml:space="preserve">ou </w:t>
      </w:r>
      <w:r w:rsidRPr="00BE080E">
        <w:rPr>
          <w:rFonts w:ascii="Arial" w:eastAsia="Calibri" w:hAnsi="Arial" w:cs="Arial"/>
          <w:color w:val="000000"/>
          <w:sz w:val="24"/>
          <w:szCs w:val="24"/>
          <w:lang w:eastAsia="en-US"/>
        </w:rPr>
        <w:t>é desobrigado de cumprir as exigências de reserva de cargos para pessoa com deficiência e para reabilitação da Previdência Social, conforme previsto em lei e outras normas específica</w:t>
      </w:r>
      <w:r w:rsidRPr="00BE080E">
        <w:rPr>
          <w:rFonts w:ascii="Arial" w:eastAsia="Calibri" w:hAnsi="Arial" w:cs="Arial"/>
          <w:sz w:val="24"/>
          <w:szCs w:val="24"/>
          <w:lang w:eastAsia="en-US"/>
        </w:rPr>
        <w:t xml:space="preserve">, conforme </w:t>
      </w:r>
      <w:r w:rsidRPr="00BE080E">
        <w:rPr>
          <w:rFonts w:ascii="Arial" w:eastAsia="Calibri" w:hAnsi="Arial" w:cs="Arial"/>
          <w:b/>
          <w:sz w:val="24"/>
          <w:szCs w:val="24"/>
          <w:lang w:eastAsia="en-US"/>
        </w:rPr>
        <w:t xml:space="preserve">Anexo </w:t>
      </w:r>
      <w:r w:rsidR="00867230" w:rsidRPr="00BE080E">
        <w:rPr>
          <w:rFonts w:ascii="Arial" w:eastAsia="Calibri" w:hAnsi="Arial" w:cs="Arial"/>
          <w:b/>
          <w:sz w:val="24"/>
          <w:szCs w:val="24"/>
          <w:lang w:eastAsia="en-US"/>
        </w:rPr>
        <w:t>I</w:t>
      </w:r>
      <w:r w:rsidRPr="00BE080E">
        <w:rPr>
          <w:rFonts w:ascii="Arial" w:eastAsia="Calibri" w:hAnsi="Arial" w:cs="Arial"/>
          <w:b/>
          <w:sz w:val="24"/>
          <w:szCs w:val="24"/>
          <w:lang w:eastAsia="en-US"/>
        </w:rPr>
        <w:t>V.</w:t>
      </w:r>
    </w:p>
    <w:p w:rsidR="00347C64" w:rsidRPr="00BE080E" w:rsidRDefault="00347C64" w:rsidP="00E6434F">
      <w:pPr>
        <w:spacing w:after="160" w:line="360" w:lineRule="auto"/>
        <w:jc w:val="both"/>
        <w:rPr>
          <w:rFonts w:ascii="Arial" w:eastAsia="Calibri" w:hAnsi="Arial" w:cs="Arial"/>
          <w:sz w:val="24"/>
          <w:szCs w:val="24"/>
          <w:lang w:eastAsia="en-US"/>
        </w:rPr>
      </w:pPr>
      <w:r w:rsidRPr="00BE080E">
        <w:rPr>
          <w:rFonts w:ascii="Arial" w:eastAsia="Calibri" w:hAnsi="Arial" w:cs="Arial"/>
          <w:sz w:val="24"/>
          <w:szCs w:val="24"/>
          <w:lang w:eastAsia="en-US"/>
        </w:rPr>
        <w:t>7.6. Se a licitante for a matriz, todos os documentos deverão estar em nome da matriz, e se a licitante for a filial, todos os documentos deverão estar em nome da filial, exceto para atestados de capacidade técnica, caso exigidos, e no caso daqueles documentos que, pela própria natureza, comprovadamente, forem emitidos somente em nome da matriz.</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7.7. Após a entrega dos documentos para habilitação, não será permitida a substituição ou apresentação de novos documentos, salvo em sede de diligência, para:</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7.7.1. complementação de informações acerca dos documentos já apresentados pela(s) licitante(s) e desde que necessária para apurar fatos existentes à época da abertura do certame;</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7.7.2. atualização de documentos cuja validade tenha expirado após a data de recebimento das propostas.</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 xml:space="preserve">7.8. Na análise dos documentos de habilitação, a comissão de licitação, após provocação do(a) Pregoeiro(a), poderá sanar erros ou falhas que não alterem a substância dos </w:t>
      </w:r>
      <w:r w:rsidRPr="00BE080E">
        <w:rPr>
          <w:rFonts w:ascii="Arial" w:eastAsia="Times New Roman" w:hAnsi="Arial" w:cs="Arial"/>
          <w:sz w:val="24"/>
          <w:szCs w:val="24"/>
        </w:rPr>
        <w:lastRenderedPageBreak/>
        <w:t xml:space="preserve">documentos e sua validade jurídica, mediante despacho fundamentado registrado e acessível a todos, atribuindo-lhes eficácia para fins de habilitação e classificação. </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7.9. Os documentos de habilitação poderá ser:</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7.10.1. apresentada em original, por cópia ou por qualquer outro meio expressamente admitido pela Administração;</w:t>
      </w:r>
    </w:p>
    <w:p w:rsidR="00347C64" w:rsidRPr="00BE080E" w:rsidRDefault="00347C64" w:rsidP="00BE080E">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7.10.2. substituída por registro cadastral emitido pela Administração, desde que o registro tenha sido feito em obediência ao disposta na Lei nº. 14.133/2021.</w:t>
      </w:r>
    </w:p>
    <w:p w:rsidR="00347C64" w:rsidRPr="00BE080E" w:rsidRDefault="00347C64" w:rsidP="00E6434F">
      <w:pPr>
        <w:spacing w:after="160" w:line="360" w:lineRule="auto"/>
        <w:jc w:val="both"/>
        <w:rPr>
          <w:rFonts w:ascii="Arial" w:eastAsia="Times New Roman" w:hAnsi="Arial" w:cs="Arial"/>
          <w:b/>
          <w:sz w:val="24"/>
          <w:szCs w:val="24"/>
        </w:rPr>
      </w:pPr>
      <w:r w:rsidRPr="00BE080E">
        <w:rPr>
          <w:rFonts w:ascii="Arial" w:eastAsia="Times New Roman" w:hAnsi="Arial" w:cs="Arial"/>
          <w:b/>
          <w:sz w:val="24"/>
          <w:szCs w:val="24"/>
        </w:rPr>
        <w:t>8. Das impugnações, dos pedidos de esclarecimentos e dos recursos</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8.1. Qualquer pessoa é parte legítima para impugnar edital de licitação por irregularidade na aplicação da Lei nº. 14.133/2021 ou para solicitar esclarecimento sobre os seus termos, devendo protocolar o pedido até 03 (três) dias úteis antes da data de abertura do certame.</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 xml:space="preserve">8.1.1. A resposta à impugnação ou ao pedido de esclarecimento será divulgada no sítio oficial da prefeitura </w:t>
      </w:r>
      <w:hyperlink r:id="rId12" w:history="1">
        <w:r w:rsidRPr="00BE080E">
          <w:rPr>
            <w:rFonts w:ascii="Arial" w:eastAsia="Times New Roman" w:hAnsi="Arial" w:cs="Arial"/>
            <w:color w:val="000080"/>
            <w:sz w:val="24"/>
            <w:szCs w:val="24"/>
            <w:u w:val="single"/>
          </w:rPr>
          <w:t>https://www.santoantoniodograma.mg.gov.br/licitacoes/editais-licitacoes</w:t>
        </w:r>
      </w:hyperlink>
      <w:r w:rsidRPr="00BE080E">
        <w:rPr>
          <w:rFonts w:ascii="Arial" w:eastAsia="Times New Roman" w:hAnsi="Arial" w:cs="Arial"/>
          <w:sz w:val="24"/>
          <w:szCs w:val="24"/>
        </w:rPr>
        <w:t xml:space="preserve">  no prazo de  até 03 (três) dias úteis, limitando ao último dia anterior à data de abertura do certame.</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8.2. Dos atos da Administração decorrentes deste Pregão cabem:</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8.2.1. recurso, no prazo de 03 (três) dias úteis, contado da data de intimação ou de lavratura da ata, em face de:</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8.2.1.1. julgamento de propostas;</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8.2.1.2. ato de habilitação ou inabilitação de licitante;</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8.2.1.3. anulação ou revogação do Pregão;</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8.2.1.4. extinção do contrato administrativo, quando determinada por ato unilateral e escrito da Administração;</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8.2.2. pedido de reconsideração, no prazo de 03 (três) dias úteis, contado da data de intimação, relativa a ato do qual não caiba recurso hierárquico.</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8.3. Quando ao recurso apresentado em virtude do disposto nos subitens 8.2.1.1 e 8.2.1.2 serão observadas as seguintes disposições:</w:t>
      </w:r>
    </w:p>
    <w:p w:rsidR="00347C64" w:rsidRPr="00BE080E" w:rsidRDefault="00347C64" w:rsidP="00E6434F">
      <w:pPr>
        <w:spacing w:after="160" w:line="360" w:lineRule="auto"/>
        <w:jc w:val="both"/>
        <w:rPr>
          <w:rFonts w:ascii="Arial" w:eastAsia="Times New Roman" w:hAnsi="Arial" w:cs="Arial"/>
          <w:color w:val="FF0000"/>
          <w:sz w:val="24"/>
          <w:szCs w:val="24"/>
        </w:rPr>
      </w:pPr>
      <w:r w:rsidRPr="00BE080E">
        <w:rPr>
          <w:rFonts w:ascii="Arial" w:eastAsia="Times New Roman" w:hAnsi="Arial" w:cs="Arial"/>
          <w:sz w:val="24"/>
          <w:szCs w:val="24"/>
        </w:rPr>
        <w:lastRenderedPageBreak/>
        <w:t>8.3.1. a intenção de recorrer deverá ser manifestada imediatamente, sob pena de preclusão, e o prazo para apresentação das razões recursais será iniciado na data de intimação ou lavratura da ata de habilitação ou inabilitação ou, na hipótese de inversão de fases previstas no §1º do art. 17 da Lei nº. 14.133/2021, da ata de julgamento</w:t>
      </w:r>
      <w:r w:rsidRPr="00BE080E">
        <w:rPr>
          <w:rFonts w:ascii="Arial" w:eastAsia="Times New Roman" w:hAnsi="Arial" w:cs="Arial"/>
          <w:color w:val="FF0000"/>
          <w:sz w:val="24"/>
          <w:szCs w:val="24"/>
        </w:rPr>
        <w:t>.</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8.3.2. a apreciação dar-se-á em fase única.</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8.4. O recurso e o pedido de reconsideração terão efeito suspensivo do ato ou da decisão recorrida até que sobrevenha decisão final da autoridade competente.</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8.5. O prazo para apresentação de contrarrazões será de 03 (três) dias úteis e terá início na data de intimação pessoal ou de divulgação da interposição do recurso.</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8.5.1. A intimação pessoal poderá ser feita por meio eletrônico, tal como: e-mail.</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8.6. Será assegurado a licitante vista dos elementos indispensáveis à defesa de seus interesses.</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8.7. O recurso de que trata o subitem 8.2 será dirigido à autoridade que tiver editado o ato ou proferido a decisão recorrida, que, se não reconsiderar o ato ou a decisão no prazo de 03 (três) dias úteis, encaminhará o recurso com a sua motivação à autoridade superior, a qual deverá proferir sua decisão no prazo máximo de 10 (dez) dias úteis, contado do recebimento dos autos.</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8.8. Na elaboração de suas decisões, a autoridade competente será auxiliada pelo órgão de assessoramento jurídico, que deverá dirimir dúvidas e subsidiá-la com as informações necessárias.</w:t>
      </w:r>
    </w:p>
    <w:p w:rsidR="00347C64" w:rsidRPr="00BE080E" w:rsidRDefault="00347C64" w:rsidP="00BE080E">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8.9. O acolhimento do recurso implicará invalidação apenas de ato insuscetível de aproveitamento</w:t>
      </w:r>
      <w:r w:rsidR="00BE080E" w:rsidRPr="00BE080E">
        <w:rPr>
          <w:rFonts w:ascii="Arial" w:eastAsia="Times New Roman" w:hAnsi="Arial" w:cs="Arial"/>
          <w:sz w:val="24"/>
          <w:szCs w:val="24"/>
        </w:rPr>
        <w:t>.</w:t>
      </w:r>
    </w:p>
    <w:p w:rsidR="00347C64" w:rsidRPr="00BE080E" w:rsidRDefault="00347C64" w:rsidP="00E6434F">
      <w:pPr>
        <w:spacing w:after="160" w:line="360" w:lineRule="auto"/>
        <w:jc w:val="both"/>
        <w:rPr>
          <w:rFonts w:ascii="Arial" w:eastAsia="Times New Roman" w:hAnsi="Arial" w:cs="Arial"/>
          <w:b/>
          <w:sz w:val="24"/>
          <w:szCs w:val="24"/>
        </w:rPr>
      </w:pPr>
      <w:r w:rsidRPr="00BE080E">
        <w:rPr>
          <w:rFonts w:ascii="Arial" w:eastAsia="Times New Roman" w:hAnsi="Arial" w:cs="Arial"/>
          <w:b/>
          <w:sz w:val="24"/>
          <w:szCs w:val="24"/>
        </w:rPr>
        <w:t>9. Das penalidades da licitação pública</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9.1. A licitante ou a Contratada será responsabilizada administrativamente pelas seguintes infrações:</w:t>
      </w:r>
    </w:p>
    <w:p w:rsidR="00347C64" w:rsidRPr="00BE080E" w:rsidRDefault="00347C64" w:rsidP="00E6434F">
      <w:pPr>
        <w:numPr>
          <w:ilvl w:val="2"/>
          <w:numId w:val="4"/>
        </w:numPr>
        <w:spacing w:after="160" w:line="360" w:lineRule="auto"/>
        <w:ind w:right="-30"/>
        <w:contextualSpacing/>
        <w:jc w:val="both"/>
        <w:rPr>
          <w:rFonts w:ascii="Arial" w:eastAsia="Times New Roman" w:hAnsi="Arial" w:cs="Arial"/>
          <w:sz w:val="24"/>
          <w:szCs w:val="24"/>
        </w:rPr>
      </w:pPr>
      <w:r w:rsidRPr="00BE080E">
        <w:rPr>
          <w:rFonts w:ascii="Arial" w:eastAsia="Times New Roman" w:hAnsi="Arial" w:cs="Arial"/>
          <w:sz w:val="24"/>
          <w:szCs w:val="24"/>
        </w:rPr>
        <w:t>der causa à inexecução parcial do contrato administrativo;</w:t>
      </w:r>
    </w:p>
    <w:p w:rsidR="00347C64" w:rsidRPr="00BE080E" w:rsidRDefault="00347C64" w:rsidP="00E6434F">
      <w:pPr>
        <w:spacing w:after="160" w:line="360" w:lineRule="auto"/>
        <w:ind w:right="-30"/>
        <w:jc w:val="both"/>
        <w:rPr>
          <w:rFonts w:ascii="Arial" w:eastAsia="Times New Roman" w:hAnsi="Arial" w:cs="Arial"/>
          <w:sz w:val="24"/>
          <w:szCs w:val="24"/>
        </w:rPr>
      </w:pPr>
      <w:r w:rsidRPr="00BE080E">
        <w:rPr>
          <w:rFonts w:ascii="Arial" w:eastAsia="Times New Roman" w:hAnsi="Arial" w:cs="Arial"/>
          <w:sz w:val="24"/>
          <w:szCs w:val="24"/>
        </w:rPr>
        <w:t>9.1.2. der causa à inexecução parcial do contrato administrativo que cause grave dano ao Contratante ou ao funcionamento dos serviços públicos ou ao interesse coletivo;</w:t>
      </w:r>
    </w:p>
    <w:p w:rsidR="00347C64" w:rsidRPr="00BE080E" w:rsidRDefault="00347C64" w:rsidP="00E6434F">
      <w:pPr>
        <w:spacing w:after="160" w:line="360" w:lineRule="auto"/>
        <w:ind w:right="-30"/>
        <w:jc w:val="both"/>
        <w:rPr>
          <w:rFonts w:ascii="Arial" w:eastAsia="Times New Roman" w:hAnsi="Arial" w:cs="Arial"/>
          <w:sz w:val="24"/>
          <w:szCs w:val="24"/>
        </w:rPr>
      </w:pPr>
      <w:r w:rsidRPr="00BE080E">
        <w:rPr>
          <w:rFonts w:ascii="Arial" w:eastAsia="Times New Roman" w:hAnsi="Arial" w:cs="Arial"/>
          <w:sz w:val="24"/>
          <w:szCs w:val="24"/>
        </w:rPr>
        <w:lastRenderedPageBreak/>
        <w:t>9.1.3. der causa à inexecução total do contrato administrativo;</w:t>
      </w:r>
    </w:p>
    <w:p w:rsidR="00347C64" w:rsidRPr="00BE080E" w:rsidRDefault="00347C64" w:rsidP="00E6434F">
      <w:pPr>
        <w:spacing w:after="160" w:line="360" w:lineRule="auto"/>
        <w:ind w:right="-30"/>
        <w:jc w:val="both"/>
        <w:rPr>
          <w:rFonts w:ascii="Arial" w:eastAsia="Times New Roman" w:hAnsi="Arial" w:cs="Arial"/>
          <w:sz w:val="24"/>
          <w:szCs w:val="24"/>
        </w:rPr>
      </w:pPr>
      <w:r w:rsidRPr="00BE080E">
        <w:rPr>
          <w:rFonts w:ascii="Arial" w:eastAsia="Times New Roman" w:hAnsi="Arial" w:cs="Arial"/>
          <w:sz w:val="24"/>
          <w:szCs w:val="24"/>
        </w:rPr>
        <w:t>9.1.4. deixar de entregar a documentação exigida para o certame;</w:t>
      </w:r>
    </w:p>
    <w:p w:rsidR="00347C64" w:rsidRPr="00BE080E" w:rsidRDefault="00347C64" w:rsidP="00E6434F">
      <w:pPr>
        <w:spacing w:after="160" w:line="360" w:lineRule="auto"/>
        <w:ind w:right="-30"/>
        <w:jc w:val="both"/>
        <w:rPr>
          <w:rFonts w:ascii="Arial" w:eastAsia="Times New Roman" w:hAnsi="Arial" w:cs="Arial"/>
          <w:sz w:val="24"/>
          <w:szCs w:val="24"/>
        </w:rPr>
      </w:pPr>
      <w:r w:rsidRPr="00BE080E">
        <w:rPr>
          <w:rFonts w:ascii="Arial" w:eastAsia="Times New Roman" w:hAnsi="Arial" w:cs="Arial"/>
          <w:sz w:val="24"/>
          <w:szCs w:val="24"/>
        </w:rPr>
        <w:t>9.1.5. não mantiver a proposta, salvo em decorrência de fato superveniente devidamente justificado;</w:t>
      </w:r>
    </w:p>
    <w:p w:rsidR="00347C64" w:rsidRPr="00BE080E" w:rsidRDefault="00347C64" w:rsidP="00E6434F">
      <w:pPr>
        <w:spacing w:after="160" w:line="360" w:lineRule="auto"/>
        <w:ind w:right="-30"/>
        <w:jc w:val="both"/>
        <w:rPr>
          <w:rFonts w:ascii="Arial" w:eastAsia="Times New Roman" w:hAnsi="Arial" w:cs="Arial"/>
          <w:sz w:val="24"/>
          <w:szCs w:val="24"/>
        </w:rPr>
      </w:pPr>
      <w:r w:rsidRPr="00BE080E">
        <w:rPr>
          <w:rFonts w:ascii="Arial" w:eastAsia="Times New Roman" w:hAnsi="Arial" w:cs="Arial"/>
          <w:sz w:val="24"/>
          <w:szCs w:val="24"/>
        </w:rPr>
        <w:t>9.1.6. não celebrar o contrato administrativo ou não entregar a documentação exigida para a contratação administrativa, quando convocado dentro do prazo de validade de sua proposta;</w:t>
      </w:r>
    </w:p>
    <w:p w:rsidR="00347C64" w:rsidRPr="00BE080E" w:rsidRDefault="00347C64" w:rsidP="00E6434F">
      <w:pPr>
        <w:spacing w:after="160" w:line="360" w:lineRule="auto"/>
        <w:ind w:right="-30"/>
        <w:jc w:val="both"/>
        <w:rPr>
          <w:rFonts w:ascii="Arial" w:eastAsia="Times New Roman" w:hAnsi="Arial" w:cs="Arial"/>
          <w:sz w:val="24"/>
          <w:szCs w:val="24"/>
        </w:rPr>
      </w:pPr>
      <w:r w:rsidRPr="00BE080E">
        <w:rPr>
          <w:rFonts w:ascii="Arial" w:eastAsia="Times New Roman" w:hAnsi="Arial" w:cs="Arial"/>
          <w:sz w:val="24"/>
          <w:szCs w:val="24"/>
        </w:rPr>
        <w:t>9.1.7. ensejar o retardamento da execução ou da entrega do objeto da contratação administrativa sem motivo justificado;</w:t>
      </w:r>
    </w:p>
    <w:p w:rsidR="00347C64" w:rsidRPr="00BE080E" w:rsidRDefault="00347C64" w:rsidP="00E6434F">
      <w:pPr>
        <w:spacing w:after="160" w:line="360" w:lineRule="auto"/>
        <w:ind w:right="-30"/>
        <w:jc w:val="both"/>
        <w:rPr>
          <w:rFonts w:ascii="Arial" w:eastAsia="Times New Roman" w:hAnsi="Arial" w:cs="Arial"/>
          <w:sz w:val="24"/>
          <w:szCs w:val="24"/>
        </w:rPr>
      </w:pPr>
      <w:r w:rsidRPr="00BE080E">
        <w:rPr>
          <w:rFonts w:ascii="Arial" w:eastAsia="Times New Roman" w:hAnsi="Arial" w:cs="Arial"/>
          <w:sz w:val="24"/>
          <w:szCs w:val="24"/>
        </w:rPr>
        <w:t>9.1.8. apresentar declaração ou documentação falsa exigida para o certame ou prestar declaração falsa durante a dispensa eletrônica ou execução do contrato administrativo;</w:t>
      </w:r>
    </w:p>
    <w:p w:rsidR="00347C64" w:rsidRPr="00BE080E" w:rsidRDefault="00347C64" w:rsidP="00E6434F">
      <w:pPr>
        <w:spacing w:after="160" w:line="360" w:lineRule="auto"/>
        <w:ind w:right="-30"/>
        <w:jc w:val="both"/>
        <w:rPr>
          <w:rFonts w:ascii="Arial" w:eastAsia="Times New Roman" w:hAnsi="Arial" w:cs="Arial"/>
          <w:sz w:val="24"/>
          <w:szCs w:val="24"/>
        </w:rPr>
      </w:pPr>
      <w:r w:rsidRPr="00BE080E">
        <w:rPr>
          <w:rFonts w:ascii="Arial" w:eastAsia="Times New Roman" w:hAnsi="Arial" w:cs="Arial"/>
          <w:sz w:val="24"/>
          <w:szCs w:val="24"/>
        </w:rPr>
        <w:t>9.1.9. fraudar a licitação pública ou praticar ato fraudulento na execução do contrato administrativo;</w:t>
      </w:r>
    </w:p>
    <w:p w:rsidR="00347C64" w:rsidRPr="00BE080E" w:rsidRDefault="00347C64" w:rsidP="00E6434F">
      <w:pPr>
        <w:numPr>
          <w:ilvl w:val="2"/>
          <w:numId w:val="5"/>
        </w:numPr>
        <w:tabs>
          <w:tab w:val="left" w:pos="851"/>
        </w:tabs>
        <w:spacing w:after="160" w:line="360" w:lineRule="auto"/>
        <w:ind w:right="-30"/>
        <w:contextualSpacing/>
        <w:jc w:val="both"/>
        <w:rPr>
          <w:rFonts w:ascii="Arial" w:eastAsia="Times New Roman" w:hAnsi="Arial" w:cs="Arial"/>
          <w:sz w:val="24"/>
          <w:szCs w:val="24"/>
        </w:rPr>
      </w:pPr>
      <w:r w:rsidRPr="00BE080E">
        <w:rPr>
          <w:rFonts w:ascii="Arial" w:eastAsia="Times New Roman" w:hAnsi="Arial" w:cs="Arial"/>
          <w:sz w:val="24"/>
          <w:szCs w:val="24"/>
        </w:rPr>
        <w:t>comportar-se de modo inidôneo ou cometer fraude de qualquer natureza;</w:t>
      </w:r>
    </w:p>
    <w:p w:rsidR="00347C64" w:rsidRPr="00BE080E" w:rsidRDefault="00347C64" w:rsidP="00E6434F">
      <w:pPr>
        <w:tabs>
          <w:tab w:val="left" w:pos="851"/>
        </w:tabs>
        <w:spacing w:after="160" w:line="360" w:lineRule="auto"/>
        <w:ind w:right="-30"/>
        <w:jc w:val="both"/>
        <w:rPr>
          <w:rFonts w:ascii="Arial" w:eastAsia="Times New Roman" w:hAnsi="Arial" w:cs="Arial"/>
          <w:sz w:val="24"/>
          <w:szCs w:val="24"/>
        </w:rPr>
      </w:pPr>
      <w:r w:rsidRPr="00BE080E">
        <w:rPr>
          <w:rFonts w:ascii="Arial" w:eastAsia="Times New Roman" w:hAnsi="Arial" w:cs="Arial"/>
          <w:sz w:val="24"/>
          <w:szCs w:val="24"/>
        </w:rPr>
        <w:t>9.1.11. praticar atos ilícitos com vistas a frustrar os objetivos do certame;</w:t>
      </w:r>
    </w:p>
    <w:p w:rsidR="00347C64" w:rsidRPr="00BE080E" w:rsidRDefault="00347C64" w:rsidP="00E6434F">
      <w:pPr>
        <w:numPr>
          <w:ilvl w:val="2"/>
          <w:numId w:val="6"/>
        </w:numPr>
        <w:tabs>
          <w:tab w:val="left" w:pos="851"/>
        </w:tabs>
        <w:spacing w:after="160" w:line="360" w:lineRule="auto"/>
        <w:ind w:right="-30"/>
        <w:contextualSpacing/>
        <w:jc w:val="both"/>
        <w:rPr>
          <w:rFonts w:ascii="Arial" w:eastAsia="Times New Roman" w:hAnsi="Arial" w:cs="Arial"/>
          <w:sz w:val="24"/>
          <w:szCs w:val="24"/>
        </w:rPr>
      </w:pPr>
      <w:r w:rsidRPr="00BE080E">
        <w:rPr>
          <w:rFonts w:ascii="Arial" w:eastAsia="Times New Roman" w:hAnsi="Arial" w:cs="Arial"/>
          <w:sz w:val="24"/>
          <w:szCs w:val="24"/>
        </w:rPr>
        <w:t>praticar ato lesivo previsto no art. 5º da Lei nº 12.846/2013.</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9.2. Serão aplicadas ao responsável pelas infrações administrativas acima descritas as seguintes sanções:</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bCs/>
          <w:sz w:val="24"/>
          <w:szCs w:val="24"/>
        </w:rPr>
        <w:t>16.2.1. Advertência</w:t>
      </w:r>
      <w:r w:rsidRPr="00BE080E">
        <w:rPr>
          <w:rFonts w:ascii="Arial" w:eastAsia="Times New Roman" w:hAnsi="Arial" w:cs="Arial"/>
          <w:sz w:val="24"/>
          <w:szCs w:val="24"/>
        </w:rPr>
        <w:t>: quando a Contratada der causa à inexecução parcial do contrato administrativo, sempre que não se justificar a imposição de penalidade mais grave (§ 2º do art. 156 da Lei nº. 14.133/2021);</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 xml:space="preserve">16.2.2. </w:t>
      </w:r>
      <w:r w:rsidRPr="00BE080E">
        <w:rPr>
          <w:rFonts w:ascii="Arial" w:eastAsia="Times New Roman" w:hAnsi="Arial" w:cs="Arial"/>
          <w:bCs/>
          <w:sz w:val="24"/>
          <w:szCs w:val="24"/>
        </w:rPr>
        <w:t>Impedimento de licitar e contratar administrativamente</w:t>
      </w:r>
      <w:r w:rsidRPr="00BE080E">
        <w:rPr>
          <w:rFonts w:ascii="Arial" w:eastAsia="Times New Roman" w:hAnsi="Arial" w:cs="Arial"/>
          <w:sz w:val="24"/>
          <w:szCs w:val="24"/>
        </w:rPr>
        <w:t>: quando praticadas as condutas descritas nas alíneas 9.1.2, 9.1.3, 9.1.4, 9.1.5, 9.1.6 e 9.1.7 do subitem acima deste contrato administrativo, sempre que não se justificar a imposição de penalidade mais grave (§ 4º do art. 156 da Lei nº. 14.133/2021);</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bCs/>
          <w:sz w:val="24"/>
          <w:szCs w:val="24"/>
        </w:rPr>
        <w:t>16.2.3. Declaração de inidoneidade para licitar e contratar administrativamente:</w:t>
      </w:r>
      <w:r w:rsidRPr="00BE080E">
        <w:rPr>
          <w:rFonts w:ascii="Arial" w:eastAsia="Times New Roman" w:hAnsi="Arial" w:cs="Arial"/>
          <w:sz w:val="24"/>
          <w:szCs w:val="24"/>
        </w:rPr>
        <w:t xml:space="preserve"> quando praticadas as condutas descritas nas alíneas 9.1.8, 9.1.9, 9.1.10, 9.1.11 e 9.1.12 do subitem acima deste Contrato, bem como nas alíneas 9.1.2, 9.1.3, 9.1.4, 9.1.5, 9.1.6 e </w:t>
      </w:r>
      <w:r w:rsidRPr="00BE080E">
        <w:rPr>
          <w:rFonts w:ascii="Arial" w:eastAsia="Times New Roman" w:hAnsi="Arial" w:cs="Arial"/>
          <w:sz w:val="24"/>
          <w:szCs w:val="24"/>
        </w:rPr>
        <w:lastRenderedPageBreak/>
        <w:t>9.1.7, que justifiquem a imposição de penalidade mais grave (§ 5º do art. 156 da Lei nº. 14.133/2021)</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 xml:space="preserve">16.3. </w:t>
      </w:r>
      <w:r w:rsidRPr="00BE080E">
        <w:rPr>
          <w:rFonts w:ascii="Arial" w:eastAsia="Times New Roman" w:hAnsi="Arial" w:cs="Arial"/>
          <w:bCs/>
          <w:sz w:val="24"/>
          <w:szCs w:val="24"/>
        </w:rPr>
        <w:t>Multa:</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16.3.1. moratória de 10% (dez por cento) por dia de atraso injustificado sobre o valor da parcela inadimplida, até o limite de 30 trinta dias;</w:t>
      </w:r>
    </w:p>
    <w:p w:rsidR="00347C64" w:rsidRPr="00BE080E" w:rsidRDefault="00347C64" w:rsidP="00E6434F">
      <w:pPr>
        <w:spacing w:after="160" w:line="360" w:lineRule="auto"/>
        <w:jc w:val="both"/>
        <w:rPr>
          <w:rFonts w:ascii="Arial" w:eastAsia="Times New Roman" w:hAnsi="Arial" w:cs="Arial"/>
          <w:color w:val="FF0000"/>
          <w:sz w:val="24"/>
          <w:szCs w:val="24"/>
        </w:rPr>
      </w:pPr>
      <w:r w:rsidRPr="00BE080E">
        <w:rPr>
          <w:rFonts w:ascii="Arial" w:eastAsia="Times New Roman" w:hAnsi="Arial" w:cs="Arial"/>
          <w:sz w:val="24"/>
          <w:szCs w:val="24"/>
        </w:rPr>
        <w:t xml:space="preserve">16.3.1.1. O atraso superior a 30 (trinta) dias autoriza ao Contratante a promover a rescisão do contrato administrativo por descumprimento ou cumprimento irregular de suas cláusulas, conforme dispõe o inciso I do art. 137 da Lei n. 14.133/2021. </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16.4. A aplicação das sanções previstas neste contrato administrativo não exclui, em hipótese alguma, a obrigação de reparação integral do dano causado ao Contratante (§ 9º do art. 156 da Lei nº. 14.133/2021)</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16.5. Todas as sanções previstas neste contrato administrativo poderão ser aplicadas cumulativamente com a multa (art. 156, §7º da Lei nº. 14.133/2021).</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16.6. Antes da aplicação da multa será facultada a defesa da Contratante no prazo de 15 (quinze) dias úteis, contado da data de sua intimação (art. 157 da Lei nº. 14.133/2021)</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16.7. Se a multa aplicada e as indenizações cabíveis forem superiores ao valor do pagamento eventualmente devido pelo Contratante a Contratado, além da perda desse valor, a diferença será descontada da garantia prestada ou será cobrada judicialmente (§ 8º do art. 156 da Lei nº. 14.133/2021).</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16.8. Previamente ao encaminhamento à cobrança judicial, a multa poderá ser recolhida administrativamente no prazo máximo de 90 noventa</w:t>
      </w:r>
      <w:r w:rsidRPr="00BE080E">
        <w:rPr>
          <w:rFonts w:ascii="Arial" w:eastAsia="Times New Roman" w:hAnsi="Arial" w:cs="Arial"/>
          <w:color w:val="FF0000"/>
          <w:sz w:val="24"/>
          <w:szCs w:val="24"/>
        </w:rPr>
        <w:t xml:space="preserve"> </w:t>
      </w:r>
      <w:r w:rsidRPr="00BE080E">
        <w:rPr>
          <w:rFonts w:ascii="Arial" w:eastAsia="Times New Roman" w:hAnsi="Arial" w:cs="Arial"/>
          <w:sz w:val="24"/>
          <w:szCs w:val="24"/>
        </w:rPr>
        <w:t>dias, a contar da data do recebimento da comunicação enviada pela autoridade competente.</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16.9. A aplicação das sanções realizar-se-á em processo administrativo que assegure o contraditório e a ampla defesa a Contratada, observando-se o procedimento previsto no caput</w:t>
      </w:r>
      <w:r w:rsidRPr="00BE080E">
        <w:rPr>
          <w:rFonts w:ascii="Arial" w:eastAsia="Times New Roman" w:hAnsi="Arial" w:cs="Arial"/>
          <w:bCs/>
          <w:sz w:val="24"/>
          <w:szCs w:val="24"/>
        </w:rPr>
        <w:t xml:space="preserve"> </w:t>
      </w:r>
      <w:r w:rsidRPr="00BE080E">
        <w:rPr>
          <w:rFonts w:ascii="Arial" w:eastAsia="Times New Roman" w:hAnsi="Arial" w:cs="Arial"/>
          <w:sz w:val="24"/>
          <w:szCs w:val="24"/>
        </w:rPr>
        <w:t>e parágrafos do art. 158 da Lei nº 14.133/2021, para as penalidades de impedimento de licitar e contratar e de declaração de inidoneidade para licitar ou contratar.</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16.10. Na aplicação das sanções serão considerados (§ 1º do art. 156 da Lei nº. 14.133/2021):</w:t>
      </w:r>
    </w:p>
    <w:p w:rsidR="00347C64" w:rsidRPr="00BE080E" w:rsidRDefault="00347C64" w:rsidP="00E6434F">
      <w:pPr>
        <w:numPr>
          <w:ilvl w:val="2"/>
          <w:numId w:val="3"/>
        </w:numPr>
        <w:tabs>
          <w:tab w:val="left" w:pos="851"/>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lastRenderedPageBreak/>
        <w:t>a natureza e a gravidade da infração cometida;</w:t>
      </w:r>
    </w:p>
    <w:p w:rsidR="00347C64" w:rsidRPr="00BE080E" w:rsidRDefault="00347C64" w:rsidP="00E6434F">
      <w:pPr>
        <w:numPr>
          <w:ilvl w:val="2"/>
          <w:numId w:val="3"/>
        </w:numPr>
        <w:tabs>
          <w:tab w:val="left" w:pos="851"/>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as peculiaridades do caso concreto;</w:t>
      </w:r>
    </w:p>
    <w:p w:rsidR="00347C64" w:rsidRPr="00BE080E" w:rsidRDefault="00347C64" w:rsidP="00E6434F">
      <w:pPr>
        <w:numPr>
          <w:ilvl w:val="2"/>
          <w:numId w:val="3"/>
        </w:numPr>
        <w:tabs>
          <w:tab w:val="left" w:pos="851"/>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as circunstâncias agravantes ou atenuantes;</w:t>
      </w:r>
    </w:p>
    <w:p w:rsidR="00347C64" w:rsidRPr="00BE080E" w:rsidRDefault="00347C64" w:rsidP="00E6434F">
      <w:pPr>
        <w:numPr>
          <w:ilvl w:val="2"/>
          <w:numId w:val="3"/>
        </w:numPr>
        <w:tabs>
          <w:tab w:val="left" w:pos="851"/>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os danos que dela provierem para o Contratante;</w:t>
      </w:r>
    </w:p>
    <w:p w:rsidR="00347C64" w:rsidRPr="00BE080E" w:rsidRDefault="00347C64" w:rsidP="00E6434F">
      <w:pPr>
        <w:numPr>
          <w:ilvl w:val="2"/>
          <w:numId w:val="3"/>
        </w:numPr>
        <w:tabs>
          <w:tab w:val="left" w:pos="851"/>
        </w:tabs>
        <w:spacing w:after="160" w:line="360" w:lineRule="auto"/>
        <w:ind w:left="0" w:firstLine="0"/>
        <w:jc w:val="both"/>
        <w:rPr>
          <w:rFonts w:ascii="Arial" w:eastAsia="Times New Roman" w:hAnsi="Arial" w:cs="Arial"/>
          <w:sz w:val="24"/>
          <w:szCs w:val="24"/>
        </w:rPr>
      </w:pPr>
      <w:r w:rsidRPr="00BE080E">
        <w:rPr>
          <w:rFonts w:ascii="Arial" w:eastAsia="Times New Roman" w:hAnsi="Arial" w:cs="Arial"/>
          <w:sz w:val="24"/>
          <w:szCs w:val="24"/>
        </w:rPr>
        <w:t>a implantação ou o aperfeiçoamento de programa de integridade, conforme normas e orientações dos órgãos de controle.</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16.11. Os atos previstos como infrações administrativas na Lei nº 14.133/2021, ou em outras leis de licitações e contratos da Administração Pública que também sejam tipificados como atos lesivos na Lei nº 12.846/2013, serão apurados e julgados conjuntamente, nos mesmos autos, observados o rito procedimental e autoridade competente definidos na referida Lei (art. 159 da Lei nº. 14.133/2021).</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16.12. A personalidade jurídica da Contratada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a Contratada, observados, em todos os casos, o contraditório, a ampla defesa e a obrigatoriedade de análise jurídica prévia (art. 160 da Lei nº. 14.133/2021).</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16.13. O Contratante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16.14. As sanções de impedimento de licitar e contratar e declaração de inidoneidade para licitar ou contratar são passíveis de reabilitação na forma do art. 163 da Lei nº 14.133/2021.</w:t>
      </w:r>
    </w:p>
    <w:p w:rsidR="00347C64" w:rsidRPr="00BE080E" w:rsidRDefault="00347C64" w:rsidP="00E6434F">
      <w:pPr>
        <w:spacing w:after="0" w:line="360" w:lineRule="auto"/>
        <w:jc w:val="both"/>
        <w:rPr>
          <w:rFonts w:ascii="Arial" w:eastAsia="Times New Roman" w:hAnsi="Arial" w:cs="Arial"/>
          <w:b/>
          <w:sz w:val="24"/>
          <w:szCs w:val="24"/>
        </w:rPr>
      </w:pPr>
    </w:p>
    <w:p w:rsidR="00347C64" w:rsidRPr="00BE080E" w:rsidRDefault="00347C64" w:rsidP="00E6434F">
      <w:pPr>
        <w:spacing w:after="160" w:line="360" w:lineRule="auto"/>
        <w:jc w:val="both"/>
        <w:rPr>
          <w:rFonts w:ascii="Arial" w:eastAsia="Times New Roman" w:hAnsi="Arial" w:cs="Arial"/>
          <w:b/>
          <w:sz w:val="24"/>
          <w:szCs w:val="24"/>
        </w:rPr>
      </w:pPr>
      <w:r w:rsidRPr="00BE080E">
        <w:rPr>
          <w:rFonts w:ascii="Arial" w:eastAsia="Times New Roman" w:hAnsi="Arial" w:cs="Arial"/>
          <w:b/>
          <w:sz w:val="24"/>
          <w:szCs w:val="24"/>
        </w:rPr>
        <w:t>10. Da gestão do contrato administrativo</w:t>
      </w:r>
    </w:p>
    <w:p w:rsidR="00347C64" w:rsidRPr="00BE080E" w:rsidRDefault="00347C64" w:rsidP="00BE080E">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lastRenderedPageBreak/>
        <w:t>10.1. A gestão do contrato administrativa está prevista no TR.</w:t>
      </w:r>
    </w:p>
    <w:p w:rsidR="00347C64" w:rsidRPr="00BE080E" w:rsidRDefault="00347C64" w:rsidP="00E6434F">
      <w:pPr>
        <w:spacing w:after="160" w:line="360" w:lineRule="auto"/>
        <w:jc w:val="both"/>
        <w:rPr>
          <w:rFonts w:ascii="Arial" w:eastAsia="Times New Roman" w:hAnsi="Arial" w:cs="Arial"/>
          <w:b/>
          <w:sz w:val="24"/>
          <w:szCs w:val="24"/>
        </w:rPr>
      </w:pPr>
      <w:r w:rsidRPr="00BE080E">
        <w:rPr>
          <w:rFonts w:ascii="Arial" w:eastAsia="Times New Roman" w:hAnsi="Arial" w:cs="Arial"/>
          <w:b/>
          <w:sz w:val="24"/>
          <w:szCs w:val="24"/>
        </w:rPr>
        <w:t>11. Da entrega do objeto</w:t>
      </w:r>
    </w:p>
    <w:p w:rsidR="00347C64" w:rsidRPr="00BE080E" w:rsidRDefault="00347C64" w:rsidP="00BE080E">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 xml:space="preserve">11. A </w:t>
      </w:r>
      <w:r w:rsidR="007110A9" w:rsidRPr="00BE080E">
        <w:rPr>
          <w:rFonts w:ascii="Arial" w:eastAsia="Times New Roman" w:hAnsi="Arial" w:cs="Arial"/>
          <w:sz w:val="24"/>
          <w:szCs w:val="24"/>
        </w:rPr>
        <w:t>contratada terá 10 (dez) dias consecutivos, para a recapagem dos pneus, contados da data do recebimento da ORDEM DE FORNECIMENTO</w:t>
      </w:r>
      <w:r w:rsidRPr="00BE080E">
        <w:rPr>
          <w:rFonts w:ascii="Arial" w:eastAsia="Times New Roman" w:hAnsi="Arial" w:cs="Arial"/>
          <w:sz w:val="24"/>
          <w:szCs w:val="24"/>
        </w:rPr>
        <w:t>.</w:t>
      </w:r>
    </w:p>
    <w:p w:rsidR="00347C64" w:rsidRPr="00BE080E" w:rsidRDefault="00347C64" w:rsidP="00E6434F">
      <w:pPr>
        <w:spacing w:after="160" w:line="360" w:lineRule="auto"/>
        <w:jc w:val="both"/>
        <w:rPr>
          <w:rFonts w:ascii="Arial" w:eastAsia="Times New Roman" w:hAnsi="Arial" w:cs="Arial"/>
          <w:b/>
          <w:sz w:val="24"/>
          <w:szCs w:val="24"/>
        </w:rPr>
      </w:pPr>
      <w:r w:rsidRPr="00BE080E">
        <w:rPr>
          <w:rFonts w:ascii="Arial" w:eastAsia="Times New Roman" w:hAnsi="Arial" w:cs="Arial"/>
          <w:b/>
          <w:sz w:val="24"/>
          <w:szCs w:val="24"/>
        </w:rPr>
        <w:t>12. Das condições de pagamento</w:t>
      </w:r>
    </w:p>
    <w:p w:rsidR="00347C64" w:rsidRPr="00BE080E" w:rsidRDefault="00347C64" w:rsidP="00BE080E">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12. As condições ou critérios de pagamento estão previstas no TR.</w:t>
      </w:r>
    </w:p>
    <w:p w:rsidR="00347C64" w:rsidRPr="00BE080E" w:rsidRDefault="00347C64" w:rsidP="00E6434F">
      <w:pPr>
        <w:spacing w:after="160" w:line="360" w:lineRule="auto"/>
        <w:jc w:val="both"/>
        <w:rPr>
          <w:rFonts w:ascii="Arial" w:eastAsia="Times New Roman" w:hAnsi="Arial" w:cs="Arial"/>
          <w:b/>
          <w:sz w:val="24"/>
          <w:szCs w:val="24"/>
        </w:rPr>
      </w:pPr>
      <w:r w:rsidRPr="00BE080E">
        <w:rPr>
          <w:rFonts w:ascii="Arial" w:eastAsia="Times New Roman" w:hAnsi="Arial" w:cs="Arial"/>
          <w:b/>
          <w:sz w:val="24"/>
          <w:szCs w:val="24"/>
        </w:rPr>
        <w:t>13. Da matriz de alocação de riscos entre Contratante e Contratada</w:t>
      </w:r>
    </w:p>
    <w:p w:rsidR="00347C64" w:rsidRPr="00BE080E" w:rsidRDefault="00347C64" w:rsidP="0039484B">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13.1. A matriz de risco não é obrigatória nesta contratação administrativa, conforme § 1º do art. 3º do Decreto nº. 63/2023 (Decreto Municipal que fala sobre as práticas contínuas e permanentes de gestão de riscos e de controle preventivo na aplicação da Lei nº. 14.133/2021).</w:t>
      </w:r>
    </w:p>
    <w:p w:rsidR="00347C64" w:rsidRPr="00BE080E" w:rsidRDefault="00347C64" w:rsidP="00E6434F">
      <w:pPr>
        <w:spacing w:after="160" w:line="360" w:lineRule="auto"/>
        <w:jc w:val="both"/>
        <w:rPr>
          <w:rFonts w:ascii="Arial" w:eastAsia="Times New Roman" w:hAnsi="Arial" w:cs="Arial"/>
          <w:b/>
          <w:color w:val="FF0000"/>
          <w:sz w:val="24"/>
          <w:szCs w:val="24"/>
        </w:rPr>
      </w:pPr>
      <w:r w:rsidRPr="00BE080E">
        <w:rPr>
          <w:rFonts w:ascii="Arial" w:eastAsia="Times New Roman" w:hAnsi="Arial" w:cs="Arial"/>
          <w:b/>
          <w:sz w:val="24"/>
          <w:szCs w:val="24"/>
        </w:rPr>
        <w:t>14. Do contrato administrativo</w:t>
      </w:r>
    </w:p>
    <w:p w:rsidR="00347C64" w:rsidRPr="00BE080E" w:rsidRDefault="00347C64" w:rsidP="00E6434F">
      <w:pPr>
        <w:spacing w:after="160" w:line="360" w:lineRule="auto"/>
        <w:jc w:val="both"/>
        <w:rPr>
          <w:rFonts w:ascii="Arial" w:eastAsia="Times New Roman" w:hAnsi="Arial" w:cs="Arial"/>
          <w:bCs/>
          <w:sz w:val="24"/>
          <w:szCs w:val="24"/>
        </w:rPr>
      </w:pPr>
      <w:r w:rsidRPr="00BE080E">
        <w:rPr>
          <w:rFonts w:ascii="Arial" w:eastAsia="Times New Roman" w:hAnsi="Arial" w:cs="Arial"/>
          <w:bCs/>
          <w:sz w:val="24"/>
          <w:szCs w:val="24"/>
        </w:rPr>
        <w:t>14.1. Após a adjudicação e homologação da contratação administrativa será firmado o contrato administrativo.</w:t>
      </w:r>
    </w:p>
    <w:p w:rsidR="00347C64" w:rsidRPr="00BE080E" w:rsidRDefault="00347C64" w:rsidP="00E6434F">
      <w:pPr>
        <w:spacing w:after="160" w:line="360" w:lineRule="auto"/>
        <w:jc w:val="both"/>
        <w:rPr>
          <w:rFonts w:ascii="Arial" w:eastAsia="Times New Roman" w:hAnsi="Arial" w:cs="Arial"/>
          <w:bCs/>
          <w:sz w:val="24"/>
          <w:szCs w:val="24"/>
        </w:rPr>
      </w:pPr>
      <w:r w:rsidRPr="00BE080E">
        <w:rPr>
          <w:rFonts w:ascii="Arial" w:eastAsia="Times New Roman" w:hAnsi="Arial" w:cs="Arial"/>
          <w:bCs/>
          <w:sz w:val="24"/>
          <w:szCs w:val="24"/>
        </w:rPr>
        <w:t>14.2. Na hipótese de suspensão do contrato administrativo por ordem ou inadimplemento da Administração, a Contratada ficará desobrigado de renovar a garantia ou de endossar a apólice de seguro até a ordem de reinício da execução ou adimplemento pela Administração.</w:t>
      </w:r>
    </w:p>
    <w:p w:rsidR="00347C64" w:rsidRPr="00BE080E" w:rsidRDefault="00347C64" w:rsidP="00E6434F">
      <w:pPr>
        <w:spacing w:after="160" w:line="360" w:lineRule="auto"/>
        <w:jc w:val="both"/>
        <w:rPr>
          <w:rFonts w:ascii="Arial" w:eastAsia="Times New Roman" w:hAnsi="Arial" w:cs="Arial"/>
          <w:bCs/>
          <w:sz w:val="24"/>
          <w:szCs w:val="24"/>
        </w:rPr>
      </w:pPr>
      <w:r w:rsidRPr="00BE080E">
        <w:rPr>
          <w:rFonts w:ascii="Arial" w:eastAsia="Times New Roman" w:hAnsi="Arial" w:cs="Arial"/>
          <w:bCs/>
          <w:sz w:val="24"/>
          <w:szCs w:val="24"/>
        </w:rPr>
        <w:t>14.3. A licitante vencedora terá o prazo de 15 quinze dias úteis, contados na data da convocação, para assinar o contrato administrativo, sob pena de decair o direito à contratação administrativa, sem prejuízo das sanções previstas.</w:t>
      </w:r>
    </w:p>
    <w:p w:rsidR="00347C64" w:rsidRPr="00BE080E" w:rsidRDefault="00347C64" w:rsidP="00E6434F">
      <w:pPr>
        <w:spacing w:after="160" w:line="360" w:lineRule="auto"/>
        <w:jc w:val="both"/>
        <w:rPr>
          <w:rFonts w:ascii="Arial" w:eastAsia="Times New Roman" w:hAnsi="Arial" w:cs="Arial"/>
          <w:bCs/>
          <w:sz w:val="24"/>
          <w:szCs w:val="24"/>
        </w:rPr>
      </w:pPr>
      <w:r w:rsidRPr="00BE080E">
        <w:rPr>
          <w:rFonts w:ascii="Arial" w:eastAsia="Times New Roman" w:hAnsi="Arial" w:cs="Arial"/>
          <w:bCs/>
          <w:sz w:val="24"/>
          <w:szCs w:val="24"/>
        </w:rPr>
        <w:t>14.3.1. O prazo previsto para assinatura do contrato administrativo poderá ser prorrogado 01 (uma) vez, por igual período, por solicitação justificada da licitante vencedora e aceita pela Administração.</w:t>
      </w:r>
    </w:p>
    <w:p w:rsidR="00347C64" w:rsidRPr="00BE080E" w:rsidRDefault="00347C64" w:rsidP="00E6434F">
      <w:pPr>
        <w:spacing w:after="160" w:line="360" w:lineRule="auto"/>
        <w:jc w:val="both"/>
        <w:rPr>
          <w:rFonts w:ascii="Arial" w:eastAsia="Times New Roman" w:hAnsi="Arial" w:cs="Arial"/>
          <w:bCs/>
          <w:sz w:val="24"/>
          <w:szCs w:val="24"/>
        </w:rPr>
      </w:pPr>
      <w:r w:rsidRPr="00BE080E">
        <w:rPr>
          <w:rFonts w:ascii="Arial" w:eastAsia="Times New Roman" w:hAnsi="Arial" w:cs="Arial"/>
          <w:bCs/>
          <w:sz w:val="24"/>
          <w:szCs w:val="24"/>
        </w:rPr>
        <w:t>14.4. Será facultada a Administração, quando a convocada não assinar o contrato administrativo, convocar as licitantes remanescentes, na ordem de classificação, para a celebração do contrato administrativo nas condições propostas pela licitante vencedora.</w:t>
      </w:r>
    </w:p>
    <w:p w:rsidR="00347C64" w:rsidRPr="00BE080E" w:rsidRDefault="00347C64" w:rsidP="00E6434F">
      <w:pPr>
        <w:spacing w:after="160" w:line="360" w:lineRule="auto"/>
        <w:jc w:val="both"/>
        <w:rPr>
          <w:rFonts w:ascii="Arial" w:eastAsia="Times New Roman" w:hAnsi="Arial" w:cs="Arial"/>
          <w:bCs/>
          <w:sz w:val="24"/>
          <w:szCs w:val="24"/>
        </w:rPr>
      </w:pPr>
      <w:r w:rsidRPr="00BE080E">
        <w:rPr>
          <w:rFonts w:ascii="Arial" w:eastAsia="Times New Roman" w:hAnsi="Arial" w:cs="Arial"/>
          <w:bCs/>
          <w:sz w:val="24"/>
          <w:szCs w:val="24"/>
        </w:rPr>
        <w:lastRenderedPageBreak/>
        <w:t>14.5. Decorrido o prazo de validade da proposta indicado no edital de convocação para a contratação administrativa, ficará as licitantes liberadas dos compromissos assumidos.</w:t>
      </w:r>
    </w:p>
    <w:p w:rsidR="00347C64" w:rsidRPr="00BE080E" w:rsidRDefault="00347C64" w:rsidP="00E6434F">
      <w:pPr>
        <w:spacing w:after="160" w:line="360" w:lineRule="auto"/>
        <w:jc w:val="both"/>
        <w:rPr>
          <w:rFonts w:ascii="Arial" w:eastAsia="Times New Roman" w:hAnsi="Arial" w:cs="Arial"/>
          <w:bCs/>
          <w:sz w:val="24"/>
          <w:szCs w:val="24"/>
        </w:rPr>
      </w:pPr>
      <w:r w:rsidRPr="00BE080E">
        <w:rPr>
          <w:rFonts w:ascii="Arial" w:eastAsia="Times New Roman" w:hAnsi="Arial" w:cs="Arial"/>
          <w:bCs/>
          <w:sz w:val="24"/>
          <w:szCs w:val="24"/>
        </w:rPr>
        <w:t>14.6. Na hipótese de nenhum licitante aceitar a contratação nos termos do subitem 14.3, a Administração observados o valor estimado e sua eventual atualização nos termos deste edital, poderá:</w:t>
      </w:r>
    </w:p>
    <w:p w:rsidR="00347C64" w:rsidRPr="00BE080E" w:rsidRDefault="00347C64" w:rsidP="00E6434F">
      <w:pPr>
        <w:spacing w:after="160" w:line="360" w:lineRule="auto"/>
        <w:jc w:val="both"/>
        <w:rPr>
          <w:rFonts w:ascii="Arial" w:eastAsia="Times New Roman" w:hAnsi="Arial" w:cs="Arial"/>
          <w:bCs/>
          <w:sz w:val="24"/>
          <w:szCs w:val="24"/>
        </w:rPr>
      </w:pPr>
      <w:r w:rsidRPr="00BE080E">
        <w:rPr>
          <w:rFonts w:ascii="Arial" w:eastAsia="Times New Roman" w:hAnsi="Arial" w:cs="Arial"/>
          <w:bCs/>
          <w:sz w:val="24"/>
          <w:szCs w:val="24"/>
        </w:rPr>
        <w:t xml:space="preserve">14.7.1. </w:t>
      </w:r>
      <w:proofErr w:type="gramStart"/>
      <w:r w:rsidRPr="00BE080E">
        <w:rPr>
          <w:rFonts w:ascii="Arial" w:eastAsia="Times New Roman" w:hAnsi="Arial" w:cs="Arial"/>
          <w:bCs/>
          <w:sz w:val="24"/>
          <w:szCs w:val="24"/>
        </w:rPr>
        <w:t>convocar</w:t>
      </w:r>
      <w:proofErr w:type="gramEnd"/>
      <w:r w:rsidRPr="00BE080E">
        <w:rPr>
          <w:rFonts w:ascii="Arial" w:eastAsia="Times New Roman" w:hAnsi="Arial" w:cs="Arial"/>
          <w:bCs/>
          <w:sz w:val="24"/>
          <w:szCs w:val="24"/>
        </w:rPr>
        <w:t xml:space="preserve"> as licitantes remanescentes para negociação, na ordem de classificação, com vistas à obtenção de preço melhor, mesmo que acima do preço do adjudicatária;</w:t>
      </w:r>
    </w:p>
    <w:p w:rsidR="00347C64" w:rsidRPr="00BE080E" w:rsidRDefault="00347C64" w:rsidP="00E6434F">
      <w:pPr>
        <w:spacing w:after="160" w:line="360" w:lineRule="auto"/>
        <w:jc w:val="both"/>
        <w:rPr>
          <w:rFonts w:ascii="Arial" w:eastAsia="Times New Roman" w:hAnsi="Arial" w:cs="Arial"/>
          <w:bCs/>
          <w:sz w:val="24"/>
          <w:szCs w:val="24"/>
        </w:rPr>
      </w:pPr>
      <w:r w:rsidRPr="00BE080E">
        <w:rPr>
          <w:rFonts w:ascii="Arial" w:eastAsia="Times New Roman" w:hAnsi="Arial" w:cs="Arial"/>
          <w:bCs/>
          <w:sz w:val="24"/>
          <w:szCs w:val="24"/>
        </w:rPr>
        <w:t>14.7.2.adjudicar e celebrar o contrato administrativo nas condições ofertadas pelas licitantes remanescentes, atendida a ordem classificatória, quando frustrada a negociação de melhor condição.</w:t>
      </w:r>
    </w:p>
    <w:p w:rsidR="00347C64" w:rsidRPr="00BE080E" w:rsidRDefault="00347C64" w:rsidP="00E6434F">
      <w:pPr>
        <w:spacing w:after="160" w:line="360" w:lineRule="auto"/>
        <w:jc w:val="both"/>
        <w:rPr>
          <w:rFonts w:ascii="Arial" w:eastAsia="Times New Roman" w:hAnsi="Arial" w:cs="Arial"/>
          <w:bCs/>
          <w:sz w:val="24"/>
          <w:szCs w:val="24"/>
        </w:rPr>
      </w:pPr>
      <w:r w:rsidRPr="00BE080E">
        <w:rPr>
          <w:rFonts w:ascii="Arial" w:eastAsia="Times New Roman" w:hAnsi="Arial" w:cs="Arial"/>
          <w:bCs/>
          <w:sz w:val="24"/>
          <w:szCs w:val="24"/>
        </w:rPr>
        <w:t>14.8. A recusa injustificada da adjudicatária em assinar o contrato administrativo no prazo estabelecido pela Administração caracterizará o descumprimento total da obrigação assumida e o sujeitará às penalidades legalmente estabelecidas e à imediata perda da garantia de proposta em favor da Administração.</w:t>
      </w:r>
    </w:p>
    <w:p w:rsidR="00347C64" w:rsidRPr="00BE080E" w:rsidRDefault="00347C64" w:rsidP="00E6434F">
      <w:pPr>
        <w:spacing w:after="160" w:line="360" w:lineRule="auto"/>
        <w:jc w:val="both"/>
        <w:rPr>
          <w:rFonts w:ascii="Arial" w:eastAsia="Times New Roman" w:hAnsi="Arial" w:cs="Arial"/>
          <w:bCs/>
          <w:sz w:val="24"/>
          <w:szCs w:val="24"/>
        </w:rPr>
      </w:pPr>
      <w:r w:rsidRPr="00BE080E">
        <w:rPr>
          <w:rFonts w:ascii="Arial" w:eastAsia="Times New Roman" w:hAnsi="Arial" w:cs="Arial"/>
          <w:bCs/>
          <w:sz w:val="24"/>
          <w:szCs w:val="24"/>
        </w:rPr>
        <w:t>14.8.1. a regra prevista no subitem 8.6 não se aplicará as licitantes remanescentes convocados na forma do subitem 14.5.1.</w:t>
      </w:r>
    </w:p>
    <w:p w:rsidR="00347C64" w:rsidRPr="00BE080E" w:rsidRDefault="00347C64" w:rsidP="00E6434F">
      <w:pPr>
        <w:spacing w:after="160" w:line="360" w:lineRule="auto"/>
        <w:jc w:val="both"/>
        <w:rPr>
          <w:rFonts w:ascii="Arial" w:eastAsia="Times New Roman" w:hAnsi="Arial" w:cs="Arial"/>
          <w:bCs/>
          <w:sz w:val="24"/>
          <w:szCs w:val="24"/>
        </w:rPr>
      </w:pPr>
      <w:r w:rsidRPr="00BE080E">
        <w:rPr>
          <w:rFonts w:ascii="Arial" w:eastAsia="Times New Roman" w:hAnsi="Arial" w:cs="Arial"/>
          <w:bCs/>
          <w:sz w:val="24"/>
          <w:szCs w:val="24"/>
        </w:rPr>
        <w:t>14.9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05 cinco dias úteis, a contar do seu recebimento.</w:t>
      </w:r>
    </w:p>
    <w:p w:rsidR="00347C64" w:rsidRPr="00BE080E" w:rsidRDefault="00347C64" w:rsidP="00E6434F">
      <w:pPr>
        <w:spacing w:after="160" w:line="360" w:lineRule="auto"/>
        <w:jc w:val="both"/>
        <w:rPr>
          <w:rFonts w:ascii="Arial" w:eastAsia="Times New Roman" w:hAnsi="Arial" w:cs="Arial"/>
          <w:bCs/>
          <w:sz w:val="24"/>
          <w:szCs w:val="24"/>
        </w:rPr>
      </w:pPr>
      <w:r w:rsidRPr="00BE080E">
        <w:rPr>
          <w:rFonts w:ascii="Arial" w:eastAsia="Times New Roman" w:hAnsi="Arial" w:cs="Arial"/>
          <w:bCs/>
          <w:sz w:val="24"/>
          <w:szCs w:val="24"/>
        </w:rPr>
        <w:t xml:space="preserve">14.11. Na assinatura do contrato administrativo, a licitante vencedora apresentará os documentos de habilitação que estiverem vencidos. </w:t>
      </w:r>
    </w:p>
    <w:p w:rsidR="00347C64" w:rsidRPr="00BE080E" w:rsidRDefault="00347C64" w:rsidP="00E6434F">
      <w:pPr>
        <w:spacing w:after="0" w:line="360" w:lineRule="auto"/>
        <w:jc w:val="both"/>
        <w:rPr>
          <w:rFonts w:ascii="Arial" w:eastAsia="Times New Roman" w:hAnsi="Arial" w:cs="Arial"/>
          <w:bCs/>
          <w:sz w:val="24"/>
          <w:szCs w:val="24"/>
        </w:rPr>
      </w:pPr>
    </w:p>
    <w:p w:rsidR="00347C64" w:rsidRPr="00BE080E" w:rsidRDefault="00347C64" w:rsidP="00E6434F">
      <w:pPr>
        <w:spacing w:after="160" w:line="360" w:lineRule="auto"/>
        <w:jc w:val="both"/>
        <w:rPr>
          <w:rFonts w:ascii="Arial" w:eastAsia="Times New Roman" w:hAnsi="Arial" w:cs="Arial"/>
          <w:b/>
          <w:bCs/>
          <w:sz w:val="24"/>
          <w:szCs w:val="24"/>
        </w:rPr>
      </w:pPr>
      <w:r w:rsidRPr="00BE080E">
        <w:rPr>
          <w:rFonts w:ascii="Arial" w:eastAsia="Times New Roman" w:hAnsi="Arial" w:cs="Arial"/>
          <w:b/>
          <w:bCs/>
          <w:sz w:val="24"/>
          <w:szCs w:val="24"/>
        </w:rPr>
        <w:t>15. Das disposições gerais</w:t>
      </w:r>
    </w:p>
    <w:p w:rsidR="00347C64" w:rsidRPr="00BE080E" w:rsidRDefault="00347C64" w:rsidP="00E6434F">
      <w:pPr>
        <w:spacing w:after="160" w:line="360" w:lineRule="auto"/>
        <w:jc w:val="both"/>
        <w:rPr>
          <w:rFonts w:ascii="Arial" w:eastAsia="Times New Roman" w:hAnsi="Arial" w:cs="Arial"/>
          <w:bCs/>
          <w:sz w:val="24"/>
          <w:szCs w:val="24"/>
        </w:rPr>
      </w:pPr>
      <w:r w:rsidRPr="00BE080E">
        <w:rPr>
          <w:rFonts w:ascii="Arial" w:eastAsia="Times New Roman" w:hAnsi="Arial" w:cs="Arial"/>
          <w:bCs/>
          <w:sz w:val="24"/>
          <w:szCs w:val="24"/>
        </w:rPr>
        <w:t>15.1. Os documentos serão produzidos por escrito com data e local de sua realização e assinatura dos responsáveis.</w:t>
      </w:r>
    </w:p>
    <w:p w:rsidR="00347C64" w:rsidRPr="00BE080E" w:rsidRDefault="00347C64" w:rsidP="00E6434F">
      <w:pPr>
        <w:spacing w:after="160" w:line="360" w:lineRule="auto"/>
        <w:jc w:val="both"/>
        <w:rPr>
          <w:rFonts w:ascii="Arial" w:eastAsia="Times New Roman" w:hAnsi="Arial" w:cs="Arial"/>
          <w:bCs/>
          <w:sz w:val="24"/>
          <w:szCs w:val="24"/>
        </w:rPr>
      </w:pPr>
      <w:r w:rsidRPr="00BE080E">
        <w:rPr>
          <w:rFonts w:ascii="Arial" w:eastAsia="Times New Roman" w:hAnsi="Arial" w:cs="Arial"/>
          <w:bCs/>
          <w:sz w:val="24"/>
          <w:szCs w:val="24"/>
        </w:rPr>
        <w:t xml:space="preserve">15.2. O desatendimento de exigências meramente formais que não comprometam a aferição de qualificação da licitante ou a compreensão do conteúdo de sua proposta não </w:t>
      </w:r>
      <w:r w:rsidRPr="00BE080E">
        <w:rPr>
          <w:rFonts w:ascii="Arial" w:eastAsia="Times New Roman" w:hAnsi="Arial" w:cs="Arial"/>
          <w:bCs/>
          <w:sz w:val="24"/>
          <w:szCs w:val="24"/>
        </w:rPr>
        <w:lastRenderedPageBreak/>
        <w:t>importará seu afastamento da licitação pública ou a invalidação do Processo Administrativo de Licitação Pública.</w:t>
      </w:r>
    </w:p>
    <w:p w:rsidR="00347C64" w:rsidRPr="00BE080E" w:rsidRDefault="00347C64" w:rsidP="00E6434F">
      <w:pPr>
        <w:spacing w:after="160" w:line="360" w:lineRule="auto"/>
        <w:jc w:val="both"/>
        <w:rPr>
          <w:rFonts w:ascii="Arial" w:eastAsia="Times New Roman" w:hAnsi="Arial" w:cs="Arial"/>
          <w:bCs/>
          <w:sz w:val="24"/>
          <w:szCs w:val="24"/>
        </w:rPr>
      </w:pPr>
      <w:r w:rsidRPr="00BE080E">
        <w:rPr>
          <w:rFonts w:ascii="Arial" w:eastAsia="Times New Roman" w:hAnsi="Arial" w:cs="Arial"/>
          <w:bCs/>
          <w:sz w:val="24"/>
          <w:szCs w:val="24"/>
        </w:rPr>
        <w:t>15.3. A prova de autenticidade de cópia de documento público ou particular poderá ser feita perante agente da Administração, mediante apresentação de original ou de declaração de autenticidade por advogado, sob sua responsabilidade pessoal.</w:t>
      </w:r>
    </w:p>
    <w:p w:rsidR="00347C64" w:rsidRPr="00BE080E" w:rsidRDefault="00347C64" w:rsidP="00E6434F">
      <w:pPr>
        <w:spacing w:after="160" w:line="360" w:lineRule="auto"/>
        <w:jc w:val="both"/>
        <w:rPr>
          <w:rFonts w:ascii="Arial" w:eastAsia="Times New Roman" w:hAnsi="Arial" w:cs="Arial"/>
          <w:bCs/>
          <w:sz w:val="24"/>
          <w:szCs w:val="24"/>
        </w:rPr>
      </w:pPr>
      <w:r w:rsidRPr="00BE080E">
        <w:rPr>
          <w:rFonts w:ascii="Arial" w:eastAsia="Times New Roman" w:hAnsi="Arial" w:cs="Arial"/>
          <w:bCs/>
          <w:sz w:val="24"/>
          <w:szCs w:val="24"/>
        </w:rPr>
        <w:t>15.5. O reconhecimento da firma somente será exigido quando houver dúvida de autenticidade, salvo imposição legal.</w:t>
      </w:r>
    </w:p>
    <w:p w:rsidR="00347C64" w:rsidRPr="00BE080E" w:rsidRDefault="00347C64" w:rsidP="00E6434F">
      <w:pPr>
        <w:spacing w:after="160" w:line="360" w:lineRule="auto"/>
        <w:jc w:val="both"/>
        <w:rPr>
          <w:rFonts w:ascii="Arial" w:eastAsia="Times New Roman" w:hAnsi="Arial" w:cs="Arial"/>
          <w:bCs/>
          <w:sz w:val="24"/>
          <w:szCs w:val="24"/>
        </w:rPr>
      </w:pPr>
      <w:r w:rsidRPr="00BE080E">
        <w:rPr>
          <w:rFonts w:ascii="Arial" w:eastAsia="Times New Roman" w:hAnsi="Arial" w:cs="Arial"/>
          <w:bCs/>
          <w:sz w:val="24"/>
          <w:szCs w:val="24"/>
        </w:rPr>
        <w:t>15.6. Os atos serão preferencialmente digitais, de forma a permitir que sejam produzidos, comunicados armazenados e validados por meio eletrônico.</w:t>
      </w:r>
    </w:p>
    <w:p w:rsidR="00347C64" w:rsidRPr="00BE080E" w:rsidRDefault="00347C64" w:rsidP="00E6434F">
      <w:pPr>
        <w:spacing w:after="160" w:line="360" w:lineRule="auto"/>
        <w:jc w:val="both"/>
        <w:rPr>
          <w:rFonts w:ascii="Arial" w:eastAsia="Times New Roman" w:hAnsi="Arial" w:cs="Arial"/>
          <w:bCs/>
          <w:sz w:val="24"/>
          <w:szCs w:val="24"/>
        </w:rPr>
      </w:pPr>
      <w:r w:rsidRPr="00BE080E">
        <w:rPr>
          <w:rFonts w:ascii="Arial" w:eastAsia="Times New Roman" w:hAnsi="Arial" w:cs="Arial"/>
          <w:bCs/>
          <w:sz w:val="24"/>
          <w:szCs w:val="24"/>
        </w:rPr>
        <w:t>15.7. Eventuais modificações no edital implicarão nova divulgação na mesma forma de sua divulgação inicial, além do cumprimento dos prazos dos atos e procedimentos originais, exceto quando a alteração não comprometer a formulação das propostas.</w:t>
      </w:r>
    </w:p>
    <w:p w:rsidR="00347C64" w:rsidRPr="00BE080E" w:rsidRDefault="00347C64" w:rsidP="00E6434F">
      <w:pPr>
        <w:spacing w:after="160" w:line="360" w:lineRule="auto"/>
        <w:jc w:val="both"/>
        <w:rPr>
          <w:rFonts w:ascii="Arial" w:eastAsia="Times New Roman" w:hAnsi="Arial" w:cs="Arial"/>
          <w:color w:val="000000"/>
          <w:sz w:val="24"/>
          <w:szCs w:val="24"/>
        </w:rPr>
      </w:pPr>
      <w:r w:rsidRPr="00BE080E">
        <w:rPr>
          <w:rFonts w:ascii="Arial" w:eastAsia="Times New Roman" w:hAnsi="Arial" w:cs="Arial"/>
          <w:bCs/>
          <w:sz w:val="24"/>
          <w:szCs w:val="24"/>
        </w:rPr>
        <w:t xml:space="preserve">15.8. </w:t>
      </w:r>
      <w:r w:rsidRPr="00BE080E">
        <w:rPr>
          <w:rFonts w:ascii="Arial" w:eastAsia="Times New Roman" w:hAnsi="Arial" w:cs="Arial"/>
          <w:color w:val="000000"/>
          <w:sz w:val="24"/>
          <w:szCs w:val="24"/>
        </w:rPr>
        <w:t>Havendo a necessidade de realização de ato de qualquer natureza pela(s) licitante(s), cujo prazo não conste deste edital, deverá ser atendido o prazo indicado pelo(a) Pregoeiro(a) na respectiva notificação.</w:t>
      </w:r>
    </w:p>
    <w:p w:rsidR="00347C64" w:rsidRPr="00BE080E" w:rsidRDefault="00347C64" w:rsidP="00E6434F">
      <w:pPr>
        <w:spacing w:after="160" w:line="360" w:lineRule="auto"/>
        <w:jc w:val="both"/>
        <w:rPr>
          <w:rFonts w:ascii="Arial" w:eastAsia="Times New Roman" w:hAnsi="Arial" w:cs="Arial"/>
          <w:color w:val="000000"/>
          <w:sz w:val="24"/>
          <w:szCs w:val="24"/>
        </w:rPr>
      </w:pPr>
      <w:r w:rsidRPr="00BE080E">
        <w:rPr>
          <w:rFonts w:ascii="Arial" w:eastAsia="Times New Roman" w:hAnsi="Arial" w:cs="Arial"/>
          <w:color w:val="000000"/>
          <w:sz w:val="24"/>
          <w:szCs w:val="24"/>
        </w:rPr>
        <w:t>15.9.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347C64" w:rsidRPr="00BE080E" w:rsidRDefault="00347C64" w:rsidP="00E6434F">
      <w:pPr>
        <w:spacing w:after="160" w:line="360" w:lineRule="auto"/>
        <w:jc w:val="both"/>
        <w:rPr>
          <w:rFonts w:ascii="Arial" w:eastAsia="Times New Roman" w:hAnsi="Arial" w:cs="Arial"/>
          <w:color w:val="000000"/>
          <w:sz w:val="24"/>
          <w:szCs w:val="24"/>
        </w:rPr>
      </w:pPr>
      <w:r w:rsidRPr="00BE080E">
        <w:rPr>
          <w:rFonts w:ascii="Arial" w:eastAsia="Times New Roman" w:hAnsi="Arial" w:cs="Arial"/>
          <w:color w:val="000000"/>
          <w:sz w:val="24"/>
          <w:szCs w:val="24"/>
        </w:rPr>
        <w:t xml:space="preserve">15.10. Os horários estabelecidos na divulgação deste procedimento e durante o envio de lances observarão o horário de Brasília, Distrito Federal, inclusive para contagem de tempo </w:t>
      </w:r>
      <w:r w:rsidRPr="00BE080E">
        <w:rPr>
          <w:rFonts w:ascii="Arial" w:eastAsia="Times New Roman" w:hAnsi="Arial" w:cs="Arial"/>
          <w:sz w:val="24"/>
          <w:szCs w:val="24"/>
        </w:rPr>
        <w:t xml:space="preserve">e registro no Sistema </w:t>
      </w:r>
      <w:r w:rsidRPr="00BE080E">
        <w:rPr>
          <w:rFonts w:ascii="Arial" w:eastAsia="Times New Roman" w:hAnsi="Arial" w:cs="Arial"/>
          <w:color w:val="000000"/>
          <w:sz w:val="24"/>
          <w:szCs w:val="24"/>
        </w:rPr>
        <w:t>e na documentação relativa ao procedimento.</w:t>
      </w:r>
    </w:p>
    <w:p w:rsidR="00347C64" w:rsidRPr="00BE080E" w:rsidRDefault="00347C64" w:rsidP="00E6434F">
      <w:pPr>
        <w:spacing w:after="160" w:line="360" w:lineRule="auto"/>
        <w:jc w:val="both"/>
        <w:rPr>
          <w:rFonts w:ascii="Arial" w:eastAsia="Times New Roman" w:hAnsi="Arial" w:cs="Arial"/>
          <w:color w:val="000000"/>
          <w:sz w:val="24"/>
          <w:szCs w:val="24"/>
        </w:rPr>
      </w:pPr>
      <w:r w:rsidRPr="00BE080E">
        <w:rPr>
          <w:rFonts w:ascii="Arial" w:eastAsia="Times New Roman" w:hAnsi="Arial" w:cs="Arial"/>
          <w:color w:val="000000"/>
          <w:sz w:val="24"/>
          <w:szCs w:val="24"/>
        </w:rPr>
        <w:t>15.11. As normas disciplinadoras deste edital serão sempre interpretadas em favor da ampliação da disputa entre as licitantes, desde que não comprometam o interesse da Administração, o princípio da isonomia, a finalidade e a segurança da contratação administrativa.</w:t>
      </w:r>
    </w:p>
    <w:p w:rsidR="00347C64" w:rsidRPr="00BE080E" w:rsidRDefault="00347C64" w:rsidP="00E6434F">
      <w:pPr>
        <w:spacing w:after="160" w:line="360" w:lineRule="auto"/>
        <w:jc w:val="both"/>
        <w:rPr>
          <w:rFonts w:ascii="Arial" w:eastAsia="Times New Roman" w:hAnsi="Arial" w:cs="Arial"/>
          <w:color w:val="000000"/>
          <w:sz w:val="24"/>
          <w:szCs w:val="24"/>
        </w:rPr>
      </w:pPr>
      <w:r w:rsidRPr="00BE080E">
        <w:rPr>
          <w:rFonts w:ascii="Arial" w:eastAsia="Times New Roman" w:hAnsi="Arial" w:cs="Arial"/>
          <w:color w:val="000000"/>
          <w:sz w:val="24"/>
          <w:szCs w:val="24"/>
        </w:rPr>
        <w:t>15.11. A(s) licitante(s) assumem todos os custos de preparação e apresentação de suas propostas e a Administração não será, em nenhum caso, responsável por esses custos, independentemente da condução ou do resultado do processo de contratação.</w:t>
      </w:r>
    </w:p>
    <w:p w:rsidR="00347C64" w:rsidRPr="00BE080E" w:rsidRDefault="00347C64" w:rsidP="00E6434F">
      <w:pPr>
        <w:spacing w:after="160" w:line="360" w:lineRule="auto"/>
        <w:jc w:val="both"/>
        <w:rPr>
          <w:rFonts w:ascii="Arial" w:eastAsia="Times New Roman" w:hAnsi="Arial" w:cs="Arial"/>
          <w:color w:val="000000"/>
          <w:sz w:val="24"/>
          <w:szCs w:val="24"/>
        </w:rPr>
      </w:pPr>
      <w:r w:rsidRPr="00BE080E">
        <w:rPr>
          <w:rFonts w:ascii="Arial" w:eastAsia="Times New Roman" w:hAnsi="Arial" w:cs="Arial"/>
          <w:color w:val="000000"/>
          <w:sz w:val="24"/>
          <w:szCs w:val="24"/>
        </w:rPr>
        <w:lastRenderedPageBreak/>
        <w:t>15.12. Integram este Aviso, para todos os efeitos, os seguintes anexos:</w:t>
      </w:r>
    </w:p>
    <w:p w:rsidR="00347C64" w:rsidRPr="00BE080E" w:rsidRDefault="00347C64" w:rsidP="00E6434F">
      <w:pPr>
        <w:spacing w:after="160" w:line="360" w:lineRule="auto"/>
        <w:jc w:val="both"/>
        <w:rPr>
          <w:rFonts w:ascii="Arial" w:eastAsia="Times New Roman" w:hAnsi="Arial" w:cs="Arial"/>
          <w:color w:val="000000"/>
          <w:sz w:val="24"/>
          <w:szCs w:val="24"/>
        </w:rPr>
      </w:pPr>
      <w:r w:rsidRPr="00BE080E">
        <w:rPr>
          <w:rFonts w:ascii="Arial" w:eastAsia="Times New Roman" w:hAnsi="Arial" w:cs="Arial"/>
          <w:color w:val="000000"/>
          <w:sz w:val="24"/>
          <w:szCs w:val="24"/>
        </w:rPr>
        <w:t>15.11.1. Anexo I –</w:t>
      </w:r>
      <w:r w:rsidR="005B2A43" w:rsidRPr="00BE080E">
        <w:rPr>
          <w:rFonts w:ascii="Arial" w:eastAsia="Times New Roman" w:hAnsi="Arial" w:cs="Arial"/>
          <w:color w:val="000000"/>
          <w:sz w:val="24"/>
          <w:szCs w:val="24"/>
        </w:rPr>
        <w:t xml:space="preserve"> TR</w:t>
      </w:r>
      <w:r w:rsidRPr="00BE080E">
        <w:rPr>
          <w:rFonts w:ascii="Arial" w:eastAsia="Times New Roman" w:hAnsi="Arial" w:cs="Arial"/>
          <w:color w:val="000000"/>
          <w:sz w:val="24"/>
          <w:szCs w:val="24"/>
        </w:rPr>
        <w:t>;</w:t>
      </w:r>
    </w:p>
    <w:p w:rsidR="00347C64" w:rsidRPr="00BE080E" w:rsidRDefault="00347C64" w:rsidP="00E6434F">
      <w:pPr>
        <w:spacing w:after="160" w:line="360" w:lineRule="auto"/>
        <w:jc w:val="both"/>
        <w:rPr>
          <w:rFonts w:ascii="Arial" w:eastAsia="Times New Roman" w:hAnsi="Arial" w:cs="Arial"/>
          <w:color w:val="000000"/>
          <w:sz w:val="24"/>
          <w:szCs w:val="24"/>
        </w:rPr>
      </w:pPr>
      <w:r w:rsidRPr="00BE080E">
        <w:rPr>
          <w:rFonts w:ascii="Arial" w:eastAsia="Times New Roman" w:hAnsi="Arial" w:cs="Arial"/>
          <w:color w:val="000000"/>
          <w:sz w:val="24"/>
          <w:szCs w:val="24"/>
        </w:rPr>
        <w:t xml:space="preserve">15.11.2. Anexo II – </w:t>
      </w:r>
      <w:r w:rsidR="005B2A43" w:rsidRPr="00BE080E">
        <w:rPr>
          <w:rFonts w:ascii="Arial" w:eastAsia="Times New Roman" w:hAnsi="Arial" w:cs="Arial"/>
          <w:sz w:val="24"/>
          <w:szCs w:val="24"/>
        </w:rPr>
        <w:t>Declaração de que sua proposta econômica compreendem a integralidade dos custos para atendimento dos direitos trabalhistas assegurados na CR/88;</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 xml:space="preserve">15.11.3. Anexo III – </w:t>
      </w:r>
      <w:r w:rsidR="005B2A43" w:rsidRPr="00BE080E">
        <w:rPr>
          <w:rFonts w:ascii="Arial" w:eastAsia="Times New Roman" w:hAnsi="Arial" w:cs="Arial"/>
          <w:sz w:val="24"/>
          <w:szCs w:val="24"/>
        </w:rPr>
        <w:t>Declaração de cumprimento do disposto no inciso XXXIII do art. 7º da CR/88;</w:t>
      </w:r>
    </w:p>
    <w:p w:rsidR="00347C64" w:rsidRPr="00BE080E" w:rsidRDefault="00347C64" w:rsidP="00E6434F">
      <w:pPr>
        <w:spacing w:after="160" w:line="360" w:lineRule="auto"/>
        <w:jc w:val="both"/>
        <w:rPr>
          <w:rFonts w:ascii="Arial" w:eastAsia="Times New Roman" w:hAnsi="Arial" w:cs="Arial"/>
          <w:color w:val="FF0000"/>
          <w:sz w:val="24"/>
          <w:szCs w:val="24"/>
        </w:rPr>
      </w:pPr>
      <w:r w:rsidRPr="00BE080E">
        <w:rPr>
          <w:rFonts w:ascii="Arial" w:eastAsia="Times New Roman" w:hAnsi="Arial" w:cs="Arial"/>
          <w:sz w:val="24"/>
          <w:szCs w:val="24"/>
        </w:rPr>
        <w:t xml:space="preserve">15.11.4. Anexo IV – </w:t>
      </w:r>
      <w:r w:rsidR="005B2A43" w:rsidRPr="00BE080E">
        <w:rPr>
          <w:rFonts w:ascii="Arial" w:eastAsia="Calibri" w:hAnsi="Arial" w:cs="Arial"/>
          <w:sz w:val="24"/>
          <w:szCs w:val="24"/>
          <w:lang w:eastAsia="en-US"/>
        </w:rPr>
        <w:t>Declaração de que cumpre as exigências de reserva de cargos para pessoa com deficiência e para reabilitação da Previdência Social, previstas em lei e outras normas específicas.</w:t>
      </w:r>
    </w:p>
    <w:p w:rsidR="00347C64" w:rsidRPr="00BE080E" w:rsidRDefault="00347C64" w:rsidP="00E6434F">
      <w:pPr>
        <w:spacing w:after="160" w:line="360" w:lineRule="auto"/>
        <w:jc w:val="both"/>
        <w:rPr>
          <w:rFonts w:ascii="Arial" w:eastAsia="Calibri" w:hAnsi="Arial" w:cs="Arial"/>
          <w:sz w:val="24"/>
          <w:szCs w:val="24"/>
          <w:lang w:eastAsia="en-US"/>
        </w:rPr>
      </w:pPr>
      <w:r w:rsidRPr="00BE080E">
        <w:rPr>
          <w:rFonts w:ascii="Arial" w:eastAsia="Calibri" w:hAnsi="Arial" w:cs="Arial"/>
          <w:color w:val="000000"/>
          <w:sz w:val="24"/>
          <w:szCs w:val="24"/>
          <w:lang w:eastAsia="en-US"/>
        </w:rPr>
        <w:t xml:space="preserve">15.11.5. Anexo V – </w:t>
      </w:r>
      <w:r w:rsidR="005B2A43" w:rsidRPr="00BE080E">
        <w:rPr>
          <w:rFonts w:ascii="Arial" w:eastAsia="Times New Roman" w:hAnsi="Arial" w:cs="Arial"/>
          <w:sz w:val="24"/>
          <w:szCs w:val="24"/>
        </w:rPr>
        <w:t>Termo de Credenciamento;</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 xml:space="preserve">15.11.6. Anexo VI – </w:t>
      </w:r>
      <w:r w:rsidR="005B2A43" w:rsidRPr="00BE080E">
        <w:rPr>
          <w:rFonts w:ascii="Arial" w:eastAsia="Times New Roman" w:hAnsi="Arial" w:cs="Arial"/>
          <w:sz w:val="24"/>
          <w:szCs w:val="24"/>
        </w:rPr>
        <w:t>Declaração de que no ano-calendário de realização da licitação pública ainda não tenha celebrado contratos administrativos com a administração pública cujos valores somados extrapolem a receita bruta máxima admitida para fins de enquadramento como EPP.</w:t>
      </w:r>
    </w:p>
    <w:p w:rsidR="00A21A41" w:rsidRPr="00BE080E" w:rsidRDefault="00A21A41"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 xml:space="preserve">Santo Antônio do </w:t>
      </w:r>
      <w:proofErr w:type="gramStart"/>
      <w:r w:rsidRPr="00BE080E">
        <w:rPr>
          <w:rFonts w:ascii="Arial" w:eastAsia="Times New Roman" w:hAnsi="Arial" w:cs="Arial"/>
          <w:sz w:val="24"/>
          <w:szCs w:val="24"/>
        </w:rPr>
        <w:t>Grama,</w:t>
      </w:r>
      <w:proofErr w:type="gramEnd"/>
      <w:r w:rsidR="003803A6">
        <w:rPr>
          <w:rFonts w:ascii="Arial" w:eastAsia="Times New Roman" w:hAnsi="Arial" w:cs="Arial"/>
          <w:sz w:val="24"/>
          <w:szCs w:val="24"/>
        </w:rPr>
        <w:t xml:space="preserve">02 de maio </w:t>
      </w:r>
      <w:r w:rsidRPr="00BE080E">
        <w:rPr>
          <w:rFonts w:ascii="Arial" w:eastAsia="Times New Roman" w:hAnsi="Arial" w:cs="Arial"/>
          <w:sz w:val="24"/>
          <w:szCs w:val="24"/>
        </w:rPr>
        <w:t>de 2024.</w:t>
      </w:r>
    </w:p>
    <w:p w:rsidR="00A21A41" w:rsidRPr="00BE080E" w:rsidRDefault="00A21A41" w:rsidP="00E6434F">
      <w:pPr>
        <w:spacing w:after="160" w:line="360" w:lineRule="auto"/>
        <w:jc w:val="both"/>
        <w:rPr>
          <w:rFonts w:ascii="Arial" w:eastAsia="Times New Roman" w:hAnsi="Arial" w:cs="Arial"/>
          <w:sz w:val="24"/>
          <w:szCs w:val="24"/>
        </w:rPr>
      </w:pPr>
    </w:p>
    <w:p w:rsidR="00A21A41" w:rsidRPr="00BE080E" w:rsidRDefault="00A21A41" w:rsidP="00E6434F">
      <w:pPr>
        <w:spacing w:after="160" w:line="360" w:lineRule="auto"/>
        <w:jc w:val="both"/>
        <w:rPr>
          <w:rFonts w:ascii="Arial" w:eastAsia="Times New Roman" w:hAnsi="Arial" w:cs="Arial"/>
          <w:b/>
          <w:sz w:val="24"/>
          <w:szCs w:val="24"/>
        </w:rPr>
      </w:pPr>
      <w:r w:rsidRPr="00BE080E">
        <w:rPr>
          <w:rFonts w:ascii="Arial" w:eastAsia="Times New Roman" w:hAnsi="Arial" w:cs="Arial"/>
          <w:b/>
          <w:sz w:val="24"/>
          <w:szCs w:val="24"/>
        </w:rPr>
        <w:t>DANIELY APARECIDA GOMES PEREIRA</w:t>
      </w:r>
    </w:p>
    <w:p w:rsidR="00A21A41" w:rsidRPr="00BE080E" w:rsidRDefault="00A21A41" w:rsidP="00E6434F">
      <w:pPr>
        <w:spacing w:after="160" w:line="360" w:lineRule="auto"/>
        <w:jc w:val="both"/>
        <w:rPr>
          <w:rFonts w:ascii="Arial" w:eastAsia="Times New Roman" w:hAnsi="Arial" w:cs="Arial"/>
          <w:b/>
          <w:sz w:val="24"/>
          <w:szCs w:val="24"/>
        </w:rPr>
      </w:pPr>
      <w:r w:rsidRPr="00BE080E">
        <w:rPr>
          <w:rFonts w:ascii="Arial" w:eastAsia="Times New Roman" w:hAnsi="Arial" w:cs="Arial"/>
          <w:b/>
          <w:sz w:val="24"/>
          <w:szCs w:val="24"/>
        </w:rPr>
        <w:t>Equipe de Apoio de Licitação</w:t>
      </w:r>
    </w:p>
    <w:p w:rsidR="00A21A41" w:rsidRPr="00BE080E" w:rsidRDefault="00A21A41" w:rsidP="00E6434F">
      <w:pPr>
        <w:spacing w:after="160" w:line="360" w:lineRule="auto"/>
        <w:jc w:val="both"/>
        <w:rPr>
          <w:rFonts w:ascii="Arial" w:eastAsia="Times New Roman" w:hAnsi="Arial" w:cs="Arial"/>
          <w:b/>
          <w:sz w:val="24"/>
          <w:szCs w:val="24"/>
        </w:rPr>
      </w:pPr>
    </w:p>
    <w:p w:rsidR="00BE080E" w:rsidRPr="00BE080E" w:rsidRDefault="00BE080E" w:rsidP="00E6434F">
      <w:pPr>
        <w:spacing w:after="160" w:line="360" w:lineRule="auto"/>
        <w:jc w:val="both"/>
        <w:rPr>
          <w:rFonts w:ascii="Arial" w:eastAsia="Times New Roman" w:hAnsi="Arial" w:cs="Arial"/>
          <w:b/>
          <w:sz w:val="24"/>
          <w:szCs w:val="24"/>
        </w:rPr>
      </w:pPr>
    </w:p>
    <w:p w:rsidR="00A21A41" w:rsidRPr="00BE080E" w:rsidRDefault="00A21A41" w:rsidP="00E6434F">
      <w:pPr>
        <w:spacing w:after="160" w:line="360" w:lineRule="auto"/>
        <w:jc w:val="both"/>
        <w:rPr>
          <w:rFonts w:ascii="Arial" w:eastAsia="Times New Roman" w:hAnsi="Arial" w:cs="Arial"/>
          <w:b/>
          <w:sz w:val="24"/>
          <w:szCs w:val="24"/>
        </w:rPr>
      </w:pPr>
      <w:r w:rsidRPr="00BE080E">
        <w:rPr>
          <w:rFonts w:ascii="Arial" w:eastAsia="Times New Roman" w:hAnsi="Arial" w:cs="Arial"/>
          <w:b/>
          <w:sz w:val="24"/>
          <w:szCs w:val="24"/>
        </w:rPr>
        <w:t>BRUNA DE SOUSA HUDSON</w:t>
      </w:r>
    </w:p>
    <w:p w:rsidR="00A21A41" w:rsidRPr="00BE080E" w:rsidRDefault="00A21A41" w:rsidP="00A21A41">
      <w:pPr>
        <w:spacing w:after="160" w:line="360" w:lineRule="auto"/>
        <w:jc w:val="both"/>
        <w:rPr>
          <w:rFonts w:ascii="Arial" w:eastAsia="Times New Roman" w:hAnsi="Arial" w:cs="Arial"/>
          <w:b/>
          <w:sz w:val="24"/>
          <w:szCs w:val="24"/>
        </w:rPr>
      </w:pPr>
      <w:r w:rsidRPr="00BE080E">
        <w:rPr>
          <w:rFonts w:ascii="Arial" w:eastAsia="Times New Roman" w:hAnsi="Arial" w:cs="Arial"/>
          <w:b/>
          <w:sz w:val="24"/>
          <w:szCs w:val="24"/>
        </w:rPr>
        <w:t>Equipe de Apoio de Licitação</w:t>
      </w:r>
    </w:p>
    <w:p w:rsidR="00A21A41" w:rsidRPr="00BE080E" w:rsidRDefault="00A21A41" w:rsidP="00E6434F">
      <w:pPr>
        <w:spacing w:after="160" w:line="360" w:lineRule="auto"/>
        <w:jc w:val="both"/>
        <w:rPr>
          <w:rFonts w:ascii="Arial" w:eastAsia="Times New Roman" w:hAnsi="Arial" w:cs="Arial"/>
          <w:sz w:val="24"/>
          <w:szCs w:val="24"/>
        </w:rPr>
      </w:pPr>
    </w:p>
    <w:p w:rsidR="00A21A41" w:rsidRPr="00BE080E" w:rsidRDefault="00A21A41" w:rsidP="00E6434F">
      <w:pPr>
        <w:spacing w:after="160" w:line="360" w:lineRule="auto"/>
        <w:jc w:val="both"/>
        <w:rPr>
          <w:rFonts w:ascii="Arial" w:eastAsia="Times New Roman" w:hAnsi="Arial" w:cs="Arial"/>
          <w:sz w:val="24"/>
          <w:szCs w:val="24"/>
        </w:rPr>
      </w:pPr>
    </w:p>
    <w:p w:rsidR="005C2AD8" w:rsidRPr="00BE080E" w:rsidRDefault="00A21A41" w:rsidP="00E6434F">
      <w:pPr>
        <w:tabs>
          <w:tab w:val="left" w:pos="0"/>
        </w:tabs>
        <w:spacing w:after="0" w:line="360" w:lineRule="auto"/>
        <w:rPr>
          <w:rFonts w:ascii="Arial" w:eastAsia="Times New Roman" w:hAnsi="Arial" w:cs="Arial"/>
          <w:b/>
          <w:sz w:val="24"/>
          <w:szCs w:val="24"/>
        </w:rPr>
      </w:pPr>
      <w:r w:rsidRPr="00BE080E">
        <w:rPr>
          <w:rFonts w:ascii="Arial" w:eastAsia="Times New Roman" w:hAnsi="Arial" w:cs="Arial"/>
          <w:b/>
          <w:sz w:val="24"/>
          <w:szCs w:val="24"/>
        </w:rPr>
        <w:t>LETICIA MARIA TEIXEIRA PEREIRA</w:t>
      </w:r>
    </w:p>
    <w:p w:rsidR="00A21A41" w:rsidRPr="00BE080E" w:rsidRDefault="00A21A41" w:rsidP="00E6434F">
      <w:pPr>
        <w:tabs>
          <w:tab w:val="left" w:pos="0"/>
        </w:tabs>
        <w:spacing w:after="0" w:line="360" w:lineRule="auto"/>
        <w:rPr>
          <w:rFonts w:ascii="Arial" w:eastAsia="Times New Roman" w:hAnsi="Arial" w:cs="Arial"/>
          <w:b/>
          <w:sz w:val="24"/>
          <w:szCs w:val="24"/>
        </w:rPr>
      </w:pPr>
      <w:r w:rsidRPr="00BE080E">
        <w:rPr>
          <w:rFonts w:ascii="Arial" w:eastAsia="Times New Roman" w:hAnsi="Arial" w:cs="Arial"/>
          <w:b/>
          <w:sz w:val="24"/>
          <w:szCs w:val="24"/>
        </w:rPr>
        <w:t>Agente de Contratação</w:t>
      </w:r>
    </w:p>
    <w:p w:rsidR="005C2AD8" w:rsidRPr="00BE080E" w:rsidRDefault="005C2AD8" w:rsidP="00E6434F">
      <w:pPr>
        <w:spacing w:after="160" w:line="360" w:lineRule="auto"/>
        <w:jc w:val="both"/>
        <w:rPr>
          <w:rFonts w:ascii="Arial" w:eastAsia="Times New Roman" w:hAnsi="Arial" w:cs="Arial"/>
          <w:sz w:val="24"/>
          <w:szCs w:val="24"/>
        </w:rPr>
      </w:pPr>
    </w:p>
    <w:p w:rsidR="00347C64" w:rsidRPr="00BE080E" w:rsidRDefault="00347C64" w:rsidP="00E6434F">
      <w:pPr>
        <w:spacing w:after="0" w:line="360" w:lineRule="auto"/>
        <w:jc w:val="both"/>
        <w:rPr>
          <w:rFonts w:ascii="Arial" w:eastAsia="Times New Roman" w:hAnsi="Arial" w:cs="Arial"/>
          <w:bCs/>
          <w:sz w:val="24"/>
          <w:szCs w:val="24"/>
        </w:rPr>
      </w:pPr>
    </w:p>
    <w:p w:rsidR="00347C64" w:rsidRDefault="00347C64" w:rsidP="00E6434F">
      <w:pPr>
        <w:tabs>
          <w:tab w:val="left" w:pos="2268"/>
        </w:tabs>
        <w:spacing w:after="160" w:line="360" w:lineRule="auto"/>
        <w:jc w:val="both"/>
        <w:rPr>
          <w:rFonts w:ascii="Arial" w:eastAsia="Times New Roman" w:hAnsi="Arial" w:cs="Arial"/>
          <w:sz w:val="24"/>
          <w:szCs w:val="24"/>
        </w:rPr>
      </w:pPr>
    </w:p>
    <w:p w:rsidR="0039484B" w:rsidRPr="00BE080E" w:rsidRDefault="0039484B" w:rsidP="00E6434F">
      <w:pPr>
        <w:tabs>
          <w:tab w:val="left" w:pos="2268"/>
        </w:tabs>
        <w:spacing w:after="160" w:line="360" w:lineRule="auto"/>
        <w:jc w:val="both"/>
        <w:rPr>
          <w:rFonts w:ascii="Arial" w:eastAsia="Times New Roman" w:hAnsi="Arial" w:cs="Arial"/>
          <w:sz w:val="24"/>
          <w:szCs w:val="24"/>
        </w:rPr>
      </w:pPr>
    </w:p>
    <w:bookmarkEnd w:id="0"/>
    <w:p w:rsidR="00347C64" w:rsidRPr="00BE080E" w:rsidRDefault="00347C64" w:rsidP="00E6434F">
      <w:pPr>
        <w:tabs>
          <w:tab w:val="left" w:pos="0"/>
        </w:tabs>
        <w:spacing w:after="0" w:line="360" w:lineRule="auto"/>
        <w:jc w:val="both"/>
        <w:rPr>
          <w:rFonts w:ascii="Arial" w:eastAsia="Times New Roman" w:hAnsi="Arial" w:cs="Arial"/>
          <w:b/>
          <w:sz w:val="24"/>
          <w:szCs w:val="24"/>
        </w:rPr>
      </w:pPr>
    </w:p>
    <w:p w:rsidR="00347C64" w:rsidRPr="00BE080E" w:rsidRDefault="00347C64" w:rsidP="00E6434F">
      <w:pPr>
        <w:tabs>
          <w:tab w:val="left" w:pos="0"/>
        </w:tabs>
        <w:spacing w:after="0" w:line="360" w:lineRule="auto"/>
        <w:jc w:val="both"/>
        <w:rPr>
          <w:rFonts w:ascii="Arial" w:eastAsia="Times New Roman" w:hAnsi="Arial" w:cs="Arial"/>
          <w:b/>
          <w:sz w:val="24"/>
          <w:szCs w:val="24"/>
        </w:rPr>
      </w:pPr>
    </w:p>
    <w:p w:rsidR="00347C64" w:rsidRPr="00BE080E" w:rsidRDefault="00347C64" w:rsidP="00E6434F">
      <w:pPr>
        <w:tabs>
          <w:tab w:val="left" w:pos="0"/>
        </w:tabs>
        <w:spacing w:after="0" w:line="360" w:lineRule="auto"/>
        <w:jc w:val="both"/>
        <w:rPr>
          <w:rFonts w:ascii="Arial" w:eastAsia="Times New Roman" w:hAnsi="Arial" w:cs="Arial"/>
          <w:b/>
          <w:sz w:val="24"/>
          <w:szCs w:val="24"/>
        </w:rPr>
      </w:pPr>
    </w:p>
    <w:p w:rsidR="00347C64" w:rsidRPr="00BE080E" w:rsidRDefault="00347C64" w:rsidP="00E6434F">
      <w:pPr>
        <w:tabs>
          <w:tab w:val="left" w:pos="0"/>
        </w:tabs>
        <w:spacing w:after="0" w:line="360" w:lineRule="auto"/>
        <w:jc w:val="both"/>
        <w:rPr>
          <w:rFonts w:ascii="Arial" w:eastAsia="Times New Roman" w:hAnsi="Arial" w:cs="Arial"/>
          <w:b/>
          <w:sz w:val="24"/>
          <w:szCs w:val="24"/>
        </w:rPr>
      </w:pPr>
    </w:p>
    <w:p w:rsidR="00347C64" w:rsidRPr="00BE080E" w:rsidRDefault="00347C64" w:rsidP="00E6434F">
      <w:pPr>
        <w:tabs>
          <w:tab w:val="left" w:pos="0"/>
        </w:tabs>
        <w:spacing w:after="0" w:line="360" w:lineRule="auto"/>
        <w:jc w:val="both"/>
        <w:rPr>
          <w:rFonts w:ascii="Arial" w:eastAsia="Times New Roman" w:hAnsi="Arial" w:cs="Arial"/>
          <w:b/>
          <w:sz w:val="24"/>
          <w:szCs w:val="24"/>
        </w:rPr>
      </w:pPr>
    </w:p>
    <w:p w:rsidR="00347C64" w:rsidRPr="00BE080E" w:rsidRDefault="00347C64" w:rsidP="00E6434F">
      <w:pPr>
        <w:tabs>
          <w:tab w:val="left" w:pos="0"/>
        </w:tabs>
        <w:spacing w:after="0" w:line="360" w:lineRule="auto"/>
        <w:jc w:val="center"/>
        <w:rPr>
          <w:rFonts w:ascii="Arial" w:eastAsia="Times New Roman" w:hAnsi="Arial" w:cs="Arial"/>
          <w:b/>
          <w:sz w:val="24"/>
          <w:szCs w:val="24"/>
        </w:rPr>
      </w:pPr>
    </w:p>
    <w:p w:rsidR="00347C64" w:rsidRPr="00BE080E" w:rsidRDefault="00347C64" w:rsidP="00E6434F">
      <w:pPr>
        <w:tabs>
          <w:tab w:val="left" w:pos="0"/>
        </w:tabs>
        <w:spacing w:after="0" w:line="360" w:lineRule="auto"/>
        <w:jc w:val="center"/>
        <w:rPr>
          <w:rFonts w:ascii="Arial" w:eastAsia="Times New Roman" w:hAnsi="Arial" w:cs="Arial"/>
          <w:b/>
          <w:sz w:val="24"/>
          <w:szCs w:val="24"/>
        </w:rPr>
      </w:pPr>
      <w:r w:rsidRPr="00BE080E">
        <w:rPr>
          <w:rFonts w:ascii="Arial" w:eastAsia="Times New Roman" w:hAnsi="Arial" w:cs="Arial"/>
          <w:b/>
          <w:sz w:val="24"/>
          <w:szCs w:val="24"/>
        </w:rPr>
        <w:t>ANEXO II</w:t>
      </w:r>
    </w:p>
    <w:p w:rsidR="00347C64" w:rsidRPr="00BE080E" w:rsidRDefault="00347C64" w:rsidP="00E6434F">
      <w:pPr>
        <w:tabs>
          <w:tab w:val="left" w:pos="0"/>
        </w:tabs>
        <w:spacing w:after="0" w:line="360" w:lineRule="auto"/>
        <w:jc w:val="center"/>
        <w:rPr>
          <w:rFonts w:ascii="Arial" w:eastAsia="Times New Roman" w:hAnsi="Arial" w:cs="Arial"/>
          <w:b/>
          <w:sz w:val="24"/>
          <w:szCs w:val="24"/>
        </w:rPr>
      </w:pPr>
    </w:p>
    <w:p w:rsidR="00347C64" w:rsidRPr="00BE080E" w:rsidRDefault="00347C64" w:rsidP="00E6434F">
      <w:pPr>
        <w:tabs>
          <w:tab w:val="left" w:pos="0"/>
        </w:tabs>
        <w:spacing w:after="0" w:line="360" w:lineRule="auto"/>
        <w:jc w:val="center"/>
        <w:rPr>
          <w:rFonts w:ascii="Arial" w:eastAsia="Times New Roman" w:hAnsi="Arial" w:cs="Arial"/>
          <w:b/>
          <w:sz w:val="24"/>
          <w:szCs w:val="24"/>
        </w:rPr>
      </w:pPr>
      <w:r w:rsidRPr="00BE080E">
        <w:rPr>
          <w:rFonts w:ascii="Arial" w:eastAsia="Times New Roman" w:hAnsi="Arial" w:cs="Arial"/>
          <w:b/>
          <w:sz w:val="24"/>
          <w:szCs w:val="24"/>
        </w:rPr>
        <w:t xml:space="preserve">TERMO DE REFERÊNCIA </w:t>
      </w:r>
      <w:r w:rsidRPr="00BE080E">
        <w:rPr>
          <w:rFonts w:ascii="Arial" w:eastAsia="Times New Roman" w:hAnsi="Arial" w:cs="Arial"/>
          <w:b/>
          <w:sz w:val="24"/>
          <w:szCs w:val="24"/>
          <w:highlight w:val="magenta"/>
        </w:rPr>
        <w:t>PREENCHIDO</w:t>
      </w:r>
    </w:p>
    <w:p w:rsidR="00347C64" w:rsidRPr="00BE080E" w:rsidRDefault="00347C64" w:rsidP="00E6434F">
      <w:pPr>
        <w:tabs>
          <w:tab w:val="left" w:pos="2268"/>
        </w:tabs>
        <w:spacing w:after="0" w:line="360" w:lineRule="auto"/>
        <w:jc w:val="center"/>
        <w:rPr>
          <w:rFonts w:ascii="Arial" w:eastAsia="Times New Roman" w:hAnsi="Arial" w:cs="Arial"/>
          <w:sz w:val="24"/>
          <w:szCs w:val="24"/>
        </w:rPr>
      </w:pPr>
    </w:p>
    <w:p w:rsidR="00347C64" w:rsidRPr="00BE080E" w:rsidRDefault="00347C64" w:rsidP="00E6434F">
      <w:pPr>
        <w:tabs>
          <w:tab w:val="left" w:pos="2268"/>
        </w:tabs>
        <w:spacing w:after="0" w:line="360" w:lineRule="auto"/>
        <w:jc w:val="center"/>
        <w:rPr>
          <w:rFonts w:ascii="Arial" w:eastAsia="Times New Roman" w:hAnsi="Arial" w:cs="Arial"/>
          <w:sz w:val="24"/>
          <w:szCs w:val="24"/>
        </w:rPr>
      </w:pPr>
      <w:r w:rsidRPr="00BE080E">
        <w:rPr>
          <w:rFonts w:ascii="Arial" w:eastAsia="Times New Roman" w:hAnsi="Arial" w:cs="Arial"/>
          <w:sz w:val="24"/>
          <w:szCs w:val="24"/>
        </w:rPr>
        <w:t xml:space="preserve">Processo Administrativo de Licitação Pública nº. </w:t>
      </w:r>
      <w:r w:rsidRPr="00BE080E">
        <w:rPr>
          <w:rFonts w:ascii="Arial" w:eastAsia="Times New Roman" w:hAnsi="Arial" w:cs="Arial"/>
          <w:sz w:val="24"/>
          <w:szCs w:val="24"/>
          <w:highlight w:val="yellow"/>
        </w:rPr>
        <w:t>XX</w:t>
      </w:r>
      <w:r w:rsidRPr="00BE080E">
        <w:rPr>
          <w:rFonts w:ascii="Arial" w:eastAsia="Times New Roman" w:hAnsi="Arial" w:cs="Arial"/>
          <w:sz w:val="24"/>
          <w:szCs w:val="24"/>
        </w:rPr>
        <w:t>/20</w:t>
      </w:r>
      <w:r w:rsidRPr="00BE080E">
        <w:rPr>
          <w:rFonts w:ascii="Arial" w:eastAsia="Times New Roman" w:hAnsi="Arial" w:cs="Arial"/>
          <w:sz w:val="24"/>
          <w:szCs w:val="24"/>
          <w:highlight w:val="yellow"/>
        </w:rPr>
        <w:t>XX</w:t>
      </w:r>
    </w:p>
    <w:p w:rsidR="00347C64" w:rsidRPr="00BE080E" w:rsidRDefault="00347C64" w:rsidP="00E6434F">
      <w:pPr>
        <w:tabs>
          <w:tab w:val="left" w:pos="2268"/>
        </w:tabs>
        <w:spacing w:after="0" w:line="360" w:lineRule="auto"/>
        <w:jc w:val="center"/>
        <w:rPr>
          <w:rFonts w:ascii="Arial" w:eastAsia="Times New Roman" w:hAnsi="Arial" w:cs="Arial"/>
          <w:sz w:val="24"/>
          <w:szCs w:val="24"/>
        </w:rPr>
      </w:pPr>
      <w:r w:rsidRPr="00BE080E">
        <w:rPr>
          <w:rFonts w:ascii="Arial" w:eastAsia="Times New Roman" w:hAnsi="Arial" w:cs="Arial"/>
          <w:sz w:val="24"/>
          <w:szCs w:val="24"/>
        </w:rPr>
        <w:t xml:space="preserve">Pregão nº. </w:t>
      </w:r>
      <w:r w:rsidRPr="00BE080E">
        <w:rPr>
          <w:rFonts w:ascii="Arial" w:eastAsia="Times New Roman" w:hAnsi="Arial" w:cs="Arial"/>
          <w:sz w:val="24"/>
          <w:szCs w:val="24"/>
          <w:highlight w:val="yellow"/>
        </w:rPr>
        <w:t>XX</w:t>
      </w:r>
      <w:r w:rsidRPr="00BE080E">
        <w:rPr>
          <w:rFonts w:ascii="Arial" w:eastAsia="Times New Roman" w:hAnsi="Arial" w:cs="Arial"/>
          <w:sz w:val="24"/>
          <w:szCs w:val="24"/>
        </w:rPr>
        <w:t>/20</w:t>
      </w:r>
      <w:r w:rsidRPr="00BE080E">
        <w:rPr>
          <w:rFonts w:ascii="Arial" w:eastAsia="Times New Roman" w:hAnsi="Arial" w:cs="Arial"/>
          <w:sz w:val="24"/>
          <w:szCs w:val="24"/>
          <w:highlight w:val="yellow"/>
        </w:rPr>
        <w:t>XX</w:t>
      </w:r>
    </w:p>
    <w:p w:rsidR="00347C64" w:rsidRPr="00BE080E" w:rsidRDefault="00347C64" w:rsidP="00E6434F">
      <w:pPr>
        <w:tabs>
          <w:tab w:val="left" w:pos="2268"/>
        </w:tabs>
        <w:spacing w:after="0" w:line="360" w:lineRule="auto"/>
        <w:jc w:val="center"/>
        <w:rPr>
          <w:rFonts w:ascii="Arial" w:eastAsia="Times New Roman" w:hAnsi="Arial" w:cs="Arial"/>
          <w:b/>
          <w:color w:val="FF0000"/>
          <w:sz w:val="24"/>
          <w:szCs w:val="24"/>
        </w:rPr>
      </w:pPr>
    </w:p>
    <w:p w:rsidR="00347C64" w:rsidRPr="00BE080E" w:rsidRDefault="00347C64" w:rsidP="00E6434F">
      <w:pPr>
        <w:tabs>
          <w:tab w:val="left" w:pos="2268"/>
        </w:tabs>
        <w:spacing w:after="0" w:line="360" w:lineRule="auto"/>
        <w:jc w:val="center"/>
        <w:rPr>
          <w:rFonts w:ascii="Arial" w:eastAsia="Times New Roman" w:hAnsi="Arial" w:cs="Arial"/>
          <w:b/>
          <w:color w:val="FF0000"/>
          <w:sz w:val="24"/>
          <w:szCs w:val="24"/>
        </w:rPr>
      </w:pPr>
    </w:p>
    <w:p w:rsidR="00347C64" w:rsidRPr="00BE080E" w:rsidRDefault="00347C64" w:rsidP="00E6434F">
      <w:pPr>
        <w:tabs>
          <w:tab w:val="left" w:pos="2268"/>
        </w:tabs>
        <w:spacing w:after="0" w:line="360" w:lineRule="auto"/>
        <w:jc w:val="center"/>
        <w:rPr>
          <w:rFonts w:ascii="Arial" w:eastAsia="Times New Roman" w:hAnsi="Arial" w:cs="Arial"/>
          <w:b/>
          <w:color w:val="FF0000"/>
          <w:sz w:val="24"/>
          <w:szCs w:val="24"/>
        </w:rPr>
      </w:pPr>
    </w:p>
    <w:p w:rsidR="00347C64" w:rsidRPr="00BE080E"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BE080E"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BE080E"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BE080E"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BE080E"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BE080E"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BE080E"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BE080E"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BE080E"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BE080E"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BE080E"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BE080E"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BE080E"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BE080E"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Default="00347C64" w:rsidP="00E6434F">
      <w:pPr>
        <w:tabs>
          <w:tab w:val="left" w:pos="2268"/>
        </w:tabs>
        <w:spacing w:after="0" w:line="360" w:lineRule="auto"/>
        <w:jc w:val="both"/>
        <w:rPr>
          <w:rFonts w:ascii="Arial" w:eastAsia="Times New Roman" w:hAnsi="Arial" w:cs="Arial"/>
          <w:b/>
          <w:color w:val="FF0000"/>
          <w:sz w:val="24"/>
          <w:szCs w:val="24"/>
        </w:rPr>
      </w:pPr>
    </w:p>
    <w:p w:rsidR="0039484B" w:rsidRDefault="0039484B" w:rsidP="00E6434F">
      <w:pPr>
        <w:tabs>
          <w:tab w:val="left" w:pos="2268"/>
        </w:tabs>
        <w:spacing w:after="0" w:line="360" w:lineRule="auto"/>
        <w:jc w:val="both"/>
        <w:rPr>
          <w:rFonts w:ascii="Arial" w:eastAsia="Times New Roman" w:hAnsi="Arial" w:cs="Arial"/>
          <w:b/>
          <w:color w:val="FF0000"/>
          <w:sz w:val="24"/>
          <w:szCs w:val="24"/>
        </w:rPr>
      </w:pPr>
    </w:p>
    <w:p w:rsidR="0039484B" w:rsidRPr="00BE080E" w:rsidRDefault="0039484B" w:rsidP="00E6434F">
      <w:pPr>
        <w:tabs>
          <w:tab w:val="left" w:pos="2268"/>
        </w:tabs>
        <w:spacing w:after="0" w:line="360" w:lineRule="auto"/>
        <w:jc w:val="both"/>
        <w:rPr>
          <w:rFonts w:ascii="Arial" w:eastAsia="Times New Roman" w:hAnsi="Arial" w:cs="Arial"/>
          <w:b/>
          <w:color w:val="FF0000"/>
          <w:sz w:val="24"/>
          <w:szCs w:val="24"/>
        </w:rPr>
      </w:pPr>
    </w:p>
    <w:p w:rsidR="00347C64" w:rsidRPr="00BE080E" w:rsidRDefault="00347C64" w:rsidP="00E6434F">
      <w:pPr>
        <w:tabs>
          <w:tab w:val="left" w:pos="2268"/>
        </w:tabs>
        <w:spacing w:after="0" w:line="360" w:lineRule="auto"/>
        <w:jc w:val="both"/>
        <w:rPr>
          <w:rFonts w:ascii="Arial" w:eastAsia="Times New Roman" w:hAnsi="Arial" w:cs="Arial"/>
          <w:b/>
          <w:color w:val="FF0000"/>
          <w:sz w:val="24"/>
          <w:szCs w:val="24"/>
        </w:rPr>
      </w:pPr>
    </w:p>
    <w:p w:rsidR="00C302FC" w:rsidRPr="00BE080E" w:rsidRDefault="00C302FC" w:rsidP="00E6434F">
      <w:pPr>
        <w:tabs>
          <w:tab w:val="left" w:pos="2268"/>
        </w:tabs>
        <w:spacing w:after="0" w:line="360" w:lineRule="auto"/>
        <w:jc w:val="both"/>
        <w:rPr>
          <w:rFonts w:ascii="Arial" w:eastAsia="Times New Roman" w:hAnsi="Arial" w:cs="Arial"/>
          <w:b/>
          <w:color w:val="FF0000"/>
          <w:sz w:val="24"/>
          <w:szCs w:val="24"/>
        </w:rPr>
      </w:pPr>
    </w:p>
    <w:p w:rsidR="00347C64" w:rsidRPr="00BE080E" w:rsidRDefault="00347C64" w:rsidP="00E6434F">
      <w:pPr>
        <w:tabs>
          <w:tab w:val="left" w:pos="0"/>
        </w:tabs>
        <w:spacing w:after="0" w:line="360" w:lineRule="auto"/>
        <w:jc w:val="center"/>
        <w:rPr>
          <w:rFonts w:ascii="Arial" w:eastAsia="Times New Roman" w:hAnsi="Arial" w:cs="Arial"/>
          <w:b/>
          <w:sz w:val="24"/>
          <w:szCs w:val="24"/>
        </w:rPr>
      </w:pPr>
      <w:r w:rsidRPr="00BE080E">
        <w:rPr>
          <w:rFonts w:ascii="Arial" w:eastAsia="Times New Roman" w:hAnsi="Arial" w:cs="Arial"/>
          <w:b/>
          <w:sz w:val="24"/>
          <w:szCs w:val="24"/>
        </w:rPr>
        <w:t>ANEXO II</w:t>
      </w:r>
    </w:p>
    <w:p w:rsidR="00347C64" w:rsidRPr="00BE080E" w:rsidRDefault="00347C64" w:rsidP="00E6434F">
      <w:pPr>
        <w:tabs>
          <w:tab w:val="left" w:pos="0"/>
        </w:tabs>
        <w:spacing w:after="0" w:line="360" w:lineRule="auto"/>
        <w:jc w:val="both"/>
        <w:rPr>
          <w:rFonts w:ascii="Arial" w:eastAsia="Times New Roman" w:hAnsi="Arial" w:cs="Arial"/>
          <w:b/>
          <w:sz w:val="24"/>
          <w:szCs w:val="24"/>
        </w:rPr>
      </w:pPr>
    </w:p>
    <w:p w:rsidR="00347C64" w:rsidRPr="00BE080E" w:rsidRDefault="00347C64" w:rsidP="00E6434F">
      <w:pPr>
        <w:tabs>
          <w:tab w:val="left" w:pos="0"/>
        </w:tabs>
        <w:spacing w:after="0" w:line="360" w:lineRule="auto"/>
        <w:jc w:val="both"/>
        <w:rPr>
          <w:rFonts w:ascii="Arial" w:eastAsia="Times New Roman" w:hAnsi="Arial" w:cs="Arial"/>
          <w:b/>
          <w:sz w:val="24"/>
          <w:szCs w:val="24"/>
        </w:rPr>
      </w:pPr>
      <w:r w:rsidRPr="00BE080E">
        <w:rPr>
          <w:rFonts w:ascii="Arial" w:eastAsia="Times New Roman" w:hAnsi="Arial" w:cs="Arial"/>
          <w:b/>
          <w:sz w:val="24"/>
          <w:szCs w:val="24"/>
        </w:rPr>
        <w:t>DECLARAÇÃO DE QUE SUA PROPOSTA ECONÔMICA COMPREENDE A INTEGRALIDADE DOS CUSTOS PARA ATENDIMENTO DOS DIREITOS TRABALHISTAS ASSEGURADOS NA CR/88</w:t>
      </w:r>
    </w:p>
    <w:p w:rsidR="00347C64" w:rsidRPr="00BE080E" w:rsidRDefault="00347C64" w:rsidP="00E6434F">
      <w:pPr>
        <w:tabs>
          <w:tab w:val="left" w:pos="2268"/>
        </w:tabs>
        <w:spacing w:after="0" w:line="360" w:lineRule="auto"/>
        <w:jc w:val="both"/>
        <w:rPr>
          <w:rFonts w:ascii="Arial" w:eastAsia="Times New Roman" w:hAnsi="Arial" w:cs="Arial"/>
          <w:sz w:val="24"/>
          <w:szCs w:val="24"/>
        </w:rPr>
      </w:pPr>
    </w:p>
    <w:p w:rsidR="00347C64" w:rsidRPr="00BE080E" w:rsidRDefault="00347C64" w:rsidP="00E6434F">
      <w:pPr>
        <w:tabs>
          <w:tab w:val="left" w:pos="2268"/>
        </w:tabs>
        <w:spacing w:after="0" w:line="360" w:lineRule="auto"/>
        <w:jc w:val="both"/>
        <w:rPr>
          <w:rFonts w:ascii="Arial" w:eastAsia="Times New Roman" w:hAnsi="Arial" w:cs="Arial"/>
          <w:sz w:val="24"/>
          <w:szCs w:val="24"/>
        </w:rPr>
      </w:pPr>
      <w:r w:rsidRPr="00BE080E">
        <w:rPr>
          <w:rFonts w:ascii="Arial" w:eastAsia="Times New Roman" w:hAnsi="Arial" w:cs="Arial"/>
          <w:sz w:val="24"/>
          <w:szCs w:val="24"/>
        </w:rPr>
        <w:t>Processo Administrativo de Licitação Pública nº</w:t>
      </w:r>
      <w:r w:rsidR="00D91978" w:rsidRPr="00BE080E">
        <w:rPr>
          <w:rFonts w:ascii="Arial" w:eastAsia="Times New Roman" w:hAnsi="Arial" w:cs="Arial"/>
          <w:sz w:val="24"/>
          <w:szCs w:val="24"/>
        </w:rPr>
        <w:t>03</w:t>
      </w:r>
      <w:r w:rsidR="00C40F92">
        <w:rPr>
          <w:rFonts w:ascii="Arial" w:eastAsia="Times New Roman" w:hAnsi="Arial" w:cs="Arial"/>
          <w:sz w:val="24"/>
          <w:szCs w:val="24"/>
        </w:rPr>
        <w:t>8</w:t>
      </w:r>
      <w:r w:rsidRPr="00BE080E">
        <w:rPr>
          <w:rFonts w:ascii="Arial" w:eastAsia="Times New Roman" w:hAnsi="Arial" w:cs="Arial"/>
          <w:sz w:val="24"/>
          <w:szCs w:val="24"/>
        </w:rPr>
        <w:t>/2024</w:t>
      </w:r>
    </w:p>
    <w:p w:rsidR="00347C64" w:rsidRPr="00BE080E" w:rsidRDefault="00347C64" w:rsidP="00E6434F">
      <w:pPr>
        <w:tabs>
          <w:tab w:val="left" w:pos="2268"/>
        </w:tabs>
        <w:spacing w:after="0" w:line="360" w:lineRule="auto"/>
        <w:jc w:val="both"/>
        <w:rPr>
          <w:rFonts w:ascii="Arial" w:eastAsia="Times New Roman" w:hAnsi="Arial" w:cs="Arial"/>
          <w:b/>
          <w:color w:val="FF0000"/>
          <w:sz w:val="24"/>
          <w:szCs w:val="24"/>
        </w:rPr>
      </w:pPr>
      <w:r w:rsidRPr="00BE080E">
        <w:rPr>
          <w:rFonts w:ascii="Arial" w:eastAsia="Times New Roman" w:hAnsi="Arial" w:cs="Arial"/>
          <w:sz w:val="24"/>
          <w:szCs w:val="24"/>
        </w:rPr>
        <w:t>Pregão nº0</w:t>
      </w:r>
      <w:r w:rsidR="00D91978" w:rsidRPr="00BE080E">
        <w:rPr>
          <w:rFonts w:ascii="Arial" w:eastAsia="Times New Roman" w:hAnsi="Arial" w:cs="Arial"/>
          <w:sz w:val="24"/>
          <w:szCs w:val="24"/>
        </w:rPr>
        <w:t>0</w:t>
      </w:r>
      <w:r w:rsidR="00C40F92">
        <w:rPr>
          <w:rFonts w:ascii="Arial" w:eastAsia="Times New Roman" w:hAnsi="Arial" w:cs="Arial"/>
          <w:sz w:val="24"/>
          <w:szCs w:val="24"/>
        </w:rPr>
        <w:t>8</w:t>
      </w:r>
      <w:r w:rsidRPr="00BE080E">
        <w:rPr>
          <w:rFonts w:ascii="Arial" w:eastAsia="Times New Roman" w:hAnsi="Arial" w:cs="Arial"/>
          <w:sz w:val="24"/>
          <w:szCs w:val="24"/>
        </w:rPr>
        <w:t>/2024</w:t>
      </w:r>
    </w:p>
    <w:p w:rsidR="00347C64" w:rsidRPr="00BE080E" w:rsidRDefault="00347C64" w:rsidP="00E6434F">
      <w:pPr>
        <w:spacing w:after="0" w:line="360" w:lineRule="auto"/>
        <w:jc w:val="both"/>
        <w:rPr>
          <w:rFonts w:ascii="Arial" w:eastAsia="Times New Roman" w:hAnsi="Arial" w:cs="Arial"/>
          <w:sz w:val="24"/>
          <w:szCs w:val="24"/>
        </w:rPr>
      </w:pP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A empresa __________________________________________________________________________________, pessoa jurídica de direito privado, inscrita no CNPJ nº. ______________________________________, com sede na Praça/Rua/Av. _________________________________________________________________, nº. ________, bairro _____________________________, cidade de __________________________________, estado de _____________________________________, por intermédio de seu(</w:t>
      </w:r>
      <w:proofErr w:type="spellStart"/>
      <w:r w:rsidRPr="00BE080E">
        <w:rPr>
          <w:rFonts w:ascii="Arial" w:eastAsia="Times New Roman" w:hAnsi="Arial" w:cs="Arial"/>
          <w:sz w:val="24"/>
          <w:szCs w:val="24"/>
        </w:rPr>
        <w:t>ua</w:t>
      </w:r>
      <w:proofErr w:type="spellEnd"/>
      <w:r w:rsidRPr="00BE080E">
        <w:rPr>
          <w:rFonts w:ascii="Arial" w:eastAsia="Times New Roman" w:hAnsi="Arial" w:cs="Arial"/>
          <w:sz w:val="24"/>
          <w:szCs w:val="24"/>
        </w:rPr>
        <w:t xml:space="preserve">) sócio(a)-administrador(a), senhor(a) _________________________________________________________________, inscrito no CPF nº. _______________________________, </w:t>
      </w:r>
      <w:r w:rsidRPr="00BE080E">
        <w:rPr>
          <w:rFonts w:ascii="Arial" w:eastAsia="Times New Roman" w:hAnsi="Arial" w:cs="Arial"/>
          <w:b/>
          <w:sz w:val="24"/>
          <w:szCs w:val="24"/>
        </w:rPr>
        <w:t xml:space="preserve">declara, </w:t>
      </w:r>
      <w:r w:rsidRPr="00BE080E">
        <w:rPr>
          <w:rFonts w:ascii="Arial" w:eastAsia="Times New Roman" w:hAnsi="Arial" w:cs="Arial"/>
          <w:sz w:val="24"/>
          <w:szCs w:val="24"/>
        </w:rPr>
        <w:t>para os devidos fins, que sua proposta econômica compreende a integralidade dos custos para atendimento dos direitos trabalhistas assegurados na CR/88.</w:t>
      </w:r>
    </w:p>
    <w:p w:rsidR="00347C64" w:rsidRPr="00BE080E" w:rsidRDefault="00347C64" w:rsidP="00E6434F">
      <w:pPr>
        <w:spacing w:after="0" w:line="360" w:lineRule="auto"/>
        <w:jc w:val="both"/>
        <w:rPr>
          <w:rFonts w:ascii="Arial" w:eastAsia="Times New Roman" w:hAnsi="Arial" w:cs="Arial"/>
          <w:sz w:val="24"/>
          <w:szCs w:val="24"/>
        </w:rPr>
      </w:pPr>
    </w:p>
    <w:p w:rsidR="00347C64" w:rsidRPr="00BE080E" w:rsidRDefault="00347C64" w:rsidP="00E6434F">
      <w:pPr>
        <w:spacing w:after="0" w:line="360" w:lineRule="auto"/>
        <w:jc w:val="center"/>
        <w:rPr>
          <w:rFonts w:ascii="Arial" w:eastAsia="Times New Roman" w:hAnsi="Arial" w:cs="Arial"/>
          <w:sz w:val="24"/>
          <w:szCs w:val="24"/>
        </w:rPr>
      </w:pPr>
      <w:bookmarkStart w:id="14" w:name="_GoBack"/>
      <w:r w:rsidRPr="00BE080E">
        <w:rPr>
          <w:rFonts w:ascii="Arial" w:eastAsia="Times New Roman" w:hAnsi="Arial" w:cs="Arial"/>
          <w:sz w:val="24"/>
          <w:szCs w:val="24"/>
        </w:rPr>
        <w:t>Local</w:t>
      </w:r>
      <w:bookmarkEnd w:id="14"/>
      <w:r w:rsidRPr="00BE080E">
        <w:rPr>
          <w:rFonts w:ascii="Arial" w:eastAsia="Times New Roman" w:hAnsi="Arial" w:cs="Arial"/>
          <w:sz w:val="24"/>
          <w:szCs w:val="24"/>
        </w:rPr>
        <w:t xml:space="preserve"> e data.</w:t>
      </w:r>
    </w:p>
    <w:p w:rsidR="00347C64" w:rsidRPr="00BE080E" w:rsidRDefault="00347C64" w:rsidP="00E6434F">
      <w:pPr>
        <w:spacing w:after="0" w:line="360" w:lineRule="auto"/>
        <w:jc w:val="center"/>
        <w:rPr>
          <w:rFonts w:ascii="Arial" w:eastAsia="Times New Roman" w:hAnsi="Arial" w:cs="Arial"/>
          <w:sz w:val="24"/>
          <w:szCs w:val="24"/>
        </w:rPr>
      </w:pPr>
    </w:p>
    <w:p w:rsidR="00347C64" w:rsidRPr="00BE080E" w:rsidRDefault="00347C64" w:rsidP="00E6434F">
      <w:pPr>
        <w:spacing w:after="160" w:line="360" w:lineRule="auto"/>
        <w:jc w:val="center"/>
        <w:rPr>
          <w:rFonts w:ascii="Arial" w:eastAsia="Times New Roman" w:hAnsi="Arial" w:cs="Arial"/>
          <w:sz w:val="24"/>
          <w:szCs w:val="24"/>
        </w:rPr>
      </w:pPr>
      <w:r w:rsidRPr="00BE080E">
        <w:rPr>
          <w:rFonts w:ascii="Arial" w:eastAsia="Times New Roman" w:hAnsi="Arial" w:cs="Arial"/>
          <w:sz w:val="24"/>
          <w:szCs w:val="24"/>
        </w:rPr>
        <w:lastRenderedPageBreak/>
        <w:t>_____________________________________</w:t>
      </w:r>
    </w:p>
    <w:p w:rsidR="00347C64" w:rsidRPr="00BE080E" w:rsidRDefault="00347C64" w:rsidP="00E6434F">
      <w:pPr>
        <w:spacing w:after="160" w:line="360" w:lineRule="auto"/>
        <w:jc w:val="center"/>
        <w:rPr>
          <w:rFonts w:ascii="Arial" w:eastAsia="Times New Roman" w:hAnsi="Arial" w:cs="Arial"/>
          <w:sz w:val="24"/>
          <w:szCs w:val="24"/>
        </w:rPr>
      </w:pPr>
      <w:r w:rsidRPr="00BE080E">
        <w:rPr>
          <w:rFonts w:ascii="Arial" w:eastAsia="Times New Roman" w:hAnsi="Arial" w:cs="Arial"/>
          <w:sz w:val="24"/>
          <w:szCs w:val="24"/>
        </w:rPr>
        <w:t>Assinatura</w:t>
      </w:r>
    </w:p>
    <w:p w:rsidR="00347C64" w:rsidRPr="00BE080E" w:rsidRDefault="00347C64" w:rsidP="00E6434F">
      <w:pPr>
        <w:spacing w:after="160" w:line="360" w:lineRule="auto"/>
        <w:jc w:val="both"/>
        <w:rPr>
          <w:rFonts w:ascii="Arial" w:eastAsia="Times New Roman" w:hAnsi="Arial" w:cs="Arial"/>
          <w:sz w:val="24"/>
          <w:szCs w:val="24"/>
        </w:rPr>
      </w:pPr>
    </w:p>
    <w:p w:rsidR="00347C64" w:rsidRPr="00BE080E" w:rsidRDefault="00347C64" w:rsidP="00E6434F">
      <w:pPr>
        <w:spacing w:after="160" w:line="360" w:lineRule="auto"/>
        <w:jc w:val="both"/>
        <w:rPr>
          <w:rFonts w:ascii="Arial" w:eastAsia="Times New Roman" w:hAnsi="Arial" w:cs="Arial"/>
          <w:sz w:val="24"/>
          <w:szCs w:val="24"/>
        </w:rPr>
      </w:pPr>
    </w:p>
    <w:p w:rsidR="00347C64" w:rsidRPr="00BE080E" w:rsidRDefault="00347C64" w:rsidP="00E6434F">
      <w:pPr>
        <w:spacing w:after="160" w:line="360" w:lineRule="auto"/>
        <w:jc w:val="both"/>
        <w:rPr>
          <w:rFonts w:ascii="Arial" w:eastAsia="Times New Roman" w:hAnsi="Arial" w:cs="Arial"/>
          <w:sz w:val="24"/>
          <w:szCs w:val="24"/>
        </w:rPr>
      </w:pPr>
    </w:p>
    <w:p w:rsidR="00347C64" w:rsidRPr="00BE080E" w:rsidRDefault="00347C64" w:rsidP="00E6434F">
      <w:pPr>
        <w:tabs>
          <w:tab w:val="left" w:pos="0"/>
        </w:tabs>
        <w:spacing w:after="0" w:line="360" w:lineRule="auto"/>
        <w:jc w:val="center"/>
        <w:rPr>
          <w:rFonts w:ascii="Arial" w:eastAsia="Times New Roman" w:hAnsi="Arial" w:cs="Arial"/>
          <w:b/>
          <w:sz w:val="24"/>
          <w:szCs w:val="24"/>
        </w:rPr>
      </w:pPr>
      <w:r w:rsidRPr="00BE080E">
        <w:rPr>
          <w:rFonts w:ascii="Arial" w:eastAsia="Times New Roman" w:hAnsi="Arial" w:cs="Arial"/>
          <w:b/>
          <w:sz w:val="24"/>
          <w:szCs w:val="24"/>
        </w:rPr>
        <w:t>ANEXO I</w:t>
      </w:r>
      <w:r w:rsidR="00F27346" w:rsidRPr="00BE080E">
        <w:rPr>
          <w:rFonts w:ascii="Arial" w:eastAsia="Times New Roman" w:hAnsi="Arial" w:cs="Arial"/>
          <w:b/>
          <w:sz w:val="24"/>
          <w:szCs w:val="24"/>
        </w:rPr>
        <w:t>II</w:t>
      </w:r>
    </w:p>
    <w:p w:rsidR="00347C64" w:rsidRPr="00BE080E" w:rsidRDefault="00347C64" w:rsidP="00E6434F">
      <w:pPr>
        <w:tabs>
          <w:tab w:val="left" w:pos="0"/>
        </w:tabs>
        <w:spacing w:after="0" w:line="360" w:lineRule="auto"/>
        <w:jc w:val="both"/>
        <w:rPr>
          <w:rFonts w:ascii="Arial" w:eastAsia="Times New Roman" w:hAnsi="Arial" w:cs="Arial"/>
          <w:b/>
          <w:sz w:val="24"/>
          <w:szCs w:val="24"/>
        </w:rPr>
      </w:pPr>
    </w:p>
    <w:p w:rsidR="00347C64" w:rsidRPr="00BE080E" w:rsidRDefault="00347C64" w:rsidP="00E6434F">
      <w:pPr>
        <w:tabs>
          <w:tab w:val="left" w:pos="0"/>
        </w:tabs>
        <w:spacing w:after="0" w:line="360" w:lineRule="auto"/>
        <w:jc w:val="both"/>
        <w:rPr>
          <w:rFonts w:ascii="Arial" w:eastAsia="Times New Roman" w:hAnsi="Arial" w:cs="Arial"/>
          <w:b/>
          <w:sz w:val="24"/>
          <w:szCs w:val="24"/>
        </w:rPr>
      </w:pPr>
      <w:r w:rsidRPr="00BE080E">
        <w:rPr>
          <w:rFonts w:ascii="Arial" w:eastAsia="Times New Roman" w:hAnsi="Arial" w:cs="Arial"/>
          <w:b/>
          <w:sz w:val="24"/>
          <w:szCs w:val="24"/>
        </w:rPr>
        <w:t>DECLARAÇÃO DE CUMPRIMENTO DO DISPOSTO NO INCISO XXXIII DO ART. 7º DA CR/88</w:t>
      </w:r>
    </w:p>
    <w:p w:rsidR="00347C64" w:rsidRPr="00BE080E" w:rsidRDefault="00347C64" w:rsidP="00E6434F">
      <w:pPr>
        <w:tabs>
          <w:tab w:val="left" w:pos="2268"/>
        </w:tabs>
        <w:spacing w:after="0" w:line="360" w:lineRule="auto"/>
        <w:jc w:val="both"/>
        <w:rPr>
          <w:rFonts w:ascii="Arial" w:eastAsia="Times New Roman" w:hAnsi="Arial" w:cs="Arial"/>
          <w:sz w:val="24"/>
          <w:szCs w:val="24"/>
        </w:rPr>
      </w:pPr>
    </w:p>
    <w:p w:rsidR="00347C64" w:rsidRPr="00BE080E" w:rsidRDefault="00347C64" w:rsidP="00E6434F">
      <w:pPr>
        <w:tabs>
          <w:tab w:val="left" w:pos="2268"/>
        </w:tabs>
        <w:spacing w:after="0" w:line="360" w:lineRule="auto"/>
        <w:jc w:val="both"/>
        <w:rPr>
          <w:rFonts w:ascii="Arial" w:eastAsia="Times New Roman" w:hAnsi="Arial" w:cs="Arial"/>
          <w:sz w:val="24"/>
          <w:szCs w:val="24"/>
        </w:rPr>
      </w:pPr>
      <w:r w:rsidRPr="00BE080E">
        <w:rPr>
          <w:rFonts w:ascii="Arial" w:eastAsia="Times New Roman" w:hAnsi="Arial" w:cs="Arial"/>
          <w:sz w:val="24"/>
          <w:szCs w:val="24"/>
        </w:rPr>
        <w:t>Processo Administrativo de Licitação Pública nº</w:t>
      </w:r>
      <w:r w:rsidR="00D91978" w:rsidRPr="00BE080E">
        <w:rPr>
          <w:rFonts w:ascii="Arial" w:eastAsia="Times New Roman" w:hAnsi="Arial" w:cs="Arial"/>
          <w:sz w:val="24"/>
          <w:szCs w:val="24"/>
        </w:rPr>
        <w:t>03</w:t>
      </w:r>
      <w:r w:rsidR="00C40F92">
        <w:rPr>
          <w:rFonts w:ascii="Arial" w:eastAsia="Times New Roman" w:hAnsi="Arial" w:cs="Arial"/>
          <w:sz w:val="24"/>
          <w:szCs w:val="24"/>
        </w:rPr>
        <w:t>8</w:t>
      </w:r>
      <w:r w:rsidRPr="00BE080E">
        <w:rPr>
          <w:rFonts w:ascii="Arial" w:eastAsia="Times New Roman" w:hAnsi="Arial" w:cs="Arial"/>
          <w:sz w:val="24"/>
          <w:szCs w:val="24"/>
        </w:rPr>
        <w:t>/2024</w:t>
      </w:r>
    </w:p>
    <w:p w:rsidR="00347C64" w:rsidRPr="00BE080E" w:rsidRDefault="00347C64" w:rsidP="00E6434F">
      <w:pPr>
        <w:tabs>
          <w:tab w:val="left" w:pos="2268"/>
        </w:tabs>
        <w:spacing w:after="0" w:line="360" w:lineRule="auto"/>
        <w:jc w:val="both"/>
        <w:rPr>
          <w:rFonts w:ascii="Arial" w:eastAsia="Times New Roman" w:hAnsi="Arial" w:cs="Arial"/>
          <w:b/>
          <w:color w:val="FF0000"/>
          <w:sz w:val="24"/>
          <w:szCs w:val="24"/>
        </w:rPr>
      </w:pPr>
      <w:r w:rsidRPr="00BE080E">
        <w:rPr>
          <w:rFonts w:ascii="Arial" w:eastAsia="Times New Roman" w:hAnsi="Arial" w:cs="Arial"/>
          <w:sz w:val="24"/>
          <w:szCs w:val="24"/>
        </w:rPr>
        <w:t>Pregão nº0</w:t>
      </w:r>
      <w:r w:rsidR="00D91978" w:rsidRPr="00BE080E">
        <w:rPr>
          <w:rFonts w:ascii="Arial" w:eastAsia="Times New Roman" w:hAnsi="Arial" w:cs="Arial"/>
          <w:sz w:val="24"/>
          <w:szCs w:val="24"/>
        </w:rPr>
        <w:t>0</w:t>
      </w:r>
      <w:r w:rsidR="00C40F92">
        <w:rPr>
          <w:rFonts w:ascii="Arial" w:eastAsia="Times New Roman" w:hAnsi="Arial" w:cs="Arial"/>
          <w:sz w:val="24"/>
          <w:szCs w:val="24"/>
        </w:rPr>
        <w:t>8</w:t>
      </w:r>
      <w:r w:rsidRPr="00BE080E">
        <w:rPr>
          <w:rFonts w:ascii="Arial" w:eastAsia="Times New Roman" w:hAnsi="Arial" w:cs="Arial"/>
          <w:sz w:val="24"/>
          <w:szCs w:val="24"/>
        </w:rPr>
        <w:t>/2024</w:t>
      </w:r>
    </w:p>
    <w:p w:rsidR="00347C64" w:rsidRPr="00BE080E" w:rsidRDefault="00347C64" w:rsidP="00E6434F">
      <w:pPr>
        <w:spacing w:after="0" w:line="360" w:lineRule="auto"/>
        <w:jc w:val="both"/>
        <w:rPr>
          <w:rFonts w:ascii="Arial" w:eastAsia="Times New Roman" w:hAnsi="Arial" w:cs="Arial"/>
          <w:sz w:val="24"/>
          <w:szCs w:val="24"/>
        </w:rPr>
      </w:pP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A empresa __________________________________________________________________________________, pessoa jurídica de direito privado, inscrita no CNPJ nº. ______________________________________, com sede na Praça/Rua/Av. _________________________________________________________________, nº. ________, bairro _____________________________, cidade de __________________________________, estado de _____________________________________, por intermédio de seu(</w:t>
      </w:r>
      <w:proofErr w:type="spellStart"/>
      <w:r w:rsidRPr="00BE080E">
        <w:rPr>
          <w:rFonts w:ascii="Arial" w:eastAsia="Times New Roman" w:hAnsi="Arial" w:cs="Arial"/>
          <w:sz w:val="24"/>
          <w:szCs w:val="24"/>
        </w:rPr>
        <w:t>ua</w:t>
      </w:r>
      <w:proofErr w:type="spellEnd"/>
      <w:r w:rsidRPr="00BE080E">
        <w:rPr>
          <w:rFonts w:ascii="Arial" w:eastAsia="Times New Roman" w:hAnsi="Arial" w:cs="Arial"/>
          <w:sz w:val="24"/>
          <w:szCs w:val="24"/>
        </w:rPr>
        <w:t xml:space="preserve">) sócio(a)-administrador(a), senhor(a) _________________________________________________________________, inscrito no CPF nº. _______________________________, </w:t>
      </w:r>
      <w:r w:rsidRPr="00BE080E">
        <w:rPr>
          <w:rFonts w:ascii="Arial" w:eastAsia="Times New Roman" w:hAnsi="Arial" w:cs="Arial"/>
          <w:b/>
          <w:sz w:val="24"/>
          <w:szCs w:val="24"/>
        </w:rPr>
        <w:t xml:space="preserve">declara, </w:t>
      </w:r>
      <w:r w:rsidRPr="00BE080E">
        <w:rPr>
          <w:rFonts w:ascii="Arial" w:eastAsia="Times New Roman" w:hAnsi="Arial" w:cs="Arial"/>
          <w:sz w:val="24"/>
          <w:szCs w:val="24"/>
        </w:rPr>
        <w:t>para os devidos fins, que cumpre o disposto no inciso XXXIII do art. 7º da CR/88.</w:t>
      </w:r>
    </w:p>
    <w:p w:rsidR="00347C64" w:rsidRPr="00BE080E" w:rsidRDefault="00347C64" w:rsidP="00E6434F">
      <w:pPr>
        <w:spacing w:after="0" w:line="360" w:lineRule="auto"/>
        <w:jc w:val="both"/>
        <w:rPr>
          <w:rFonts w:ascii="Arial" w:eastAsia="Times New Roman" w:hAnsi="Arial" w:cs="Arial"/>
          <w:sz w:val="24"/>
          <w:szCs w:val="24"/>
        </w:rPr>
      </w:pPr>
    </w:p>
    <w:p w:rsidR="00347C64" w:rsidRPr="00BE080E" w:rsidRDefault="00347C64" w:rsidP="00E6434F">
      <w:pPr>
        <w:spacing w:after="0" w:line="360" w:lineRule="auto"/>
        <w:jc w:val="center"/>
        <w:rPr>
          <w:rFonts w:ascii="Arial" w:eastAsia="Times New Roman" w:hAnsi="Arial" w:cs="Arial"/>
          <w:sz w:val="24"/>
          <w:szCs w:val="24"/>
        </w:rPr>
      </w:pPr>
      <w:r w:rsidRPr="00BE080E">
        <w:rPr>
          <w:rFonts w:ascii="Arial" w:eastAsia="Times New Roman" w:hAnsi="Arial" w:cs="Arial"/>
          <w:sz w:val="24"/>
          <w:szCs w:val="24"/>
        </w:rPr>
        <w:t>Local e data.</w:t>
      </w:r>
    </w:p>
    <w:p w:rsidR="00347C64" w:rsidRPr="00BE080E" w:rsidRDefault="00347C64" w:rsidP="00E6434F">
      <w:pPr>
        <w:spacing w:after="0" w:line="360" w:lineRule="auto"/>
        <w:jc w:val="center"/>
        <w:rPr>
          <w:rFonts w:ascii="Arial" w:eastAsia="Times New Roman" w:hAnsi="Arial" w:cs="Arial"/>
          <w:sz w:val="24"/>
          <w:szCs w:val="24"/>
        </w:rPr>
      </w:pPr>
    </w:p>
    <w:p w:rsidR="00347C64" w:rsidRPr="00BE080E" w:rsidRDefault="00347C64" w:rsidP="00E6434F">
      <w:pPr>
        <w:spacing w:after="160" w:line="360" w:lineRule="auto"/>
        <w:jc w:val="center"/>
        <w:rPr>
          <w:rFonts w:ascii="Arial" w:eastAsia="Times New Roman" w:hAnsi="Arial" w:cs="Arial"/>
          <w:sz w:val="24"/>
          <w:szCs w:val="24"/>
        </w:rPr>
      </w:pPr>
      <w:r w:rsidRPr="00BE080E">
        <w:rPr>
          <w:rFonts w:ascii="Arial" w:eastAsia="Times New Roman" w:hAnsi="Arial" w:cs="Arial"/>
          <w:sz w:val="24"/>
          <w:szCs w:val="24"/>
        </w:rPr>
        <w:t>_____________________________________</w:t>
      </w:r>
    </w:p>
    <w:p w:rsidR="00347C64" w:rsidRPr="00BE080E" w:rsidRDefault="00347C64" w:rsidP="00E6434F">
      <w:pPr>
        <w:spacing w:after="160" w:line="360" w:lineRule="auto"/>
        <w:jc w:val="center"/>
        <w:rPr>
          <w:rFonts w:ascii="Arial" w:eastAsia="Times New Roman" w:hAnsi="Arial" w:cs="Arial"/>
          <w:sz w:val="24"/>
          <w:szCs w:val="24"/>
        </w:rPr>
      </w:pPr>
      <w:r w:rsidRPr="00BE080E">
        <w:rPr>
          <w:rFonts w:ascii="Arial" w:eastAsia="Times New Roman" w:hAnsi="Arial" w:cs="Arial"/>
          <w:sz w:val="24"/>
          <w:szCs w:val="24"/>
        </w:rPr>
        <w:t>Assinatura</w:t>
      </w:r>
    </w:p>
    <w:p w:rsidR="00347C64" w:rsidRPr="00BE080E" w:rsidRDefault="00347C64" w:rsidP="00E6434F">
      <w:pPr>
        <w:spacing w:after="160" w:line="360" w:lineRule="auto"/>
        <w:jc w:val="center"/>
        <w:rPr>
          <w:rFonts w:ascii="Arial" w:eastAsia="Times New Roman" w:hAnsi="Arial" w:cs="Arial"/>
          <w:sz w:val="24"/>
          <w:szCs w:val="24"/>
        </w:rPr>
      </w:pPr>
    </w:p>
    <w:p w:rsidR="00347C64" w:rsidRPr="00BE080E" w:rsidRDefault="00347C64" w:rsidP="00E6434F">
      <w:pPr>
        <w:spacing w:after="160" w:line="360" w:lineRule="auto"/>
        <w:jc w:val="both"/>
        <w:rPr>
          <w:rFonts w:ascii="Arial" w:eastAsia="Times New Roman" w:hAnsi="Arial" w:cs="Arial"/>
          <w:sz w:val="24"/>
          <w:szCs w:val="24"/>
        </w:rPr>
      </w:pPr>
    </w:p>
    <w:p w:rsidR="00347C64" w:rsidRPr="00BE080E" w:rsidRDefault="00347C64" w:rsidP="00E6434F">
      <w:pPr>
        <w:spacing w:after="160" w:line="360" w:lineRule="auto"/>
        <w:jc w:val="both"/>
        <w:rPr>
          <w:rFonts w:ascii="Arial" w:eastAsia="Times New Roman" w:hAnsi="Arial" w:cs="Arial"/>
          <w:sz w:val="24"/>
          <w:szCs w:val="24"/>
        </w:rPr>
      </w:pPr>
    </w:p>
    <w:p w:rsidR="00347C64" w:rsidRPr="00BE080E" w:rsidRDefault="00347C64" w:rsidP="00E6434F">
      <w:pPr>
        <w:spacing w:after="160" w:line="360" w:lineRule="auto"/>
        <w:jc w:val="both"/>
        <w:rPr>
          <w:rFonts w:ascii="Arial" w:eastAsia="Times New Roman" w:hAnsi="Arial" w:cs="Arial"/>
          <w:sz w:val="24"/>
          <w:szCs w:val="24"/>
        </w:rPr>
      </w:pPr>
    </w:p>
    <w:p w:rsidR="00347C64" w:rsidRPr="00BE080E" w:rsidRDefault="00347C64" w:rsidP="00E6434F">
      <w:pPr>
        <w:spacing w:after="160" w:line="360" w:lineRule="auto"/>
        <w:jc w:val="both"/>
        <w:rPr>
          <w:rFonts w:ascii="Arial" w:eastAsia="Times New Roman" w:hAnsi="Arial" w:cs="Arial"/>
          <w:sz w:val="24"/>
          <w:szCs w:val="24"/>
        </w:rPr>
      </w:pPr>
    </w:p>
    <w:p w:rsidR="00347C64" w:rsidRPr="00BE080E" w:rsidRDefault="00347C64" w:rsidP="00E6434F">
      <w:pPr>
        <w:tabs>
          <w:tab w:val="left" w:pos="0"/>
        </w:tabs>
        <w:spacing w:after="0" w:line="360" w:lineRule="auto"/>
        <w:jc w:val="center"/>
        <w:rPr>
          <w:rFonts w:ascii="Arial" w:eastAsia="Times New Roman" w:hAnsi="Arial" w:cs="Arial"/>
          <w:b/>
          <w:sz w:val="24"/>
          <w:szCs w:val="24"/>
        </w:rPr>
      </w:pPr>
      <w:r w:rsidRPr="00BE080E">
        <w:rPr>
          <w:rFonts w:ascii="Arial" w:eastAsia="Times New Roman" w:hAnsi="Arial" w:cs="Arial"/>
          <w:b/>
          <w:sz w:val="24"/>
          <w:szCs w:val="24"/>
        </w:rPr>
        <w:t xml:space="preserve">ANEXO </w:t>
      </w:r>
      <w:r w:rsidR="00F27346" w:rsidRPr="00BE080E">
        <w:rPr>
          <w:rFonts w:ascii="Arial" w:eastAsia="Times New Roman" w:hAnsi="Arial" w:cs="Arial"/>
          <w:b/>
          <w:sz w:val="24"/>
          <w:szCs w:val="24"/>
        </w:rPr>
        <w:t>I</w:t>
      </w:r>
      <w:r w:rsidRPr="00BE080E">
        <w:rPr>
          <w:rFonts w:ascii="Arial" w:eastAsia="Times New Roman" w:hAnsi="Arial" w:cs="Arial"/>
          <w:b/>
          <w:sz w:val="24"/>
          <w:szCs w:val="24"/>
        </w:rPr>
        <w:t>V</w:t>
      </w:r>
    </w:p>
    <w:p w:rsidR="00347C64" w:rsidRPr="00BE080E" w:rsidRDefault="00347C64" w:rsidP="00E6434F">
      <w:pPr>
        <w:tabs>
          <w:tab w:val="left" w:pos="0"/>
        </w:tabs>
        <w:spacing w:after="0" w:line="360" w:lineRule="auto"/>
        <w:jc w:val="center"/>
        <w:rPr>
          <w:rFonts w:ascii="Arial" w:eastAsia="Times New Roman" w:hAnsi="Arial" w:cs="Arial"/>
          <w:b/>
          <w:sz w:val="24"/>
          <w:szCs w:val="24"/>
        </w:rPr>
      </w:pPr>
    </w:p>
    <w:p w:rsidR="00347C64" w:rsidRPr="00BE080E" w:rsidRDefault="00347C64" w:rsidP="00E6434F">
      <w:pPr>
        <w:tabs>
          <w:tab w:val="left" w:pos="0"/>
        </w:tabs>
        <w:spacing w:after="0" w:line="360" w:lineRule="auto"/>
        <w:jc w:val="both"/>
        <w:rPr>
          <w:rFonts w:ascii="Arial" w:eastAsia="Times New Roman" w:hAnsi="Arial" w:cs="Arial"/>
          <w:b/>
          <w:sz w:val="24"/>
          <w:szCs w:val="24"/>
        </w:rPr>
      </w:pPr>
      <w:r w:rsidRPr="00BE080E">
        <w:rPr>
          <w:rFonts w:ascii="Arial" w:eastAsia="Times New Roman" w:hAnsi="Arial" w:cs="Arial"/>
          <w:b/>
          <w:sz w:val="24"/>
          <w:szCs w:val="24"/>
        </w:rPr>
        <w:t>DECLARAÇÃO DE CUMPRIMENTO DE RESERVA DE CARGOS PARA PESSOA COM DEFICIÊNCIA E PARA REABILITAÇÃO</w:t>
      </w:r>
    </w:p>
    <w:p w:rsidR="00347C64" w:rsidRPr="00BE080E" w:rsidRDefault="00347C64" w:rsidP="00E6434F">
      <w:pPr>
        <w:tabs>
          <w:tab w:val="left" w:pos="2268"/>
        </w:tabs>
        <w:spacing w:after="0" w:line="360" w:lineRule="auto"/>
        <w:jc w:val="both"/>
        <w:rPr>
          <w:rFonts w:ascii="Arial" w:eastAsia="Times New Roman" w:hAnsi="Arial" w:cs="Arial"/>
          <w:sz w:val="24"/>
          <w:szCs w:val="24"/>
        </w:rPr>
      </w:pPr>
    </w:p>
    <w:p w:rsidR="00347C64" w:rsidRPr="00BE080E" w:rsidRDefault="00347C64" w:rsidP="00E6434F">
      <w:pPr>
        <w:tabs>
          <w:tab w:val="left" w:pos="2268"/>
        </w:tabs>
        <w:spacing w:after="0" w:line="360" w:lineRule="auto"/>
        <w:jc w:val="both"/>
        <w:rPr>
          <w:rFonts w:ascii="Arial" w:eastAsia="Times New Roman" w:hAnsi="Arial" w:cs="Arial"/>
          <w:sz w:val="24"/>
          <w:szCs w:val="24"/>
        </w:rPr>
      </w:pPr>
      <w:r w:rsidRPr="00BE080E">
        <w:rPr>
          <w:rFonts w:ascii="Arial" w:eastAsia="Times New Roman" w:hAnsi="Arial" w:cs="Arial"/>
          <w:sz w:val="24"/>
          <w:szCs w:val="24"/>
        </w:rPr>
        <w:t>Processo Administrativo de Licitação Pública nº</w:t>
      </w:r>
      <w:r w:rsidR="00D91978" w:rsidRPr="00BE080E">
        <w:rPr>
          <w:rFonts w:ascii="Arial" w:eastAsia="Times New Roman" w:hAnsi="Arial" w:cs="Arial"/>
          <w:sz w:val="24"/>
          <w:szCs w:val="24"/>
        </w:rPr>
        <w:t>03</w:t>
      </w:r>
      <w:r w:rsidR="00C40F92">
        <w:rPr>
          <w:rFonts w:ascii="Arial" w:eastAsia="Times New Roman" w:hAnsi="Arial" w:cs="Arial"/>
          <w:sz w:val="24"/>
          <w:szCs w:val="24"/>
        </w:rPr>
        <w:t>8</w:t>
      </w:r>
      <w:r w:rsidRPr="00BE080E">
        <w:rPr>
          <w:rFonts w:ascii="Arial" w:eastAsia="Times New Roman" w:hAnsi="Arial" w:cs="Arial"/>
          <w:sz w:val="24"/>
          <w:szCs w:val="24"/>
        </w:rPr>
        <w:t>/2024</w:t>
      </w:r>
    </w:p>
    <w:p w:rsidR="00347C64" w:rsidRPr="00BE080E" w:rsidRDefault="00347C64" w:rsidP="00E6434F">
      <w:pPr>
        <w:tabs>
          <w:tab w:val="left" w:pos="2268"/>
        </w:tabs>
        <w:spacing w:after="0" w:line="360" w:lineRule="auto"/>
        <w:jc w:val="both"/>
        <w:rPr>
          <w:rFonts w:ascii="Arial" w:eastAsia="Times New Roman" w:hAnsi="Arial" w:cs="Arial"/>
          <w:b/>
          <w:color w:val="FF0000"/>
          <w:sz w:val="24"/>
          <w:szCs w:val="24"/>
        </w:rPr>
      </w:pPr>
      <w:r w:rsidRPr="00BE080E">
        <w:rPr>
          <w:rFonts w:ascii="Arial" w:eastAsia="Times New Roman" w:hAnsi="Arial" w:cs="Arial"/>
          <w:sz w:val="24"/>
          <w:szCs w:val="24"/>
        </w:rPr>
        <w:t>Pregão nº0</w:t>
      </w:r>
      <w:r w:rsidR="00D91978" w:rsidRPr="00BE080E">
        <w:rPr>
          <w:rFonts w:ascii="Arial" w:eastAsia="Times New Roman" w:hAnsi="Arial" w:cs="Arial"/>
          <w:sz w:val="24"/>
          <w:szCs w:val="24"/>
        </w:rPr>
        <w:t>0</w:t>
      </w:r>
      <w:r w:rsidR="00C40F92">
        <w:rPr>
          <w:rFonts w:ascii="Arial" w:eastAsia="Times New Roman" w:hAnsi="Arial" w:cs="Arial"/>
          <w:sz w:val="24"/>
          <w:szCs w:val="24"/>
        </w:rPr>
        <w:t>8</w:t>
      </w:r>
      <w:r w:rsidRPr="00BE080E">
        <w:rPr>
          <w:rFonts w:ascii="Arial" w:eastAsia="Times New Roman" w:hAnsi="Arial" w:cs="Arial"/>
          <w:sz w:val="24"/>
          <w:szCs w:val="24"/>
        </w:rPr>
        <w:t>/2024</w:t>
      </w:r>
    </w:p>
    <w:p w:rsidR="00347C64" w:rsidRPr="00BE080E" w:rsidRDefault="00347C64" w:rsidP="00E6434F">
      <w:pPr>
        <w:spacing w:after="0" w:line="360" w:lineRule="auto"/>
        <w:jc w:val="both"/>
        <w:rPr>
          <w:rFonts w:ascii="Arial" w:eastAsia="Times New Roman" w:hAnsi="Arial" w:cs="Arial"/>
          <w:sz w:val="24"/>
          <w:szCs w:val="24"/>
        </w:rPr>
      </w:pP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A empresa __________________________________________________________________________________, pessoa jurídica de direito privado, inscrita no CNPJ nº. ______________________________________, com sede na Praça/Rua/Av. _________________________________________________________________, nº. ________, bairro _____________________________, cidade de __________________________________, estado de _____________________________________, por intermédio de seu(</w:t>
      </w:r>
      <w:proofErr w:type="spellStart"/>
      <w:r w:rsidRPr="00BE080E">
        <w:rPr>
          <w:rFonts w:ascii="Arial" w:eastAsia="Times New Roman" w:hAnsi="Arial" w:cs="Arial"/>
          <w:sz w:val="24"/>
          <w:szCs w:val="24"/>
        </w:rPr>
        <w:t>ua</w:t>
      </w:r>
      <w:proofErr w:type="spellEnd"/>
      <w:r w:rsidRPr="00BE080E">
        <w:rPr>
          <w:rFonts w:ascii="Arial" w:eastAsia="Times New Roman" w:hAnsi="Arial" w:cs="Arial"/>
          <w:sz w:val="24"/>
          <w:szCs w:val="24"/>
        </w:rPr>
        <w:t xml:space="preserve">) sócio(a)-administrador(a), senhor(a) _________________________________________________________________, inscrito no CPF nº. _______________________________, </w:t>
      </w:r>
      <w:r w:rsidRPr="00BE080E">
        <w:rPr>
          <w:rFonts w:ascii="Arial" w:eastAsia="Times New Roman" w:hAnsi="Arial" w:cs="Arial"/>
          <w:b/>
          <w:sz w:val="24"/>
          <w:szCs w:val="24"/>
        </w:rPr>
        <w:t xml:space="preserve">declara, </w:t>
      </w:r>
      <w:r w:rsidRPr="00BE080E">
        <w:rPr>
          <w:rFonts w:ascii="Arial" w:eastAsia="Times New Roman" w:hAnsi="Arial" w:cs="Arial"/>
          <w:sz w:val="24"/>
          <w:szCs w:val="24"/>
        </w:rPr>
        <w:t xml:space="preserve">para os devidos fins, que cumpre as exigências de reserva de cargos para pessoa com deficiência e para reabilitação da Previdência Social, prevista em lei e outras normas específica </w:t>
      </w:r>
      <w:r w:rsidRPr="00BE080E">
        <w:rPr>
          <w:rFonts w:ascii="Arial" w:eastAsia="Times New Roman" w:hAnsi="Arial" w:cs="Arial"/>
          <w:b/>
          <w:sz w:val="24"/>
          <w:szCs w:val="24"/>
        </w:rPr>
        <w:t xml:space="preserve">ou </w:t>
      </w:r>
      <w:r w:rsidRPr="00BE080E">
        <w:rPr>
          <w:rFonts w:ascii="Arial" w:eastAsia="Times New Roman" w:hAnsi="Arial" w:cs="Arial"/>
          <w:sz w:val="24"/>
          <w:szCs w:val="24"/>
        </w:rPr>
        <w:t>é desobrigado de cumprir as exigências de reserva de cargos para pessoa com deficiência e para reabilitação da Previdência Social, conforme previsto em lei e outras normas específica.</w:t>
      </w:r>
    </w:p>
    <w:p w:rsidR="00347C64" w:rsidRPr="00BE080E" w:rsidRDefault="00347C64" w:rsidP="00E6434F">
      <w:pPr>
        <w:spacing w:after="0" w:line="360" w:lineRule="auto"/>
        <w:jc w:val="both"/>
        <w:rPr>
          <w:rFonts w:ascii="Arial" w:eastAsia="Times New Roman" w:hAnsi="Arial" w:cs="Arial"/>
          <w:sz w:val="24"/>
          <w:szCs w:val="24"/>
        </w:rPr>
      </w:pPr>
    </w:p>
    <w:p w:rsidR="00347C64" w:rsidRPr="00BE080E" w:rsidRDefault="00347C64" w:rsidP="00D91978">
      <w:pPr>
        <w:spacing w:after="0" w:line="360" w:lineRule="auto"/>
        <w:jc w:val="center"/>
        <w:rPr>
          <w:rFonts w:ascii="Arial" w:eastAsia="Times New Roman" w:hAnsi="Arial" w:cs="Arial"/>
          <w:sz w:val="24"/>
          <w:szCs w:val="24"/>
        </w:rPr>
      </w:pPr>
      <w:r w:rsidRPr="00BE080E">
        <w:rPr>
          <w:rFonts w:ascii="Arial" w:eastAsia="Times New Roman" w:hAnsi="Arial" w:cs="Arial"/>
          <w:sz w:val="24"/>
          <w:szCs w:val="24"/>
        </w:rPr>
        <w:lastRenderedPageBreak/>
        <w:t>Local e data.</w:t>
      </w:r>
    </w:p>
    <w:p w:rsidR="00347C64" w:rsidRPr="00BE080E" w:rsidRDefault="00347C64" w:rsidP="00E6434F">
      <w:pPr>
        <w:spacing w:after="160" w:line="360" w:lineRule="auto"/>
        <w:jc w:val="center"/>
        <w:rPr>
          <w:rFonts w:ascii="Arial" w:eastAsia="Times New Roman" w:hAnsi="Arial" w:cs="Arial"/>
          <w:sz w:val="24"/>
          <w:szCs w:val="24"/>
        </w:rPr>
      </w:pPr>
      <w:r w:rsidRPr="00BE080E">
        <w:rPr>
          <w:rFonts w:ascii="Arial" w:eastAsia="Times New Roman" w:hAnsi="Arial" w:cs="Arial"/>
          <w:sz w:val="24"/>
          <w:szCs w:val="24"/>
        </w:rPr>
        <w:t>_____________________________________</w:t>
      </w:r>
    </w:p>
    <w:p w:rsidR="00347C64" w:rsidRPr="00BE080E" w:rsidRDefault="00347C64" w:rsidP="00D91978">
      <w:pPr>
        <w:spacing w:after="160" w:line="360" w:lineRule="auto"/>
        <w:jc w:val="center"/>
        <w:rPr>
          <w:rFonts w:ascii="Arial" w:eastAsia="Times New Roman" w:hAnsi="Arial" w:cs="Arial"/>
          <w:sz w:val="24"/>
          <w:szCs w:val="24"/>
        </w:rPr>
      </w:pPr>
      <w:r w:rsidRPr="00BE080E">
        <w:rPr>
          <w:rFonts w:ascii="Arial" w:eastAsia="Times New Roman" w:hAnsi="Arial" w:cs="Arial"/>
          <w:sz w:val="24"/>
          <w:szCs w:val="24"/>
        </w:rPr>
        <w:t>Assinatura</w:t>
      </w:r>
    </w:p>
    <w:p w:rsidR="00347C64" w:rsidRPr="00BE080E" w:rsidRDefault="00347C64" w:rsidP="00E6434F">
      <w:pPr>
        <w:spacing w:after="160" w:line="360" w:lineRule="auto"/>
        <w:jc w:val="both"/>
        <w:rPr>
          <w:rFonts w:ascii="Arial" w:eastAsia="Times New Roman" w:hAnsi="Arial" w:cs="Arial"/>
          <w:sz w:val="24"/>
          <w:szCs w:val="24"/>
        </w:rPr>
      </w:pPr>
    </w:p>
    <w:p w:rsidR="00C302FC" w:rsidRPr="00BE080E" w:rsidRDefault="00C302FC" w:rsidP="00E6434F">
      <w:pPr>
        <w:spacing w:after="160" w:line="360" w:lineRule="auto"/>
        <w:jc w:val="both"/>
        <w:rPr>
          <w:rFonts w:ascii="Arial" w:eastAsia="Times New Roman" w:hAnsi="Arial" w:cs="Arial"/>
          <w:sz w:val="24"/>
          <w:szCs w:val="24"/>
        </w:rPr>
      </w:pPr>
    </w:p>
    <w:p w:rsidR="00C302FC" w:rsidRPr="00BE080E" w:rsidRDefault="00C302FC" w:rsidP="00E6434F">
      <w:pPr>
        <w:spacing w:after="160" w:line="360" w:lineRule="auto"/>
        <w:jc w:val="both"/>
        <w:rPr>
          <w:rFonts w:ascii="Arial" w:eastAsia="Times New Roman" w:hAnsi="Arial" w:cs="Arial"/>
          <w:sz w:val="24"/>
          <w:szCs w:val="24"/>
        </w:rPr>
      </w:pPr>
    </w:p>
    <w:p w:rsidR="00347C64" w:rsidRPr="00BE080E" w:rsidRDefault="00347C64" w:rsidP="00E6434F">
      <w:pPr>
        <w:tabs>
          <w:tab w:val="left" w:pos="0"/>
        </w:tabs>
        <w:spacing w:after="0" w:line="360" w:lineRule="auto"/>
        <w:jc w:val="center"/>
        <w:rPr>
          <w:rFonts w:ascii="Arial" w:eastAsia="Times New Roman" w:hAnsi="Arial" w:cs="Arial"/>
          <w:b/>
          <w:sz w:val="24"/>
          <w:szCs w:val="24"/>
        </w:rPr>
      </w:pPr>
      <w:r w:rsidRPr="00BE080E">
        <w:rPr>
          <w:rFonts w:ascii="Arial" w:eastAsia="Times New Roman" w:hAnsi="Arial" w:cs="Arial"/>
          <w:b/>
          <w:sz w:val="24"/>
          <w:szCs w:val="24"/>
        </w:rPr>
        <w:t>ANEXO V</w:t>
      </w:r>
    </w:p>
    <w:p w:rsidR="00347C64" w:rsidRPr="00BE080E" w:rsidRDefault="00347C64" w:rsidP="00E6434F">
      <w:pPr>
        <w:tabs>
          <w:tab w:val="left" w:pos="0"/>
        </w:tabs>
        <w:spacing w:after="0" w:line="360" w:lineRule="auto"/>
        <w:jc w:val="center"/>
        <w:rPr>
          <w:rFonts w:ascii="Arial" w:eastAsia="Times New Roman" w:hAnsi="Arial" w:cs="Arial"/>
          <w:b/>
          <w:sz w:val="24"/>
          <w:szCs w:val="24"/>
        </w:rPr>
      </w:pPr>
    </w:p>
    <w:p w:rsidR="00347C64" w:rsidRPr="00BE080E" w:rsidRDefault="00347C64" w:rsidP="00E6434F">
      <w:pPr>
        <w:tabs>
          <w:tab w:val="left" w:pos="0"/>
        </w:tabs>
        <w:spacing w:after="0" w:line="360" w:lineRule="auto"/>
        <w:jc w:val="center"/>
        <w:rPr>
          <w:rFonts w:ascii="Arial" w:eastAsia="Times New Roman" w:hAnsi="Arial" w:cs="Arial"/>
          <w:b/>
          <w:sz w:val="24"/>
          <w:szCs w:val="24"/>
        </w:rPr>
      </w:pPr>
      <w:r w:rsidRPr="00BE080E">
        <w:rPr>
          <w:rFonts w:ascii="Arial" w:eastAsia="Times New Roman" w:hAnsi="Arial" w:cs="Arial"/>
          <w:b/>
          <w:sz w:val="24"/>
          <w:szCs w:val="24"/>
        </w:rPr>
        <w:t>TERMO DE CREDENCIAMENTO</w:t>
      </w:r>
    </w:p>
    <w:p w:rsidR="00347C64" w:rsidRPr="00BE080E" w:rsidRDefault="00347C64" w:rsidP="00E6434F">
      <w:pPr>
        <w:tabs>
          <w:tab w:val="left" w:pos="2268"/>
        </w:tabs>
        <w:spacing w:after="0" w:line="360" w:lineRule="auto"/>
        <w:jc w:val="both"/>
        <w:rPr>
          <w:rFonts w:ascii="Arial" w:eastAsia="Times New Roman" w:hAnsi="Arial" w:cs="Arial"/>
          <w:sz w:val="24"/>
          <w:szCs w:val="24"/>
        </w:rPr>
      </w:pPr>
    </w:p>
    <w:p w:rsidR="00347C64" w:rsidRPr="00BE080E" w:rsidRDefault="00347C64" w:rsidP="00E6434F">
      <w:pPr>
        <w:tabs>
          <w:tab w:val="left" w:pos="2268"/>
        </w:tabs>
        <w:spacing w:after="0" w:line="360" w:lineRule="auto"/>
        <w:jc w:val="both"/>
        <w:rPr>
          <w:rFonts w:ascii="Arial" w:eastAsia="Times New Roman" w:hAnsi="Arial" w:cs="Arial"/>
          <w:sz w:val="24"/>
          <w:szCs w:val="24"/>
        </w:rPr>
      </w:pPr>
      <w:r w:rsidRPr="00BE080E">
        <w:rPr>
          <w:rFonts w:ascii="Arial" w:eastAsia="Times New Roman" w:hAnsi="Arial" w:cs="Arial"/>
          <w:sz w:val="24"/>
          <w:szCs w:val="24"/>
        </w:rPr>
        <w:t>Processo Administrativo de Licitação Pública nº</w:t>
      </w:r>
      <w:r w:rsidR="00D91978" w:rsidRPr="00BE080E">
        <w:rPr>
          <w:rFonts w:ascii="Arial" w:eastAsia="Times New Roman" w:hAnsi="Arial" w:cs="Arial"/>
          <w:sz w:val="24"/>
          <w:szCs w:val="24"/>
        </w:rPr>
        <w:t>3</w:t>
      </w:r>
      <w:r w:rsidR="00C40F92">
        <w:rPr>
          <w:rFonts w:ascii="Arial" w:eastAsia="Times New Roman" w:hAnsi="Arial" w:cs="Arial"/>
          <w:sz w:val="24"/>
          <w:szCs w:val="24"/>
        </w:rPr>
        <w:t>8</w:t>
      </w:r>
      <w:r w:rsidRPr="00BE080E">
        <w:rPr>
          <w:rFonts w:ascii="Arial" w:eastAsia="Times New Roman" w:hAnsi="Arial" w:cs="Arial"/>
          <w:sz w:val="24"/>
          <w:szCs w:val="24"/>
        </w:rPr>
        <w:t>/2024</w:t>
      </w:r>
    </w:p>
    <w:p w:rsidR="00347C64" w:rsidRPr="00BE080E" w:rsidRDefault="00347C64" w:rsidP="00E6434F">
      <w:pPr>
        <w:tabs>
          <w:tab w:val="left" w:pos="2268"/>
        </w:tabs>
        <w:spacing w:after="0" w:line="360" w:lineRule="auto"/>
        <w:jc w:val="both"/>
        <w:rPr>
          <w:rFonts w:ascii="Arial" w:eastAsia="Times New Roman" w:hAnsi="Arial" w:cs="Arial"/>
          <w:b/>
          <w:color w:val="FF0000"/>
          <w:sz w:val="24"/>
          <w:szCs w:val="24"/>
        </w:rPr>
      </w:pPr>
      <w:r w:rsidRPr="00BE080E">
        <w:rPr>
          <w:rFonts w:ascii="Arial" w:eastAsia="Times New Roman" w:hAnsi="Arial" w:cs="Arial"/>
          <w:sz w:val="24"/>
          <w:szCs w:val="24"/>
        </w:rPr>
        <w:t>Pregão nº0</w:t>
      </w:r>
      <w:r w:rsidR="00D91978" w:rsidRPr="00BE080E">
        <w:rPr>
          <w:rFonts w:ascii="Arial" w:eastAsia="Times New Roman" w:hAnsi="Arial" w:cs="Arial"/>
          <w:sz w:val="24"/>
          <w:szCs w:val="24"/>
        </w:rPr>
        <w:t>0</w:t>
      </w:r>
      <w:r w:rsidR="00C40F92">
        <w:rPr>
          <w:rFonts w:ascii="Arial" w:eastAsia="Times New Roman" w:hAnsi="Arial" w:cs="Arial"/>
          <w:sz w:val="24"/>
          <w:szCs w:val="24"/>
        </w:rPr>
        <w:t>8</w:t>
      </w:r>
      <w:r w:rsidRPr="00BE080E">
        <w:rPr>
          <w:rFonts w:ascii="Arial" w:eastAsia="Times New Roman" w:hAnsi="Arial" w:cs="Arial"/>
          <w:sz w:val="24"/>
          <w:szCs w:val="24"/>
        </w:rPr>
        <w:t>/2024</w:t>
      </w:r>
    </w:p>
    <w:p w:rsidR="00347C64" w:rsidRPr="00BE080E"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A empresa __________________________________________________________________________________, pessoa jurídica de direito privado, inscrita no CNPJ nº. ______________________________________, com sede na Praça/Rua/Av. _________________________________________________________________, nº. ________, bairro _____________________________, cidade de __________________________________, estado de _____________________________________, por intermédio de seu(</w:t>
      </w:r>
      <w:proofErr w:type="spellStart"/>
      <w:r w:rsidRPr="00BE080E">
        <w:rPr>
          <w:rFonts w:ascii="Arial" w:eastAsia="Times New Roman" w:hAnsi="Arial" w:cs="Arial"/>
          <w:sz w:val="24"/>
          <w:szCs w:val="24"/>
        </w:rPr>
        <w:t>ua</w:t>
      </w:r>
      <w:proofErr w:type="spellEnd"/>
      <w:r w:rsidRPr="00BE080E">
        <w:rPr>
          <w:rFonts w:ascii="Arial" w:eastAsia="Times New Roman" w:hAnsi="Arial" w:cs="Arial"/>
          <w:sz w:val="24"/>
          <w:szCs w:val="24"/>
        </w:rPr>
        <w:t xml:space="preserve">) sócio(a)-administrador(a), senhor(a) _________________________________________________________________, inscrito no CPF nº. _______________________________, </w:t>
      </w:r>
      <w:r w:rsidRPr="00BE080E">
        <w:rPr>
          <w:rFonts w:ascii="Arial" w:eastAsia="Times New Roman" w:hAnsi="Arial" w:cs="Arial"/>
          <w:b/>
          <w:sz w:val="24"/>
          <w:szCs w:val="24"/>
        </w:rPr>
        <w:t xml:space="preserve">credencia, </w:t>
      </w:r>
      <w:r w:rsidRPr="00BE080E">
        <w:rPr>
          <w:rFonts w:ascii="Arial" w:eastAsia="Times New Roman" w:hAnsi="Arial" w:cs="Arial"/>
          <w:sz w:val="24"/>
          <w:szCs w:val="24"/>
        </w:rPr>
        <w:t>para atuação neste Pregão, o senhor ______________________________________________________________________________________,</w:t>
      </w: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Inscrito no CPF nº. _______________________________, podendo, para tanto, apresentar lances, manifestar intenção de interpor Recurso Administrativo, renunciar direitos, e tudo mais que for necessário.</w:t>
      </w:r>
    </w:p>
    <w:p w:rsidR="00347C64" w:rsidRPr="00BE080E" w:rsidRDefault="00347C64" w:rsidP="00E6434F">
      <w:pPr>
        <w:spacing w:after="0" w:line="360" w:lineRule="auto"/>
        <w:jc w:val="both"/>
        <w:rPr>
          <w:rFonts w:ascii="Arial" w:eastAsia="Times New Roman" w:hAnsi="Arial" w:cs="Arial"/>
          <w:sz w:val="24"/>
          <w:szCs w:val="24"/>
        </w:rPr>
      </w:pPr>
    </w:p>
    <w:p w:rsidR="00347C64" w:rsidRPr="00BE080E" w:rsidRDefault="00347C64" w:rsidP="00E6434F">
      <w:pPr>
        <w:spacing w:after="0" w:line="360" w:lineRule="auto"/>
        <w:jc w:val="center"/>
        <w:rPr>
          <w:rFonts w:ascii="Arial" w:eastAsia="Times New Roman" w:hAnsi="Arial" w:cs="Arial"/>
          <w:sz w:val="24"/>
          <w:szCs w:val="24"/>
        </w:rPr>
      </w:pPr>
      <w:r w:rsidRPr="00BE080E">
        <w:rPr>
          <w:rFonts w:ascii="Arial" w:eastAsia="Times New Roman" w:hAnsi="Arial" w:cs="Arial"/>
          <w:sz w:val="24"/>
          <w:szCs w:val="24"/>
        </w:rPr>
        <w:t>Local e data.</w:t>
      </w:r>
    </w:p>
    <w:p w:rsidR="00347C64" w:rsidRPr="00BE080E" w:rsidRDefault="00347C64" w:rsidP="00E6434F">
      <w:pPr>
        <w:spacing w:after="0" w:line="360" w:lineRule="auto"/>
        <w:jc w:val="center"/>
        <w:rPr>
          <w:rFonts w:ascii="Arial" w:eastAsia="Times New Roman" w:hAnsi="Arial" w:cs="Arial"/>
          <w:sz w:val="24"/>
          <w:szCs w:val="24"/>
        </w:rPr>
      </w:pPr>
    </w:p>
    <w:p w:rsidR="00347C64" w:rsidRPr="00BE080E" w:rsidRDefault="00347C64" w:rsidP="00E6434F">
      <w:pPr>
        <w:spacing w:after="160" w:line="360" w:lineRule="auto"/>
        <w:jc w:val="center"/>
        <w:rPr>
          <w:rFonts w:ascii="Arial" w:eastAsia="Times New Roman" w:hAnsi="Arial" w:cs="Arial"/>
          <w:sz w:val="24"/>
          <w:szCs w:val="24"/>
        </w:rPr>
      </w:pPr>
      <w:r w:rsidRPr="00BE080E">
        <w:rPr>
          <w:rFonts w:ascii="Arial" w:eastAsia="Times New Roman" w:hAnsi="Arial" w:cs="Arial"/>
          <w:sz w:val="24"/>
          <w:szCs w:val="24"/>
        </w:rPr>
        <w:t>_____________________________________</w:t>
      </w:r>
    </w:p>
    <w:p w:rsidR="00347C64" w:rsidRPr="00BE080E" w:rsidRDefault="00347C64" w:rsidP="00E6434F">
      <w:pPr>
        <w:spacing w:after="160" w:line="360" w:lineRule="auto"/>
        <w:jc w:val="center"/>
        <w:rPr>
          <w:rFonts w:ascii="Arial" w:eastAsia="Times New Roman" w:hAnsi="Arial" w:cs="Arial"/>
          <w:sz w:val="24"/>
          <w:szCs w:val="24"/>
        </w:rPr>
      </w:pPr>
      <w:r w:rsidRPr="00BE080E">
        <w:rPr>
          <w:rFonts w:ascii="Arial" w:eastAsia="Times New Roman" w:hAnsi="Arial" w:cs="Arial"/>
          <w:sz w:val="24"/>
          <w:szCs w:val="24"/>
        </w:rPr>
        <w:t>Assinatura</w:t>
      </w:r>
    </w:p>
    <w:p w:rsidR="00347C64" w:rsidRPr="00BE080E" w:rsidRDefault="00347C64" w:rsidP="00E6434F">
      <w:pPr>
        <w:spacing w:after="160" w:line="360" w:lineRule="auto"/>
        <w:jc w:val="center"/>
        <w:rPr>
          <w:rFonts w:ascii="Arial" w:eastAsia="Times New Roman" w:hAnsi="Arial" w:cs="Arial"/>
          <w:sz w:val="24"/>
          <w:szCs w:val="24"/>
        </w:rPr>
      </w:pPr>
    </w:p>
    <w:p w:rsidR="00347C64" w:rsidRPr="00BE080E" w:rsidRDefault="00347C64" w:rsidP="00E6434F">
      <w:pPr>
        <w:tabs>
          <w:tab w:val="left" w:pos="0"/>
        </w:tabs>
        <w:spacing w:after="0" w:line="360" w:lineRule="auto"/>
        <w:jc w:val="center"/>
        <w:rPr>
          <w:rFonts w:ascii="Arial" w:eastAsia="Times New Roman" w:hAnsi="Arial" w:cs="Arial"/>
          <w:b/>
          <w:sz w:val="24"/>
          <w:szCs w:val="24"/>
        </w:rPr>
      </w:pPr>
      <w:r w:rsidRPr="00BE080E">
        <w:rPr>
          <w:rFonts w:ascii="Arial" w:eastAsia="Times New Roman" w:hAnsi="Arial" w:cs="Arial"/>
          <w:b/>
          <w:sz w:val="24"/>
          <w:szCs w:val="24"/>
        </w:rPr>
        <w:t>ANEXO VI</w:t>
      </w:r>
    </w:p>
    <w:p w:rsidR="00347C64" w:rsidRPr="00BE080E" w:rsidRDefault="00347C64" w:rsidP="00E6434F">
      <w:pPr>
        <w:tabs>
          <w:tab w:val="left" w:pos="0"/>
        </w:tabs>
        <w:spacing w:after="0" w:line="360" w:lineRule="auto"/>
        <w:jc w:val="center"/>
        <w:rPr>
          <w:rFonts w:ascii="Arial" w:eastAsia="Times New Roman" w:hAnsi="Arial" w:cs="Arial"/>
          <w:b/>
          <w:sz w:val="24"/>
          <w:szCs w:val="24"/>
        </w:rPr>
      </w:pPr>
    </w:p>
    <w:p w:rsidR="00347C64" w:rsidRPr="00BE080E" w:rsidRDefault="00347C64" w:rsidP="00E6434F">
      <w:pPr>
        <w:tabs>
          <w:tab w:val="left" w:pos="0"/>
        </w:tabs>
        <w:spacing w:after="0" w:line="360" w:lineRule="auto"/>
        <w:jc w:val="center"/>
        <w:rPr>
          <w:rFonts w:ascii="Arial" w:eastAsia="Times New Roman" w:hAnsi="Arial" w:cs="Arial"/>
          <w:b/>
          <w:sz w:val="24"/>
          <w:szCs w:val="24"/>
        </w:rPr>
      </w:pPr>
      <w:r w:rsidRPr="00BE080E">
        <w:rPr>
          <w:rFonts w:ascii="Arial" w:eastAsia="Times New Roman" w:hAnsi="Arial" w:cs="Arial"/>
          <w:b/>
          <w:sz w:val="24"/>
          <w:szCs w:val="24"/>
        </w:rPr>
        <w:t>DECLARAÇÃO DE QUE NO ANO-CALENDÁRIO DE REALIZAÇÃO DA LICITAÇÃO PÚBLICA AINDA NÃO TENHA CELEBRADO CONTRATOS ADMINISTRATIVOS COM A ADMINISTRAÇÃO PÚBLICA CUJOS VALORES SOMADOS EXTRAPOLEM A RECEITA BRUTA MÁXIMA ADMITIDA PARA FINS DE ENQUADRAMENTO COMO EPP</w:t>
      </w:r>
    </w:p>
    <w:p w:rsidR="00347C64" w:rsidRPr="00BE080E" w:rsidRDefault="00347C64" w:rsidP="00E6434F">
      <w:pPr>
        <w:tabs>
          <w:tab w:val="left" w:pos="2268"/>
        </w:tabs>
        <w:spacing w:after="0" w:line="360" w:lineRule="auto"/>
        <w:jc w:val="both"/>
        <w:rPr>
          <w:rFonts w:ascii="Arial" w:eastAsia="Times New Roman" w:hAnsi="Arial" w:cs="Arial"/>
          <w:sz w:val="24"/>
          <w:szCs w:val="24"/>
        </w:rPr>
      </w:pPr>
    </w:p>
    <w:p w:rsidR="00347C64" w:rsidRPr="00BE080E" w:rsidRDefault="00347C64" w:rsidP="00E6434F">
      <w:pPr>
        <w:tabs>
          <w:tab w:val="left" w:pos="2268"/>
        </w:tabs>
        <w:spacing w:after="0" w:line="360" w:lineRule="auto"/>
        <w:jc w:val="both"/>
        <w:rPr>
          <w:rFonts w:ascii="Arial" w:eastAsia="Times New Roman" w:hAnsi="Arial" w:cs="Arial"/>
          <w:sz w:val="24"/>
          <w:szCs w:val="24"/>
        </w:rPr>
      </w:pPr>
      <w:r w:rsidRPr="00BE080E">
        <w:rPr>
          <w:rFonts w:ascii="Arial" w:eastAsia="Times New Roman" w:hAnsi="Arial" w:cs="Arial"/>
          <w:sz w:val="24"/>
          <w:szCs w:val="24"/>
        </w:rPr>
        <w:t>Processo Administrativo de Licitação Pública nº</w:t>
      </w:r>
      <w:r w:rsidR="00D91978" w:rsidRPr="00BE080E">
        <w:rPr>
          <w:rFonts w:ascii="Arial" w:eastAsia="Times New Roman" w:hAnsi="Arial" w:cs="Arial"/>
          <w:sz w:val="24"/>
          <w:szCs w:val="24"/>
        </w:rPr>
        <w:t>03</w:t>
      </w:r>
      <w:r w:rsidR="00C40F92">
        <w:rPr>
          <w:rFonts w:ascii="Arial" w:eastAsia="Times New Roman" w:hAnsi="Arial" w:cs="Arial"/>
          <w:sz w:val="24"/>
          <w:szCs w:val="24"/>
        </w:rPr>
        <w:t>8/</w:t>
      </w:r>
      <w:r w:rsidRPr="00BE080E">
        <w:rPr>
          <w:rFonts w:ascii="Arial" w:eastAsia="Times New Roman" w:hAnsi="Arial" w:cs="Arial"/>
          <w:sz w:val="24"/>
          <w:szCs w:val="24"/>
        </w:rPr>
        <w:t>2024</w:t>
      </w:r>
    </w:p>
    <w:p w:rsidR="00347C64" w:rsidRPr="00BE080E" w:rsidRDefault="00347C64" w:rsidP="00E6434F">
      <w:pPr>
        <w:tabs>
          <w:tab w:val="left" w:pos="2268"/>
        </w:tabs>
        <w:spacing w:after="0" w:line="360" w:lineRule="auto"/>
        <w:jc w:val="both"/>
        <w:rPr>
          <w:rFonts w:ascii="Arial" w:eastAsia="Times New Roman" w:hAnsi="Arial" w:cs="Arial"/>
          <w:b/>
          <w:color w:val="FF0000"/>
          <w:sz w:val="24"/>
          <w:szCs w:val="24"/>
        </w:rPr>
      </w:pPr>
      <w:r w:rsidRPr="00BE080E">
        <w:rPr>
          <w:rFonts w:ascii="Arial" w:eastAsia="Times New Roman" w:hAnsi="Arial" w:cs="Arial"/>
          <w:sz w:val="24"/>
          <w:szCs w:val="24"/>
        </w:rPr>
        <w:t>Pregão nº0</w:t>
      </w:r>
      <w:r w:rsidR="00D91978" w:rsidRPr="00BE080E">
        <w:rPr>
          <w:rFonts w:ascii="Arial" w:eastAsia="Times New Roman" w:hAnsi="Arial" w:cs="Arial"/>
          <w:sz w:val="24"/>
          <w:szCs w:val="24"/>
        </w:rPr>
        <w:t>0</w:t>
      </w:r>
      <w:r w:rsidR="00C40F92">
        <w:rPr>
          <w:rFonts w:ascii="Arial" w:eastAsia="Times New Roman" w:hAnsi="Arial" w:cs="Arial"/>
          <w:sz w:val="24"/>
          <w:szCs w:val="24"/>
        </w:rPr>
        <w:t>8</w:t>
      </w:r>
      <w:r w:rsidRPr="00BE080E">
        <w:rPr>
          <w:rFonts w:ascii="Arial" w:eastAsia="Times New Roman" w:hAnsi="Arial" w:cs="Arial"/>
          <w:sz w:val="24"/>
          <w:szCs w:val="24"/>
        </w:rPr>
        <w:t>/2024</w:t>
      </w:r>
    </w:p>
    <w:p w:rsidR="00347C64" w:rsidRPr="00BE080E"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BE080E" w:rsidRDefault="00347C64" w:rsidP="00E6434F">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A empresa __________________________________________________________________________________, pessoa jurídica de direito privado, inscrita no CNPJ nº. ______________________________________, com sede na Praça/Rua/Av. _________________________________________________________________, nº. ________, bairro _____________________________, cidade de __________________________________, estado de _____________________________________, por intermédio de seu(</w:t>
      </w:r>
      <w:proofErr w:type="spellStart"/>
      <w:r w:rsidRPr="00BE080E">
        <w:rPr>
          <w:rFonts w:ascii="Arial" w:eastAsia="Times New Roman" w:hAnsi="Arial" w:cs="Arial"/>
          <w:sz w:val="24"/>
          <w:szCs w:val="24"/>
        </w:rPr>
        <w:t>ua</w:t>
      </w:r>
      <w:proofErr w:type="spellEnd"/>
      <w:r w:rsidRPr="00BE080E">
        <w:rPr>
          <w:rFonts w:ascii="Arial" w:eastAsia="Times New Roman" w:hAnsi="Arial" w:cs="Arial"/>
          <w:sz w:val="24"/>
          <w:szCs w:val="24"/>
        </w:rPr>
        <w:t xml:space="preserve">) sócio(a)-administrador(a), senhor(a) _________________________________________________________________, inscrito no CPF nº. _______________________________, </w:t>
      </w:r>
      <w:r w:rsidRPr="00BE080E">
        <w:rPr>
          <w:rFonts w:ascii="Arial" w:eastAsia="Times New Roman" w:hAnsi="Arial" w:cs="Arial"/>
          <w:b/>
          <w:sz w:val="24"/>
          <w:szCs w:val="24"/>
        </w:rPr>
        <w:t xml:space="preserve">declara, </w:t>
      </w:r>
      <w:r w:rsidRPr="00BE080E">
        <w:rPr>
          <w:rFonts w:ascii="Arial" w:eastAsia="Times New Roman" w:hAnsi="Arial" w:cs="Arial"/>
          <w:sz w:val="24"/>
          <w:szCs w:val="24"/>
        </w:rPr>
        <w:t>para os devidos fins, que no ano-calendário de realização desta licitação pública ainda não tem celebrado contratos administrativos com a Administração Pública cujos valore extrapolem a receita bruta máximo admitida para fins de enquadramento como EPP.</w:t>
      </w:r>
    </w:p>
    <w:p w:rsidR="00347C64" w:rsidRPr="00BE080E" w:rsidRDefault="00347C64" w:rsidP="00E6434F">
      <w:pPr>
        <w:spacing w:after="0" w:line="360" w:lineRule="auto"/>
        <w:jc w:val="center"/>
        <w:rPr>
          <w:rFonts w:ascii="Arial" w:eastAsia="Times New Roman" w:hAnsi="Arial" w:cs="Arial"/>
          <w:sz w:val="24"/>
          <w:szCs w:val="24"/>
        </w:rPr>
      </w:pPr>
    </w:p>
    <w:p w:rsidR="00347C64" w:rsidRPr="00BE080E" w:rsidRDefault="00347C64" w:rsidP="00E6434F">
      <w:pPr>
        <w:spacing w:after="0" w:line="360" w:lineRule="auto"/>
        <w:jc w:val="center"/>
        <w:rPr>
          <w:rFonts w:ascii="Arial" w:eastAsia="Times New Roman" w:hAnsi="Arial" w:cs="Arial"/>
          <w:sz w:val="24"/>
          <w:szCs w:val="24"/>
        </w:rPr>
      </w:pPr>
      <w:r w:rsidRPr="00BE080E">
        <w:rPr>
          <w:rFonts w:ascii="Arial" w:eastAsia="Times New Roman" w:hAnsi="Arial" w:cs="Arial"/>
          <w:sz w:val="24"/>
          <w:szCs w:val="24"/>
        </w:rPr>
        <w:lastRenderedPageBreak/>
        <w:t>Local e data.</w:t>
      </w:r>
    </w:p>
    <w:p w:rsidR="00347C64" w:rsidRPr="00BE080E" w:rsidRDefault="00347C64" w:rsidP="00E6434F">
      <w:pPr>
        <w:spacing w:after="0" w:line="360" w:lineRule="auto"/>
        <w:jc w:val="center"/>
        <w:rPr>
          <w:rFonts w:ascii="Arial" w:eastAsia="Times New Roman" w:hAnsi="Arial" w:cs="Arial"/>
          <w:sz w:val="24"/>
          <w:szCs w:val="24"/>
        </w:rPr>
      </w:pPr>
    </w:p>
    <w:p w:rsidR="00347C64" w:rsidRPr="00BE080E" w:rsidRDefault="00347C64" w:rsidP="00E6434F">
      <w:pPr>
        <w:spacing w:after="160" w:line="360" w:lineRule="auto"/>
        <w:jc w:val="center"/>
        <w:rPr>
          <w:rFonts w:ascii="Arial" w:eastAsia="Times New Roman" w:hAnsi="Arial" w:cs="Arial"/>
          <w:sz w:val="24"/>
          <w:szCs w:val="24"/>
        </w:rPr>
      </w:pPr>
      <w:r w:rsidRPr="00BE080E">
        <w:rPr>
          <w:rFonts w:ascii="Arial" w:eastAsia="Times New Roman" w:hAnsi="Arial" w:cs="Arial"/>
          <w:sz w:val="24"/>
          <w:szCs w:val="24"/>
        </w:rPr>
        <w:t>_____________________________________</w:t>
      </w:r>
    </w:p>
    <w:p w:rsidR="00347C64" w:rsidRPr="00BE080E" w:rsidRDefault="00347C64" w:rsidP="00E6434F">
      <w:pPr>
        <w:spacing w:after="160" w:line="360" w:lineRule="auto"/>
        <w:jc w:val="center"/>
        <w:rPr>
          <w:rFonts w:ascii="Arial" w:eastAsia="Times New Roman" w:hAnsi="Arial" w:cs="Arial"/>
          <w:sz w:val="24"/>
          <w:szCs w:val="24"/>
        </w:rPr>
      </w:pPr>
      <w:r w:rsidRPr="00BE080E">
        <w:rPr>
          <w:rFonts w:ascii="Arial" w:eastAsia="Times New Roman" w:hAnsi="Arial" w:cs="Arial"/>
          <w:sz w:val="24"/>
          <w:szCs w:val="24"/>
        </w:rPr>
        <w:t>Assinatura</w:t>
      </w:r>
    </w:p>
    <w:p w:rsidR="00347C64" w:rsidRPr="00BE080E" w:rsidRDefault="00347C64" w:rsidP="00E6434F">
      <w:pPr>
        <w:tabs>
          <w:tab w:val="left" w:pos="2268"/>
        </w:tabs>
        <w:spacing w:after="0" w:line="360" w:lineRule="auto"/>
        <w:jc w:val="center"/>
        <w:rPr>
          <w:rFonts w:ascii="Arial" w:eastAsia="Times New Roman" w:hAnsi="Arial" w:cs="Arial"/>
          <w:b/>
          <w:color w:val="FF0000"/>
          <w:sz w:val="24"/>
          <w:szCs w:val="24"/>
        </w:rPr>
      </w:pPr>
    </w:p>
    <w:p w:rsidR="00347C64" w:rsidRPr="00BE080E" w:rsidRDefault="00347C64" w:rsidP="00E6434F">
      <w:pPr>
        <w:tabs>
          <w:tab w:val="left" w:pos="2268"/>
        </w:tabs>
        <w:spacing w:after="0" w:line="360" w:lineRule="auto"/>
        <w:jc w:val="both"/>
        <w:rPr>
          <w:rFonts w:ascii="Arial" w:eastAsia="Times New Roman" w:hAnsi="Arial" w:cs="Arial"/>
          <w:b/>
          <w:color w:val="FF0000"/>
          <w:sz w:val="24"/>
          <w:szCs w:val="24"/>
        </w:rPr>
      </w:pPr>
    </w:p>
    <w:p w:rsidR="0039484B" w:rsidRPr="00BE080E" w:rsidRDefault="0039484B" w:rsidP="0039484B">
      <w:pPr>
        <w:spacing w:before="120"/>
        <w:jc w:val="center"/>
        <w:rPr>
          <w:rFonts w:ascii="Arial" w:hAnsi="Arial" w:cs="Arial"/>
          <w:b/>
          <w:sz w:val="24"/>
          <w:szCs w:val="24"/>
        </w:rPr>
      </w:pPr>
      <w:r w:rsidRPr="00BE080E">
        <w:rPr>
          <w:rFonts w:ascii="Arial" w:hAnsi="Arial" w:cs="Arial"/>
          <w:b/>
          <w:sz w:val="24"/>
          <w:szCs w:val="24"/>
        </w:rPr>
        <w:t>PEDIDO DE ANÁLISE DA ASSESSORIA JURÍDICA</w:t>
      </w:r>
    </w:p>
    <w:p w:rsidR="0039484B" w:rsidRPr="00BE080E" w:rsidRDefault="0039484B" w:rsidP="0039484B">
      <w:pPr>
        <w:spacing w:before="120"/>
        <w:jc w:val="center"/>
        <w:rPr>
          <w:rFonts w:ascii="Arial" w:hAnsi="Arial" w:cs="Arial"/>
          <w:b/>
          <w:sz w:val="24"/>
          <w:szCs w:val="24"/>
        </w:rPr>
      </w:pPr>
    </w:p>
    <w:p w:rsidR="0039484B" w:rsidRPr="00BE080E" w:rsidRDefault="0039484B" w:rsidP="0039484B">
      <w:pPr>
        <w:spacing w:before="120"/>
        <w:jc w:val="center"/>
        <w:rPr>
          <w:rFonts w:ascii="Arial" w:hAnsi="Arial" w:cs="Arial"/>
          <w:b/>
          <w:sz w:val="24"/>
          <w:szCs w:val="24"/>
        </w:rPr>
      </w:pPr>
    </w:p>
    <w:p w:rsidR="0039484B" w:rsidRPr="00BE080E" w:rsidRDefault="0039484B" w:rsidP="0039484B">
      <w:pPr>
        <w:rPr>
          <w:rFonts w:ascii="Arial" w:hAnsi="Arial" w:cs="Arial"/>
          <w:b/>
          <w:sz w:val="24"/>
          <w:szCs w:val="24"/>
        </w:rPr>
      </w:pPr>
      <w:r w:rsidRPr="00BE080E">
        <w:rPr>
          <w:rFonts w:ascii="Arial" w:hAnsi="Arial" w:cs="Arial"/>
          <w:b/>
          <w:sz w:val="24"/>
          <w:szCs w:val="24"/>
        </w:rPr>
        <w:t>PROCESSO LICITAÇÃO N º: 03</w:t>
      </w:r>
      <w:r>
        <w:rPr>
          <w:rFonts w:ascii="Arial" w:hAnsi="Arial" w:cs="Arial"/>
          <w:b/>
          <w:sz w:val="24"/>
          <w:szCs w:val="24"/>
        </w:rPr>
        <w:t>8</w:t>
      </w:r>
      <w:r w:rsidRPr="00BE080E">
        <w:rPr>
          <w:rFonts w:ascii="Arial" w:hAnsi="Arial" w:cs="Arial"/>
          <w:b/>
          <w:sz w:val="24"/>
          <w:szCs w:val="24"/>
        </w:rPr>
        <w:t>/2024</w:t>
      </w:r>
    </w:p>
    <w:p w:rsidR="0039484B" w:rsidRPr="00BE080E" w:rsidRDefault="0039484B" w:rsidP="0039484B">
      <w:pPr>
        <w:rPr>
          <w:rFonts w:ascii="Arial" w:hAnsi="Arial" w:cs="Arial"/>
          <w:b/>
          <w:sz w:val="24"/>
          <w:szCs w:val="24"/>
        </w:rPr>
      </w:pPr>
      <w:r w:rsidRPr="00BE080E">
        <w:rPr>
          <w:rFonts w:ascii="Arial" w:hAnsi="Arial" w:cs="Arial"/>
          <w:b/>
          <w:sz w:val="24"/>
          <w:szCs w:val="24"/>
        </w:rPr>
        <w:t>Pregão Nº 00</w:t>
      </w:r>
      <w:r>
        <w:rPr>
          <w:rFonts w:ascii="Arial" w:hAnsi="Arial" w:cs="Arial"/>
          <w:b/>
          <w:sz w:val="24"/>
          <w:szCs w:val="24"/>
        </w:rPr>
        <w:t>8</w:t>
      </w:r>
      <w:r w:rsidRPr="00BE080E">
        <w:rPr>
          <w:rFonts w:ascii="Arial" w:hAnsi="Arial" w:cs="Arial"/>
          <w:b/>
          <w:sz w:val="24"/>
          <w:szCs w:val="24"/>
        </w:rPr>
        <w:t>/2024</w:t>
      </w:r>
    </w:p>
    <w:p w:rsidR="0039484B" w:rsidRPr="00BE080E" w:rsidRDefault="0039484B" w:rsidP="0039484B">
      <w:pPr>
        <w:rPr>
          <w:rFonts w:ascii="Arial" w:hAnsi="Arial" w:cs="Arial"/>
          <w:b/>
          <w:sz w:val="24"/>
          <w:szCs w:val="24"/>
        </w:rPr>
      </w:pPr>
    </w:p>
    <w:p w:rsidR="0039484B" w:rsidRPr="00BE080E" w:rsidRDefault="0039484B" w:rsidP="0039484B">
      <w:pPr>
        <w:rPr>
          <w:rFonts w:ascii="Arial" w:hAnsi="Arial" w:cs="Arial"/>
          <w:sz w:val="24"/>
          <w:szCs w:val="24"/>
        </w:rPr>
      </w:pPr>
      <w:r w:rsidRPr="00BE080E">
        <w:rPr>
          <w:rFonts w:ascii="Arial" w:hAnsi="Arial" w:cs="Arial"/>
          <w:sz w:val="24"/>
          <w:szCs w:val="24"/>
        </w:rPr>
        <w:t>À Assessoria Jurídica</w:t>
      </w:r>
    </w:p>
    <w:p w:rsidR="0039484B" w:rsidRPr="00BE080E" w:rsidRDefault="0039484B" w:rsidP="0039484B">
      <w:pPr>
        <w:rPr>
          <w:rFonts w:ascii="Arial" w:hAnsi="Arial" w:cs="Arial"/>
          <w:sz w:val="24"/>
          <w:szCs w:val="24"/>
        </w:rPr>
      </w:pPr>
      <w:r w:rsidRPr="00BE080E">
        <w:rPr>
          <w:rFonts w:ascii="Arial" w:hAnsi="Arial" w:cs="Arial"/>
          <w:sz w:val="24"/>
          <w:szCs w:val="24"/>
        </w:rPr>
        <w:t>Prefeitura Municipal de Santo Antônio do Grama, MG.</w:t>
      </w:r>
    </w:p>
    <w:p w:rsidR="0039484B" w:rsidRPr="00BE080E" w:rsidRDefault="0039484B" w:rsidP="0039484B">
      <w:pPr>
        <w:rPr>
          <w:rFonts w:ascii="Arial" w:hAnsi="Arial" w:cs="Arial"/>
          <w:sz w:val="24"/>
          <w:szCs w:val="24"/>
        </w:rPr>
      </w:pPr>
    </w:p>
    <w:p w:rsidR="0039484B" w:rsidRPr="00BE080E" w:rsidRDefault="0039484B" w:rsidP="0039484B">
      <w:pPr>
        <w:jc w:val="both"/>
        <w:rPr>
          <w:rFonts w:ascii="Arial" w:hAnsi="Arial" w:cs="Arial"/>
          <w:sz w:val="24"/>
          <w:szCs w:val="24"/>
        </w:rPr>
      </w:pPr>
    </w:p>
    <w:p w:rsidR="0039484B" w:rsidRPr="00BE080E" w:rsidRDefault="0039484B" w:rsidP="0039484B">
      <w:pPr>
        <w:tabs>
          <w:tab w:val="left" w:pos="1934"/>
        </w:tabs>
        <w:spacing w:before="120"/>
        <w:jc w:val="both"/>
        <w:rPr>
          <w:rFonts w:ascii="Arial" w:hAnsi="Arial" w:cs="Arial"/>
          <w:sz w:val="24"/>
          <w:szCs w:val="24"/>
        </w:rPr>
      </w:pPr>
      <w:r w:rsidRPr="00BE080E">
        <w:rPr>
          <w:rFonts w:ascii="Arial" w:hAnsi="Arial" w:cs="Arial"/>
          <w:sz w:val="24"/>
          <w:szCs w:val="24"/>
        </w:rPr>
        <w:tab/>
        <w:t>Senhor Assessor Jurídico (a),</w:t>
      </w:r>
    </w:p>
    <w:p w:rsidR="0039484B" w:rsidRPr="00BE080E" w:rsidRDefault="0039484B" w:rsidP="0039484B">
      <w:pPr>
        <w:tabs>
          <w:tab w:val="left" w:pos="1934"/>
        </w:tabs>
        <w:spacing w:before="120"/>
        <w:jc w:val="both"/>
        <w:rPr>
          <w:rFonts w:ascii="Arial" w:hAnsi="Arial" w:cs="Arial"/>
          <w:sz w:val="24"/>
          <w:szCs w:val="24"/>
        </w:rPr>
      </w:pPr>
      <w:r w:rsidRPr="00BE080E">
        <w:rPr>
          <w:rFonts w:ascii="Arial" w:hAnsi="Arial" w:cs="Arial"/>
          <w:sz w:val="24"/>
          <w:szCs w:val="24"/>
        </w:rPr>
        <w:t xml:space="preserve">            O Presidente (a) da Licitação, no exercício do encargo atribuído pela Portaria nº 76/2023, vem solicitar a Vossa Senhoria que, mediante as informações existentes nos autos e a determinação de abertura do processo licitatório exarada pelo i. Prefeito Municipal, se digne a emitir o competente Parecer Jurídico referente a presente contratação. </w:t>
      </w:r>
    </w:p>
    <w:p w:rsidR="0039484B" w:rsidRPr="00BE080E" w:rsidRDefault="0039484B" w:rsidP="0039484B">
      <w:pPr>
        <w:tabs>
          <w:tab w:val="left" w:pos="1934"/>
        </w:tabs>
        <w:spacing w:before="120"/>
        <w:rPr>
          <w:rFonts w:ascii="Arial" w:hAnsi="Arial" w:cs="Arial"/>
          <w:sz w:val="24"/>
          <w:szCs w:val="24"/>
        </w:rPr>
      </w:pPr>
    </w:p>
    <w:p w:rsidR="0039484B" w:rsidRPr="00BE080E" w:rsidRDefault="0039484B" w:rsidP="0039484B">
      <w:pPr>
        <w:tabs>
          <w:tab w:val="left" w:pos="1934"/>
        </w:tabs>
        <w:spacing w:before="120"/>
        <w:rPr>
          <w:rFonts w:ascii="Arial" w:hAnsi="Arial" w:cs="Arial"/>
          <w:sz w:val="24"/>
          <w:szCs w:val="24"/>
        </w:rPr>
      </w:pPr>
    </w:p>
    <w:p w:rsidR="0039484B" w:rsidRPr="00BE080E" w:rsidRDefault="0039484B" w:rsidP="0039484B">
      <w:pPr>
        <w:tabs>
          <w:tab w:val="left" w:pos="1934"/>
        </w:tabs>
        <w:spacing w:before="120"/>
        <w:rPr>
          <w:rFonts w:ascii="Arial" w:hAnsi="Arial" w:cs="Arial"/>
          <w:color w:val="000000"/>
          <w:sz w:val="24"/>
          <w:szCs w:val="24"/>
        </w:rPr>
      </w:pPr>
      <w:r w:rsidRPr="00BE080E">
        <w:rPr>
          <w:rFonts w:ascii="Arial" w:hAnsi="Arial" w:cs="Arial"/>
          <w:sz w:val="24"/>
          <w:szCs w:val="24"/>
        </w:rPr>
        <w:t xml:space="preserve">                            Santo Antônio do Grama, </w:t>
      </w:r>
      <w:r>
        <w:rPr>
          <w:rFonts w:ascii="Arial" w:hAnsi="Arial" w:cs="Arial"/>
          <w:sz w:val="24"/>
          <w:szCs w:val="24"/>
        </w:rPr>
        <w:t>0</w:t>
      </w:r>
      <w:r w:rsidR="003803A6">
        <w:rPr>
          <w:rFonts w:ascii="Arial" w:hAnsi="Arial" w:cs="Arial"/>
          <w:sz w:val="24"/>
          <w:szCs w:val="24"/>
        </w:rPr>
        <w:t>4</w:t>
      </w:r>
      <w:r>
        <w:rPr>
          <w:rFonts w:ascii="Arial" w:hAnsi="Arial" w:cs="Arial"/>
          <w:sz w:val="24"/>
          <w:szCs w:val="24"/>
        </w:rPr>
        <w:t xml:space="preserve"> maio </w:t>
      </w:r>
      <w:r w:rsidRPr="00BE080E">
        <w:rPr>
          <w:rFonts w:ascii="Arial" w:hAnsi="Arial" w:cs="Arial"/>
          <w:sz w:val="24"/>
          <w:szCs w:val="24"/>
        </w:rPr>
        <w:t>de 2024.</w:t>
      </w:r>
    </w:p>
    <w:p w:rsidR="0039484B" w:rsidRPr="00BE080E" w:rsidRDefault="0039484B" w:rsidP="0039484B">
      <w:pPr>
        <w:tabs>
          <w:tab w:val="left" w:pos="142"/>
          <w:tab w:val="left" w:pos="851"/>
        </w:tabs>
        <w:spacing w:before="120"/>
        <w:rPr>
          <w:rFonts w:ascii="Arial" w:hAnsi="Arial" w:cs="Arial"/>
          <w:color w:val="000000"/>
          <w:sz w:val="24"/>
          <w:szCs w:val="24"/>
        </w:rPr>
      </w:pPr>
    </w:p>
    <w:p w:rsidR="0039484B" w:rsidRPr="00BE080E" w:rsidRDefault="0039484B" w:rsidP="0039484B">
      <w:pPr>
        <w:tabs>
          <w:tab w:val="left" w:pos="142"/>
          <w:tab w:val="left" w:pos="851"/>
        </w:tabs>
        <w:rPr>
          <w:rFonts w:ascii="Arial" w:hAnsi="Arial" w:cs="Arial"/>
          <w:color w:val="000000"/>
          <w:sz w:val="24"/>
          <w:szCs w:val="24"/>
        </w:rPr>
      </w:pPr>
    </w:p>
    <w:p w:rsidR="0039484B" w:rsidRPr="00BE080E" w:rsidRDefault="0039484B" w:rsidP="0039484B">
      <w:pPr>
        <w:tabs>
          <w:tab w:val="left" w:pos="142"/>
          <w:tab w:val="left" w:pos="851"/>
        </w:tabs>
        <w:jc w:val="center"/>
        <w:rPr>
          <w:rFonts w:ascii="Arial" w:hAnsi="Arial" w:cs="Arial"/>
          <w:color w:val="000000"/>
          <w:sz w:val="24"/>
          <w:szCs w:val="24"/>
        </w:rPr>
      </w:pPr>
    </w:p>
    <w:p w:rsidR="0039484B" w:rsidRPr="00BE080E" w:rsidRDefault="0039484B" w:rsidP="0039484B">
      <w:pPr>
        <w:tabs>
          <w:tab w:val="left" w:pos="142"/>
          <w:tab w:val="left" w:pos="851"/>
        </w:tabs>
        <w:jc w:val="center"/>
        <w:rPr>
          <w:rFonts w:ascii="Arial" w:hAnsi="Arial" w:cs="Arial"/>
          <w:i/>
          <w:iCs/>
          <w:sz w:val="24"/>
          <w:szCs w:val="24"/>
        </w:rPr>
      </w:pPr>
      <w:r w:rsidRPr="00BE080E">
        <w:rPr>
          <w:rFonts w:ascii="Arial" w:hAnsi="Arial" w:cs="Arial"/>
          <w:i/>
          <w:iCs/>
          <w:sz w:val="24"/>
          <w:szCs w:val="24"/>
        </w:rPr>
        <w:lastRenderedPageBreak/>
        <w:t>LETICIA MARIA TEIXEIRA PEREIRA</w:t>
      </w:r>
    </w:p>
    <w:p w:rsidR="00347C64" w:rsidRPr="00BE080E" w:rsidRDefault="0039484B" w:rsidP="0039484B">
      <w:pPr>
        <w:tabs>
          <w:tab w:val="left" w:pos="2268"/>
        </w:tabs>
        <w:spacing w:after="0" w:line="360" w:lineRule="auto"/>
        <w:jc w:val="center"/>
        <w:rPr>
          <w:rFonts w:ascii="Arial" w:eastAsia="Times New Roman" w:hAnsi="Arial" w:cs="Arial"/>
          <w:b/>
          <w:color w:val="FF0000"/>
          <w:sz w:val="24"/>
          <w:szCs w:val="24"/>
        </w:rPr>
      </w:pPr>
      <w:r w:rsidRPr="00BE080E">
        <w:rPr>
          <w:rFonts w:ascii="Arial" w:hAnsi="Arial" w:cs="Arial"/>
          <w:b/>
          <w:color w:val="000000"/>
          <w:sz w:val="24"/>
          <w:szCs w:val="24"/>
        </w:rPr>
        <w:t>Agente de Contratação</w:t>
      </w:r>
    </w:p>
    <w:p w:rsidR="00347C64" w:rsidRPr="00BE080E"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BE080E"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BE080E"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BE080E"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BE080E"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BE080E" w:rsidRDefault="00347C64" w:rsidP="00E6434F">
      <w:pPr>
        <w:tabs>
          <w:tab w:val="left" w:pos="2268"/>
        </w:tabs>
        <w:spacing w:after="0" w:line="360" w:lineRule="auto"/>
        <w:jc w:val="both"/>
        <w:rPr>
          <w:rFonts w:ascii="Arial" w:eastAsia="Times New Roman" w:hAnsi="Arial" w:cs="Arial"/>
          <w:b/>
          <w:color w:val="FF0000"/>
          <w:sz w:val="24"/>
          <w:szCs w:val="24"/>
        </w:rPr>
      </w:pPr>
    </w:p>
    <w:p w:rsidR="00653AAC" w:rsidRPr="00BE080E" w:rsidRDefault="00653AAC" w:rsidP="00E6434F">
      <w:pPr>
        <w:spacing w:line="360" w:lineRule="auto"/>
        <w:rPr>
          <w:rFonts w:ascii="Arial" w:hAnsi="Arial" w:cs="Arial"/>
          <w:sz w:val="24"/>
          <w:szCs w:val="24"/>
        </w:rPr>
      </w:pPr>
    </w:p>
    <w:sectPr w:rsidR="00653AAC" w:rsidRPr="00BE080E" w:rsidSect="00B949E6">
      <w:headerReference w:type="default" r:id="rId13"/>
      <w:footerReference w:type="default" r:id="rId14"/>
      <w:pgSz w:w="11907" w:h="16839" w:code="9"/>
      <w:pgMar w:top="1440" w:right="1080" w:bottom="426" w:left="1080" w:header="708" w:footer="29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572C" w:rsidRDefault="0079572C" w:rsidP="00B949E6">
      <w:pPr>
        <w:spacing w:after="0" w:line="240" w:lineRule="auto"/>
      </w:pPr>
      <w:r>
        <w:separator/>
      </w:r>
    </w:p>
  </w:endnote>
  <w:endnote w:type="continuationSeparator" w:id="0">
    <w:p w:rsidR="0079572C" w:rsidRDefault="0079572C" w:rsidP="00B94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Ecofont_Spranq_eco_Sans">
    <w:altName w:val="Malgun Gothic"/>
    <w:charset w:val="00"/>
    <w:family w:val="swiss"/>
    <w:pitch w:val="variable"/>
    <w:sig w:usb0="800000AF" w:usb1="1000204A" w:usb2="00000000" w:usb3="00000000" w:csb0="00000001"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Bahnschrift Light SemiCondensed">
    <w:panose1 w:val="020B0502040204020203"/>
    <w:charset w:val="00"/>
    <w:family w:val="swiss"/>
    <w:pitch w:val="variable"/>
    <w:sig w:usb0="A00002C7"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ADC" w:rsidRPr="00FA55D2" w:rsidRDefault="00460ADC" w:rsidP="00653AAC">
    <w:pPr>
      <w:rPr>
        <w:rFonts w:ascii="Cambria" w:hAnsi="Cambria"/>
        <w:sz w:val="16"/>
        <w:szCs w:val="16"/>
      </w:rPr>
    </w:pPr>
    <w:r w:rsidRPr="00FA55D2">
      <w:rPr>
        <w:rFonts w:ascii="Cambria" w:hAnsi="Cambria"/>
        <w:sz w:val="16"/>
        <w:szCs w:val="16"/>
      </w:rPr>
      <w:t xml:space="preserve">[PROCESSO DE LICITAÇÃO Nº </w:t>
    </w:r>
    <w:r>
      <w:rPr>
        <w:rFonts w:ascii="Cambria" w:hAnsi="Cambria"/>
        <w:sz w:val="16"/>
        <w:szCs w:val="16"/>
      </w:rPr>
      <w:t>XXX/XXX</w:t>
    </w:r>
    <w:r w:rsidRPr="00FA55D2">
      <w:rPr>
        <w:rFonts w:ascii="Cambria" w:hAnsi="Cambria"/>
        <w:sz w:val="16"/>
        <w:szCs w:val="16"/>
      </w:rPr>
      <w:t>/</w:t>
    </w:r>
    <w:r>
      <w:rPr>
        <w:rFonts w:ascii="Cambria" w:hAnsi="Cambria"/>
        <w:sz w:val="16"/>
        <w:szCs w:val="16"/>
      </w:rPr>
      <w:t>INEXIGIBILIDADE Nº XXX/XXX/CREDENCIAMENTO Nº XXX</w:t>
    </w:r>
    <w:r w:rsidRPr="00FA55D2">
      <w:rPr>
        <w:rFonts w:ascii="Cambria" w:hAnsi="Cambria"/>
        <w:sz w:val="16"/>
        <w:szCs w:val="16"/>
      </w:rPr>
      <w:t>/</w:t>
    </w:r>
    <w:r>
      <w:rPr>
        <w:rFonts w:ascii="Cambria" w:hAnsi="Cambria"/>
        <w:sz w:val="16"/>
        <w:szCs w:val="16"/>
      </w:rPr>
      <w:t>XXXX</w:t>
    </w:r>
    <w:r w:rsidRPr="00FA55D2">
      <w:rPr>
        <w:rFonts w:ascii="Cambria" w:hAnsi="Cambria"/>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572C" w:rsidRDefault="0079572C" w:rsidP="00B949E6">
      <w:pPr>
        <w:spacing w:after="0" w:line="240" w:lineRule="auto"/>
      </w:pPr>
      <w:r>
        <w:separator/>
      </w:r>
    </w:p>
  </w:footnote>
  <w:footnote w:type="continuationSeparator" w:id="0">
    <w:p w:rsidR="0079572C" w:rsidRDefault="0079572C" w:rsidP="00B949E6">
      <w:pPr>
        <w:spacing w:after="0" w:line="240" w:lineRule="auto"/>
      </w:pPr>
      <w:r>
        <w:continuationSeparator/>
      </w:r>
    </w:p>
  </w:footnote>
  <w:footnote w:id="1">
    <w:p w:rsidR="00460ADC" w:rsidRDefault="00460ADC" w:rsidP="00460ADC">
      <w:pPr>
        <w:pStyle w:val="Textodenotaderodap"/>
        <w:rPr>
          <w:rFonts w:ascii="Arial" w:hAnsi="Aria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ADC" w:rsidRPr="005D50B3" w:rsidRDefault="00460ADC" w:rsidP="005D50B3">
    <w:pPr>
      <w:pStyle w:val="Cabealho"/>
      <w:ind w:firstLine="0"/>
      <w:jc w:val="center"/>
    </w:pPr>
    <w:r>
      <w:rPr>
        <w:noProof/>
      </w:rPr>
      <w:drawing>
        <wp:anchor distT="0" distB="0" distL="114300" distR="114300" simplePos="0" relativeHeight="251658752" behindDoc="0" locked="0" layoutInCell="1" allowOverlap="1">
          <wp:simplePos x="0" y="0"/>
          <wp:positionH relativeFrom="column">
            <wp:posOffset>85725</wp:posOffset>
          </wp:positionH>
          <wp:positionV relativeFrom="paragraph">
            <wp:posOffset>-154305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460ADC" w:rsidRPr="005D50B3" w:rsidRDefault="00460ADC" w:rsidP="005D50B3">
    <w:pPr>
      <w:pStyle w:val="Cabealho"/>
      <w:jc w:val="center"/>
    </w:pPr>
    <w:r>
      <w:rPr>
        <w:noProof/>
        <w:sz w:val="24"/>
      </w:rPr>
      <mc:AlternateContent>
        <mc:Choice Requires="wps">
          <w:drawing>
            <wp:anchor distT="0" distB="0" distL="114300" distR="114300" simplePos="0" relativeHeight="251656704" behindDoc="0" locked="0" layoutInCell="1" allowOverlap="1" wp14:anchorId="7B621581" wp14:editId="7CDFE49B">
              <wp:simplePos x="0" y="0"/>
              <wp:positionH relativeFrom="column">
                <wp:posOffset>-5080</wp:posOffset>
              </wp:positionH>
              <wp:positionV relativeFrom="paragraph">
                <wp:posOffset>53975</wp:posOffset>
              </wp:positionV>
              <wp:extent cx="5400040" cy="0"/>
              <wp:effectExtent l="23495" t="15875" r="15240" b="22225"/>
              <wp:wrapNone/>
              <wp:docPr id="2" name="Conector de seta ret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7CD9F3B" id="_x0000_t32" coordsize="21600,21600" o:spt="32" o:oned="t" path="m,l21600,21600e" filled="f">
              <v:path arrowok="t" fillok="f" o:connecttype="none"/>
              <o:lock v:ext="edit" shapetype="t"/>
            </v:shapetype>
            <v:shape id="Conector de seta reta 2" o:spid="_x0000_s1026" type="#_x0000_t32" style="position:absolute;margin-left:-.4pt;margin-top:4.25pt;width:425.2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" strokeweight="2.25pt"/>
          </w:pict>
        </mc:Fallback>
      </mc:AlternateContent>
    </w:r>
    <w:r>
      <w:rPr>
        <w:noProof/>
        <w:sz w:val="24"/>
      </w:rPr>
      <mc:AlternateContent>
        <mc:Choice Requires="wps">
          <w:drawing>
            <wp:anchor distT="0" distB="0" distL="114300" distR="114300" simplePos="0" relativeHeight="251657728" behindDoc="0" locked="0" layoutInCell="1" allowOverlap="1" wp14:anchorId="3451FA22" wp14:editId="47F5AC83">
              <wp:simplePos x="0" y="0"/>
              <wp:positionH relativeFrom="column">
                <wp:posOffset>2540</wp:posOffset>
              </wp:positionH>
              <wp:positionV relativeFrom="paragraph">
                <wp:posOffset>84455</wp:posOffset>
              </wp:positionV>
              <wp:extent cx="5400040" cy="0"/>
              <wp:effectExtent l="12065" t="8255" r="7620" b="10795"/>
              <wp:wrapNone/>
              <wp:docPr id="1" name="Conector de seta ret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D1B416" id="Conector de seta reta 1" o:spid="_x0000_s1026" type="#_x0000_t32" style="position:absolute;margin-left:.2pt;margin-top:6.65pt;width:425.2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" strokeweight=".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970EF"/>
    <w:multiLevelType w:val="multilevel"/>
    <w:tmpl w:val="94608F74"/>
    <w:lvl w:ilvl="0">
      <w:start w:val="1"/>
      <w:numFmt w:val="decimal"/>
      <w:lvlText w:val="%1"/>
      <w:lvlJc w:val="left"/>
      <w:pPr>
        <w:ind w:left="456" w:hanging="456"/>
      </w:pPr>
      <w:rPr>
        <w:rFonts w:eastAsia="Times New Roman" w:hint="default"/>
      </w:rPr>
    </w:lvl>
    <w:lvl w:ilvl="1">
      <w:start w:val="1"/>
      <w:numFmt w:val="decimal"/>
      <w:lvlText w:val="%1.%2"/>
      <w:lvlJc w:val="left"/>
      <w:pPr>
        <w:ind w:left="456" w:hanging="456"/>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
    <w:nsid w:val="0ED70AE6"/>
    <w:multiLevelType w:val="multilevel"/>
    <w:tmpl w:val="7B1AF5B8"/>
    <w:lvl w:ilvl="0">
      <w:start w:val="9"/>
      <w:numFmt w:val="decimal"/>
      <w:lvlText w:val="%1."/>
      <w:lvlJc w:val="left"/>
      <w:pPr>
        <w:ind w:left="615" w:hanging="615"/>
      </w:pPr>
      <w:rPr>
        <w:rFonts w:hint="default"/>
      </w:rPr>
    </w:lvl>
    <w:lvl w:ilvl="1">
      <w:start w:val="1"/>
      <w:numFmt w:val="decimal"/>
      <w:lvlText w:val="%1.%2."/>
      <w:lvlJc w:val="left"/>
      <w:pPr>
        <w:ind w:left="720" w:hanging="72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1D5C100D"/>
    <w:multiLevelType w:val="multilevel"/>
    <w:tmpl w:val="536EFAB6"/>
    <w:lvl w:ilvl="0">
      <w:start w:val="1"/>
      <w:numFmt w:val="decimal"/>
      <w:pStyle w:val="Nivel1"/>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color w:val="auto"/>
      </w:rPr>
    </w:lvl>
    <w:lvl w:ilvl="2">
      <w:start w:val="1"/>
      <w:numFmt w:val="decimal"/>
      <w:lvlText w:val="%1.%2.%3."/>
      <w:lvlJc w:val="left"/>
      <w:pPr>
        <w:ind w:left="3907" w:hanging="504"/>
      </w:pPr>
      <w:rPr>
        <w:rFonts w:hint="default"/>
        <w:b w:val="0"/>
        <w:i w:val="0"/>
        <w:color w:val="auto"/>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40CE5676"/>
    <w:multiLevelType w:val="multilevel"/>
    <w:tmpl w:val="778A58B6"/>
    <w:lvl w:ilvl="0">
      <w:start w:val="1"/>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47181C8B"/>
    <w:multiLevelType w:val="multilevel"/>
    <w:tmpl w:val="5036AB50"/>
    <w:lvl w:ilvl="0">
      <w:start w:val="9"/>
      <w:numFmt w:val="decimal"/>
      <w:lvlText w:val="%1."/>
      <w:lvlJc w:val="left"/>
      <w:pPr>
        <w:ind w:left="615" w:hanging="615"/>
      </w:pPr>
      <w:rPr>
        <w:rFonts w:hint="default"/>
      </w:rPr>
    </w:lvl>
    <w:lvl w:ilvl="1">
      <w:start w:val="1"/>
      <w:numFmt w:val="decimal"/>
      <w:lvlText w:val="%1.%2."/>
      <w:lvlJc w:val="left"/>
      <w:pPr>
        <w:ind w:left="720" w:hanging="72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498E1660"/>
    <w:multiLevelType w:val="multilevel"/>
    <w:tmpl w:val="4F54AE7E"/>
    <w:lvl w:ilvl="0">
      <w:start w:val="9"/>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4D6A2A00"/>
    <w:multiLevelType w:val="multilevel"/>
    <w:tmpl w:val="014E4D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54E175D7"/>
    <w:multiLevelType w:val="multilevel"/>
    <w:tmpl w:val="18908DFE"/>
    <w:lvl w:ilvl="0">
      <w:start w:val="1"/>
      <w:numFmt w:val="decimal"/>
      <w:lvlText w:val="%1"/>
      <w:lvlJc w:val="left"/>
      <w:pPr>
        <w:ind w:left="396" w:hanging="396"/>
      </w:pPr>
      <w:rPr>
        <w:rFonts w:hint="default"/>
      </w:rPr>
    </w:lvl>
    <w:lvl w:ilvl="1">
      <w:start w:val="1"/>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61DD361E"/>
    <w:multiLevelType w:val="multilevel"/>
    <w:tmpl w:val="A2565EA6"/>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ascii="Segoe UI" w:hAnsi="Segoe UI" w:cs="Segoe UI" w:hint="default"/>
        <w:b w:val="0"/>
        <w:i w:val="0"/>
        <w:color w:val="auto"/>
        <w:sz w:val="23"/>
        <w:szCs w:val="23"/>
      </w:rPr>
    </w:lvl>
    <w:lvl w:ilvl="2">
      <w:start w:val="1"/>
      <w:numFmt w:val="decimal"/>
      <w:suff w:val="space"/>
      <w:lvlText w:val="%1.%2.%3."/>
      <w:lvlJc w:val="left"/>
      <w:pPr>
        <w:ind w:left="1135" w:firstLine="0"/>
      </w:pPr>
      <w:rPr>
        <w:rFonts w:hint="default"/>
        <w:b w:val="0"/>
        <w:i w:val="0"/>
        <w:color w:val="auto"/>
        <w:sz w:val="23"/>
        <w:szCs w:val="23"/>
      </w:rPr>
    </w:lvl>
    <w:lvl w:ilvl="3">
      <w:start w:val="1"/>
      <w:numFmt w:val="decimal"/>
      <w:suff w:val="space"/>
      <w:lvlText w:val="%1.%2.%3.%4."/>
      <w:lvlJc w:val="left"/>
      <w:pPr>
        <w:ind w:left="1985"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7B391853"/>
    <w:multiLevelType w:val="multilevel"/>
    <w:tmpl w:val="DA70B1CE"/>
    <w:lvl w:ilvl="0">
      <w:start w:val="16"/>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8"/>
  </w:num>
  <w:num w:numId="3">
    <w:abstractNumId w:val="9"/>
  </w:num>
  <w:num w:numId="4">
    <w:abstractNumId w:val="5"/>
  </w:num>
  <w:num w:numId="5">
    <w:abstractNumId w:val="1"/>
  </w:num>
  <w:num w:numId="6">
    <w:abstractNumId w:val="4"/>
  </w:num>
  <w:num w:numId="7">
    <w:abstractNumId w:val="0"/>
  </w:num>
  <w:num w:numId="8">
    <w:abstractNumId w:val="7"/>
  </w:num>
  <w:num w:numId="9">
    <w:abstractNumId w:val="3"/>
  </w:num>
  <w:num w:numId="10">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9E6"/>
    <w:rsid w:val="0000114D"/>
    <w:rsid w:val="00007C19"/>
    <w:rsid w:val="00034C6F"/>
    <w:rsid w:val="00057703"/>
    <w:rsid w:val="00071FE8"/>
    <w:rsid w:val="00072663"/>
    <w:rsid w:val="00073B93"/>
    <w:rsid w:val="000808D4"/>
    <w:rsid w:val="00087FC8"/>
    <w:rsid w:val="00092363"/>
    <w:rsid w:val="000A2969"/>
    <w:rsid w:val="000A3C48"/>
    <w:rsid w:val="000B2244"/>
    <w:rsid w:val="000B37B5"/>
    <w:rsid w:val="000C357B"/>
    <w:rsid w:val="000C5A26"/>
    <w:rsid w:val="000D7820"/>
    <w:rsid w:val="000D7B42"/>
    <w:rsid w:val="000E0A68"/>
    <w:rsid w:val="000E4EF6"/>
    <w:rsid w:val="000F5CFF"/>
    <w:rsid w:val="000F6755"/>
    <w:rsid w:val="00102BF4"/>
    <w:rsid w:val="00107227"/>
    <w:rsid w:val="001168B5"/>
    <w:rsid w:val="00120D05"/>
    <w:rsid w:val="0013001A"/>
    <w:rsid w:val="00130A4D"/>
    <w:rsid w:val="001340C9"/>
    <w:rsid w:val="00140450"/>
    <w:rsid w:val="00140D8E"/>
    <w:rsid w:val="001424C1"/>
    <w:rsid w:val="00167FF7"/>
    <w:rsid w:val="001831FE"/>
    <w:rsid w:val="00191AD6"/>
    <w:rsid w:val="001921BE"/>
    <w:rsid w:val="001A4F8A"/>
    <w:rsid w:val="001A5253"/>
    <w:rsid w:val="001B6FC1"/>
    <w:rsid w:val="001C7190"/>
    <w:rsid w:val="001D1169"/>
    <w:rsid w:val="001D4340"/>
    <w:rsid w:val="001E0CAB"/>
    <w:rsid w:val="001E56F6"/>
    <w:rsid w:val="001E6461"/>
    <w:rsid w:val="001E757C"/>
    <w:rsid w:val="001F12D9"/>
    <w:rsid w:val="001F606A"/>
    <w:rsid w:val="0021440B"/>
    <w:rsid w:val="00245012"/>
    <w:rsid w:val="002453D5"/>
    <w:rsid w:val="00250DC4"/>
    <w:rsid w:val="00267924"/>
    <w:rsid w:val="00270272"/>
    <w:rsid w:val="00293A45"/>
    <w:rsid w:val="002961BF"/>
    <w:rsid w:val="002B3B90"/>
    <w:rsid w:val="002B6F04"/>
    <w:rsid w:val="002C7B3D"/>
    <w:rsid w:val="002D1ABD"/>
    <w:rsid w:val="002F22F9"/>
    <w:rsid w:val="002F30C5"/>
    <w:rsid w:val="002F3349"/>
    <w:rsid w:val="002F59DD"/>
    <w:rsid w:val="003028BE"/>
    <w:rsid w:val="003051A9"/>
    <w:rsid w:val="003118DB"/>
    <w:rsid w:val="00322752"/>
    <w:rsid w:val="00333CA7"/>
    <w:rsid w:val="00344EDF"/>
    <w:rsid w:val="00347C64"/>
    <w:rsid w:val="00353B5F"/>
    <w:rsid w:val="00363515"/>
    <w:rsid w:val="0037115D"/>
    <w:rsid w:val="003803A6"/>
    <w:rsid w:val="00392182"/>
    <w:rsid w:val="0039263E"/>
    <w:rsid w:val="0039484B"/>
    <w:rsid w:val="003A06D5"/>
    <w:rsid w:val="003A1A52"/>
    <w:rsid w:val="003B63AF"/>
    <w:rsid w:val="003C356E"/>
    <w:rsid w:val="003C426B"/>
    <w:rsid w:val="003E5825"/>
    <w:rsid w:val="004026FF"/>
    <w:rsid w:val="004038EB"/>
    <w:rsid w:val="00410FF7"/>
    <w:rsid w:val="00417919"/>
    <w:rsid w:val="00435AEB"/>
    <w:rsid w:val="00436FC1"/>
    <w:rsid w:val="00437201"/>
    <w:rsid w:val="00455461"/>
    <w:rsid w:val="00460ADC"/>
    <w:rsid w:val="00461A19"/>
    <w:rsid w:val="00470AC0"/>
    <w:rsid w:val="00472B72"/>
    <w:rsid w:val="00490B71"/>
    <w:rsid w:val="004917FF"/>
    <w:rsid w:val="004A693B"/>
    <w:rsid w:val="004D0C08"/>
    <w:rsid w:val="004D3375"/>
    <w:rsid w:val="004D56FA"/>
    <w:rsid w:val="004D7A9F"/>
    <w:rsid w:val="004E09F4"/>
    <w:rsid w:val="004F79FE"/>
    <w:rsid w:val="00505B8A"/>
    <w:rsid w:val="00520F78"/>
    <w:rsid w:val="00521546"/>
    <w:rsid w:val="0053391B"/>
    <w:rsid w:val="005432BB"/>
    <w:rsid w:val="00543D56"/>
    <w:rsid w:val="0054593F"/>
    <w:rsid w:val="00546F2D"/>
    <w:rsid w:val="005536EE"/>
    <w:rsid w:val="005553AA"/>
    <w:rsid w:val="0055721E"/>
    <w:rsid w:val="0057030D"/>
    <w:rsid w:val="00575E92"/>
    <w:rsid w:val="00587E8D"/>
    <w:rsid w:val="005917D5"/>
    <w:rsid w:val="0059300C"/>
    <w:rsid w:val="005A2109"/>
    <w:rsid w:val="005A3F9B"/>
    <w:rsid w:val="005B2A43"/>
    <w:rsid w:val="005B591F"/>
    <w:rsid w:val="005C2AD8"/>
    <w:rsid w:val="005D01A6"/>
    <w:rsid w:val="005D50B3"/>
    <w:rsid w:val="005F1704"/>
    <w:rsid w:val="005F7D6C"/>
    <w:rsid w:val="0060364D"/>
    <w:rsid w:val="0060714A"/>
    <w:rsid w:val="00607803"/>
    <w:rsid w:val="00617CEA"/>
    <w:rsid w:val="00624533"/>
    <w:rsid w:val="00625276"/>
    <w:rsid w:val="00632F39"/>
    <w:rsid w:val="00633650"/>
    <w:rsid w:val="006362D9"/>
    <w:rsid w:val="00645D38"/>
    <w:rsid w:val="0065313A"/>
    <w:rsid w:val="00653504"/>
    <w:rsid w:val="00653AAC"/>
    <w:rsid w:val="00655CB6"/>
    <w:rsid w:val="006708CE"/>
    <w:rsid w:val="00670D9F"/>
    <w:rsid w:val="00671B1D"/>
    <w:rsid w:val="00673AC7"/>
    <w:rsid w:val="0068289C"/>
    <w:rsid w:val="006840CD"/>
    <w:rsid w:val="0068780C"/>
    <w:rsid w:val="006A2DBD"/>
    <w:rsid w:val="006A527C"/>
    <w:rsid w:val="006C6250"/>
    <w:rsid w:val="006D07F1"/>
    <w:rsid w:val="006F133B"/>
    <w:rsid w:val="006F141D"/>
    <w:rsid w:val="006F5DEF"/>
    <w:rsid w:val="0070226C"/>
    <w:rsid w:val="00705D57"/>
    <w:rsid w:val="007110A9"/>
    <w:rsid w:val="0071202A"/>
    <w:rsid w:val="00714646"/>
    <w:rsid w:val="007320C2"/>
    <w:rsid w:val="0073298F"/>
    <w:rsid w:val="00744657"/>
    <w:rsid w:val="0075484A"/>
    <w:rsid w:val="007627C4"/>
    <w:rsid w:val="00762F36"/>
    <w:rsid w:val="00765F2B"/>
    <w:rsid w:val="00766392"/>
    <w:rsid w:val="00772B2C"/>
    <w:rsid w:val="007757CE"/>
    <w:rsid w:val="00785D9C"/>
    <w:rsid w:val="007913B4"/>
    <w:rsid w:val="00791AD9"/>
    <w:rsid w:val="007943CC"/>
    <w:rsid w:val="0079572C"/>
    <w:rsid w:val="007B0F89"/>
    <w:rsid w:val="007B4CE6"/>
    <w:rsid w:val="007C2EFA"/>
    <w:rsid w:val="007C513F"/>
    <w:rsid w:val="007D5EEA"/>
    <w:rsid w:val="007D7BB5"/>
    <w:rsid w:val="007E0C1E"/>
    <w:rsid w:val="007E4A2E"/>
    <w:rsid w:val="007E5A50"/>
    <w:rsid w:val="007F045B"/>
    <w:rsid w:val="007F726E"/>
    <w:rsid w:val="008206F5"/>
    <w:rsid w:val="00826C7E"/>
    <w:rsid w:val="00827450"/>
    <w:rsid w:val="00836372"/>
    <w:rsid w:val="0084172A"/>
    <w:rsid w:val="00842AEC"/>
    <w:rsid w:val="00854002"/>
    <w:rsid w:val="008543DF"/>
    <w:rsid w:val="008558F3"/>
    <w:rsid w:val="008564A2"/>
    <w:rsid w:val="00857242"/>
    <w:rsid w:val="00867230"/>
    <w:rsid w:val="00867E83"/>
    <w:rsid w:val="00883FC9"/>
    <w:rsid w:val="008B0A7B"/>
    <w:rsid w:val="008B0C8F"/>
    <w:rsid w:val="008B405F"/>
    <w:rsid w:val="008C10C4"/>
    <w:rsid w:val="008D4F13"/>
    <w:rsid w:val="008F1CE5"/>
    <w:rsid w:val="008F4136"/>
    <w:rsid w:val="008F5493"/>
    <w:rsid w:val="008F56C7"/>
    <w:rsid w:val="009044F1"/>
    <w:rsid w:val="00907B84"/>
    <w:rsid w:val="00911CA1"/>
    <w:rsid w:val="0092347F"/>
    <w:rsid w:val="0094011D"/>
    <w:rsid w:val="009463BC"/>
    <w:rsid w:val="009511E9"/>
    <w:rsid w:val="0095123E"/>
    <w:rsid w:val="00951E8C"/>
    <w:rsid w:val="00963C97"/>
    <w:rsid w:val="00977897"/>
    <w:rsid w:val="00982028"/>
    <w:rsid w:val="00983119"/>
    <w:rsid w:val="00992608"/>
    <w:rsid w:val="00994063"/>
    <w:rsid w:val="009A2EB0"/>
    <w:rsid w:val="009A437E"/>
    <w:rsid w:val="009B4506"/>
    <w:rsid w:val="009B4BB0"/>
    <w:rsid w:val="009E0735"/>
    <w:rsid w:val="009E55C1"/>
    <w:rsid w:val="009F1C99"/>
    <w:rsid w:val="009F6ADD"/>
    <w:rsid w:val="009F7C3F"/>
    <w:rsid w:val="00A06400"/>
    <w:rsid w:val="00A10734"/>
    <w:rsid w:val="00A11F64"/>
    <w:rsid w:val="00A213A4"/>
    <w:rsid w:val="00A21A41"/>
    <w:rsid w:val="00A32F12"/>
    <w:rsid w:val="00A3361F"/>
    <w:rsid w:val="00A418D6"/>
    <w:rsid w:val="00A503C5"/>
    <w:rsid w:val="00A51B87"/>
    <w:rsid w:val="00A525E5"/>
    <w:rsid w:val="00A635E4"/>
    <w:rsid w:val="00A63DC2"/>
    <w:rsid w:val="00A70B5B"/>
    <w:rsid w:val="00A754EF"/>
    <w:rsid w:val="00A77A75"/>
    <w:rsid w:val="00A83424"/>
    <w:rsid w:val="00A9307A"/>
    <w:rsid w:val="00AA03D2"/>
    <w:rsid w:val="00AA4E17"/>
    <w:rsid w:val="00AA7B70"/>
    <w:rsid w:val="00AB0D2C"/>
    <w:rsid w:val="00AB6A65"/>
    <w:rsid w:val="00AD09FC"/>
    <w:rsid w:val="00AD1523"/>
    <w:rsid w:val="00AD3213"/>
    <w:rsid w:val="00AE2E69"/>
    <w:rsid w:val="00AF6259"/>
    <w:rsid w:val="00B0292D"/>
    <w:rsid w:val="00B05075"/>
    <w:rsid w:val="00B31C30"/>
    <w:rsid w:val="00B4179D"/>
    <w:rsid w:val="00B42BA4"/>
    <w:rsid w:val="00B4661B"/>
    <w:rsid w:val="00B47C70"/>
    <w:rsid w:val="00B50DC1"/>
    <w:rsid w:val="00B5256C"/>
    <w:rsid w:val="00B53DB9"/>
    <w:rsid w:val="00B544A8"/>
    <w:rsid w:val="00B57F9D"/>
    <w:rsid w:val="00B62472"/>
    <w:rsid w:val="00B6389B"/>
    <w:rsid w:val="00B671F8"/>
    <w:rsid w:val="00B73D49"/>
    <w:rsid w:val="00B81CF4"/>
    <w:rsid w:val="00B949E6"/>
    <w:rsid w:val="00BB2A71"/>
    <w:rsid w:val="00BB3513"/>
    <w:rsid w:val="00BB3FB6"/>
    <w:rsid w:val="00BB4445"/>
    <w:rsid w:val="00BC1425"/>
    <w:rsid w:val="00BC200D"/>
    <w:rsid w:val="00BC6122"/>
    <w:rsid w:val="00BD515B"/>
    <w:rsid w:val="00BD690E"/>
    <w:rsid w:val="00BE080E"/>
    <w:rsid w:val="00BE59E9"/>
    <w:rsid w:val="00BF5382"/>
    <w:rsid w:val="00BF691C"/>
    <w:rsid w:val="00C002B6"/>
    <w:rsid w:val="00C302FC"/>
    <w:rsid w:val="00C35788"/>
    <w:rsid w:val="00C40F92"/>
    <w:rsid w:val="00C43F10"/>
    <w:rsid w:val="00C4428F"/>
    <w:rsid w:val="00C5432A"/>
    <w:rsid w:val="00C63F39"/>
    <w:rsid w:val="00C734F0"/>
    <w:rsid w:val="00C920CF"/>
    <w:rsid w:val="00C921E4"/>
    <w:rsid w:val="00CC24E5"/>
    <w:rsid w:val="00CC268A"/>
    <w:rsid w:val="00CC442A"/>
    <w:rsid w:val="00CF29D6"/>
    <w:rsid w:val="00CF6C25"/>
    <w:rsid w:val="00D17AAC"/>
    <w:rsid w:val="00D22149"/>
    <w:rsid w:val="00D5779A"/>
    <w:rsid w:val="00D67950"/>
    <w:rsid w:val="00D73C5A"/>
    <w:rsid w:val="00D91978"/>
    <w:rsid w:val="00D95B02"/>
    <w:rsid w:val="00DA2295"/>
    <w:rsid w:val="00DA249D"/>
    <w:rsid w:val="00DA3D2C"/>
    <w:rsid w:val="00DA7313"/>
    <w:rsid w:val="00DB0616"/>
    <w:rsid w:val="00DB212C"/>
    <w:rsid w:val="00DB7895"/>
    <w:rsid w:val="00DC3263"/>
    <w:rsid w:val="00DD0571"/>
    <w:rsid w:val="00DD1D9E"/>
    <w:rsid w:val="00DD74A4"/>
    <w:rsid w:val="00DE4FD7"/>
    <w:rsid w:val="00DE59D3"/>
    <w:rsid w:val="00DF3AD1"/>
    <w:rsid w:val="00DF5A42"/>
    <w:rsid w:val="00E00E29"/>
    <w:rsid w:val="00E028DB"/>
    <w:rsid w:val="00E27B24"/>
    <w:rsid w:val="00E5403A"/>
    <w:rsid w:val="00E54843"/>
    <w:rsid w:val="00E565FB"/>
    <w:rsid w:val="00E6140D"/>
    <w:rsid w:val="00E6434F"/>
    <w:rsid w:val="00E72EAA"/>
    <w:rsid w:val="00E760AA"/>
    <w:rsid w:val="00E76CD7"/>
    <w:rsid w:val="00E8458E"/>
    <w:rsid w:val="00E86BE2"/>
    <w:rsid w:val="00E86C2C"/>
    <w:rsid w:val="00E975EB"/>
    <w:rsid w:val="00EA3CEA"/>
    <w:rsid w:val="00EA7A64"/>
    <w:rsid w:val="00EB54D7"/>
    <w:rsid w:val="00EB5695"/>
    <w:rsid w:val="00EC27EB"/>
    <w:rsid w:val="00EC5AD4"/>
    <w:rsid w:val="00ED11B8"/>
    <w:rsid w:val="00ED62D5"/>
    <w:rsid w:val="00EE3B0F"/>
    <w:rsid w:val="00EE7F17"/>
    <w:rsid w:val="00EF47F2"/>
    <w:rsid w:val="00F12169"/>
    <w:rsid w:val="00F13730"/>
    <w:rsid w:val="00F2637D"/>
    <w:rsid w:val="00F27346"/>
    <w:rsid w:val="00F41746"/>
    <w:rsid w:val="00F517C0"/>
    <w:rsid w:val="00F57243"/>
    <w:rsid w:val="00F822A4"/>
    <w:rsid w:val="00F9654E"/>
    <w:rsid w:val="00FA488C"/>
    <w:rsid w:val="00FC2B51"/>
    <w:rsid w:val="00FC6878"/>
    <w:rsid w:val="00FC689F"/>
    <w:rsid w:val="00FD2E6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qFormat="1"/>
    <w:lsdException w:name="caption" w:uiPriority="35" w:qFormat="1"/>
    <w:lsdException w:name="annotation reference"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C64"/>
    <w:pPr>
      <w:spacing w:after="200" w:line="276" w:lineRule="auto"/>
    </w:pPr>
    <w:rPr>
      <w:rFonts w:eastAsiaTheme="minorEastAsia"/>
      <w:lang w:eastAsia="pt-BR"/>
    </w:rPr>
  </w:style>
  <w:style w:type="paragraph" w:styleId="Ttulo1">
    <w:name w:val="heading 1"/>
    <w:basedOn w:val="Normal"/>
    <w:next w:val="Normal"/>
    <w:link w:val="Ttulo1Char"/>
    <w:uiPriority w:val="9"/>
    <w:qFormat/>
    <w:rsid w:val="00B949E6"/>
    <w:pPr>
      <w:keepNext/>
      <w:spacing w:before="240" w:after="60" w:line="240" w:lineRule="auto"/>
      <w:outlineLvl w:val="0"/>
    </w:pPr>
    <w:rPr>
      <w:rFonts w:ascii="Arial" w:eastAsia="Times New Roman" w:hAnsi="Arial" w:cs="Arial"/>
      <w:b/>
      <w:bCs/>
      <w:kern w:val="32"/>
      <w:sz w:val="32"/>
      <w:szCs w:val="32"/>
    </w:rPr>
  </w:style>
  <w:style w:type="paragraph" w:styleId="Ttulo2">
    <w:name w:val="heading 2"/>
    <w:basedOn w:val="Normal"/>
    <w:next w:val="Normal"/>
    <w:link w:val="Ttulo2Char"/>
    <w:uiPriority w:val="9"/>
    <w:qFormat/>
    <w:rsid w:val="00B949E6"/>
    <w:pPr>
      <w:keepNext/>
      <w:widowControl w:val="0"/>
      <w:suppressAutoHyphens/>
      <w:spacing w:after="0" w:line="360" w:lineRule="atLeast"/>
      <w:jc w:val="center"/>
      <w:textAlignment w:val="baseline"/>
      <w:outlineLvl w:val="1"/>
    </w:pPr>
    <w:rPr>
      <w:rFonts w:ascii="Times New Roman" w:eastAsia="Times New Roman" w:hAnsi="Times New Roman" w:cs="Times New Roman"/>
      <w:b/>
      <w:sz w:val="24"/>
      <w:szCs w:val="20"/>
      <w:lang w:eastAsia="zh-CN"/>
    </w:rPr>
  </w:style>
  <w:style w:type="paragraph" w:styleId="Ttulo3">
    <w:name w:val="heading 3"/>
    <w:basedOn w:val="Normal"/>
    <w:next w:val="Normal"/>
    <w:link w:val="Ttulo3Char"/>
    <w:unhideWhenUsed/>
    <w:qFormat/>
    <w:rsid w:val="00B949E6"/>
    <w:pPr>
      <w:keepNext/>
      <w:keepLines/>
      <w:spacing w:before="40" w:after="0"/>
      <w:ind w:firstLine="709"/>
      <w:jc w:val="both"/>
      <w:outlineLvl w:val="2"/>
    </w:pPr>
    <w:rPr>
      <w:rFonts w:asciiTheme="majorHAnsi" w:eastAsiaTheme="majorEastAsia" w:hAnsiTheme="majorHAnsi" w:cstheme="majorBidi"/>
      <w:color w:val="1F4D78" w:themeColor="accent1" w:themeShade="7F"/>
      <w:sz w:val="24"/>
      <w:szCs w:val="24"/>
    </w:rPr>
  </w:style>
  <w:style w:type="paragraph" w:styleId="Ttulo6">
    <w:name w:val="heading 6"/>
    <w:basedOn w:val="Normal"/>
    <w:next w:val="Normal"/>
    <w:link w:val="Ttulo6Char"/>
    <w:uiPriority w:val="9"/>
    <w:semiHidden/>
    <w:unhideWhenUsed/>
    <w:qFormat/>
    <w:rsid w:val="00347C64"/>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949E6"/>
    <w:rPr>
      <w:rFonts w:ascii="Arial" w:eastAsia="Times New Roman" w:hAnsi="Arial" w:cs="Arial"/>
      <w:b/>
      <w:bCs/>
      <w:kern w:val="32"/>
      <w:sz w:val="32"/>
      <w:szCs w:val="32"/>
      <w:lang w:eastAsia="pt-BR"/>
    </w:rPr>
  </w:style>
  <w:style w:type="character" w:customStyle="1" w:styleId="Ttulo2Char">
    <w:name w:val="Título 2 Char"/>
    <w:basedOn w:val="Fontepargpadro"/>
    <w:link w:val="Ttulo2"/>
    <w:uiPriority w:val="9"/>
    <w:rsid w:val="00B949E6"/>
    <w:rPr>
      <w:rFonts w:ascii="Times New Roman" w:eastAsia="Times New Roman" w:hAnsi="Times New Roman" w:cs="Times New Roman"/>
      <w:b/>
      <w:sz w:val="24"/>
      <w:szCs w:val="20"/>
      <w:lang w:eastAsia="zh-CN"/>
    </w:rPr>
  </w:style>
  <w:style w:type="character" w:customStyle="1" w:styleId="Ttulo3Char">
    <w:name w:val="Título 3 Char"/>
    <w:basedOn w:val="Fontepargpadro"/>
    <w:link w:val="Ttulo3"/>
    <w:rsid w:val="00B949E6"/>
    <w:rPr>
      <w:rFonts w:asciiTheme="majorHAnsi" w:eastAsiaTheme="majorEastAsia" w:hAnsiTheme="majorHAnsi" w:cstheme="majorBidi"/>
      <w:color w:val="1F4D78" w:themeColor="accent1" w:themeShade="7F"/>
      <w:sz w:val="24"/>
      <w:szCs w:val="24"/>
    </w:rPr>
  </w:style>
  <w:style w:type="numbering" w:customStyle="1" w:styleId="Semlista1">
    <w:name w:val="Sem lista1"/>
    <w:next w:val="Semlista"/>
    <w:uiPriority w:val="99"/>
    <w:semiHidden/>
    <w:unhideWhenUsed/>
    <w:rsid w:val="00B949E6"/>
  </w:style>
  <w:style w:type="paragraph" w:styleId="Cabealho">
    <w:name w:val="header"/>
    <w:aliases w:val="Cabeçalho superior,Heading 1a,h,he,HeaderNN,hd"/>
    <w:basedOn w:val="Normal"/>
    <w:link w:val="Cabealho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CabealhoChar">
    <w:name w:val="Cabeçalho Char"/>
    <w:aliases w:val="Cabeçalho superior Char,Heading 1a Char,h Char,he Char,HeaderNN Char,hd Char"/>
    <w:basedOn w:val="Fontepargpadro"/>
    <w:link w:val="Cabealho"/>
    <w:uiPriority w:val="99"/>
    <w:rsid w:val="00B949E6"/>
    <w:rPr>
      <w:rFonts w:ascii="Calibri" w:eastAsia="Calibri" w:hAnsi="Calibri" w:cs="Times New Roman"/>
    </w:rPr>
  </w:style>
  <w:style w:type="paragraph" w:styleId="Rodap">
    <w:name w:val="footer"/>
    <w:basedOn w:val="Normal"/>
    <w:link w:val="Rodap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RodapChar">
    <w:name w:val="Rodapé Char"/>
    <w:basedOn w:val="Fontepargpadro"/>
    <w:link w:val="Rodap"/>
    <w:uiPriority w:val="99"/>
    <w:rsid w:val="00B949E6"/>
    <w:rPr>
      <w:rFonts w:ascii="Calibri" w:eastAsia="Calibri" w:hAnsi="Calibri" w:cs="Times New Roman"/>
    </w:rPr>
  </w:style>
  <w:style w:type="paragraph" w:styleId="Corpodetexto">
    <w:name w:val="Body Text"/>
    <w:basedOn w:val="Normal"/>
    <w:link w:val="CorpodetextoChar"/>
    <w:uiPriority w:val="1"/>
    <w:qFormat/>
    <w:rsid w:val="00B949E6"/>
    <w:pPr>
      <w:widowControl w:val="0"/>
      <w:suppressAutoHyphens/>
      <w:spacing w:after="120" w:line="240" w:lineRule="auto"/>
    </w:pPr>
    <w:rPr>
      <w:rFonts w:ascii="Times New Roman" w:eastAsia="Times New Roman" w:hAnsi="Times New Roman" w:cs="Times New Roman"/>
      <w:kern w:val="1"/>
      <w:sz w:val="24"/>
      <w:szCs w:val="20"/>
      <w:lang w:eastAsia="hi-IN" w:bidi="hi-IN"/>
    </w:rPr>
  </w:style>
  <w:style w:type="character" w:customStyle="1" w:styleId="CorpodetextoChar">
    <w:name w:val="Corpo de texto Char"/>
    <w:basedOn w:val="Fontepargpadro"/>
    <w:link w:val="Corpodetexto"/>
    <w:uiPriority w:val="1"/>
    <w:rsid w:val="00B949E6"/>
    <w:rPr>
      <w:rFonts w:ascii="Times New Roman" w:eastAsia="Times New Roman" w:hAnsi="Times New Roman" w:cs="Times New Roman"/>
      <w:kern w:val="1"/>
      <w:sz w:val="24"/>
      <w:szCs w:val="20"/>
      <w:lang w:eastAsia="hi-IN" w:bidi="hi-IN"/>
    </w:rPr>
  </w:style>
  <w:style w:type="table" w:styleId="Tabelacomgrade">
    <w:name w:val="Table Grid"/>
    <w:basedOn w:val="Tabelanormal"/>
    <w:uiPriority w:val="39"/>
    <w:rsid w:val="00B949E6"/>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B949E6"/>
    <w:pPr>
      <w:spacing w:after="0" w:line="240" w:lineRule="auto"/>
      <w:ind w:firstLine="1620"/>
      <w:jc w:val="both"/>
    </w:pPr>
    <w:rPr>
      <w:rFonts w:ascii="Arial" w:eastAsia="Times New Roman" w:hAnsi="Arial" w:cs="Arial"/>
      <w:sz w:val="26"/>
      <w:szCs w:val="26"/>
    </w:rPr>
  </w:style>
  <w:style w:type="character" w:customStyle="1" w:styleId="RecuodecorpodetextoChar">
    <w:name w:val="Recuo de corpo de texto Char"/>
    <w:basedOn w:val="Fontepargpadro"/>
    <w:link w:val="Recuodecorpodetexto"/>
    <w:rsid w:val="00B949E6"/>
    <w:rPr>
      <w:rFonts w:ascii="Arial" w:eastAsia="Times New Roman" w:hAnsi="Arial" w:cs="Arial"/>
      <w:sz w:val="26"/>
      <w:szCs w:val="26"/>
      <w:lang w:eastAsia="pt-BR"/>
    </w:rPr>
  </w:style>
  <w:style w:type="paragraph" w:styleId="PargrafodaLista">
    <w:name w:val="List Paragraph"/>
    <w:basedOn w:val="Normal"/>
    <w:uiPriority w:val="1"/>
    <w:qFormat/>
    <w:rsid w:val="00B949E6"/>
    <w:pPr>
      <w:ind w:left="720"/>
      <w:contextualSpacing/>
    </w:pPr>
    <w:rPr>
      <w:rFonts w:ascii="Calibri" w:eastAsia="Calibri" w:hAnsi="Calibri" w:cs="Times New Roman"/>
    </w:rPr>
  </w:style>
  <w:style w:type="paragraph" w:styleId="Ttulo">
    <w:name w:val="Title"/>
    <w:basedOn w:val="Normal"/>
    <w:link w:val="TtuloChar"/>
    <w:qFormat/>
    <w:rsid w:val="00B949E6"/>
    <w:pPr>
      <w:spacing w:after="0" w:line="240" w:lineRule="auto"/>
      <w:jc w:val="center"/>
    </w:pPr>
    <w:rPr>
      <w:rFonts w:ascii="Times New Roman" w:eastAsia="Times New Roman" w:hAnsi="Times New Roman" w:cs="Times New Roman"/>
      <w:b/>
      <w:sz w:val="32"/>
      <w:szCs w:val="20"/>
    </w:rPr>
  </w:style>
  <w:style w:type="character" w:customStyle="1" w:styleId="TtuloChar">
    <w:name w:val="Título Char"/>
    <w:basedOn w:val="Fontepargpadro"/>
    <w:link w:val="Ttulo"/>
    <w:rsid w:val="00B949E6"/>
    <w:rPr>
      <w:rFonts w:ascii="Times New Roman" w:eastAsia="Times New Roman" w:hAnsi="Times New Roman" w:cs="Times New Roman"/>
      <w:b/>
      <w:sz w:val="32"/>
      <w:szCs w:val="20"/>
      <w:lang w:eastAsia="pt-BR"/>
    </w:rPr>
  </w:style>
  <w:style w:type="character" w:styleId="Hyperlink">
    <w:name w:val="Hyperlink"/>
    <w:basedOn w:val="Fontepargpadro"/>
    <w:uiPriority w:val="99"/>
    <w:rsid w:val="00B949E6"/>
    <w:rPr>
      <w:color w:val="0000FF"/>
      <w:u w:val="single"/>
    </w:rPr>
  </w:style>
  <w:style w:type="paragraph" w:styleId="Textodebalo">
    <w:name w:val="Balloon Text"/>
    <w:basedOn w:val="Normal"/>
    <w:link w:val="TextodebaloChar"/>
    <w:uiPriority w:val="99"/>
    <w:semiHidden/>
    <w:unhideWhenUsed/>
    <w:rsid w:val="00B949E6"/>
    <w:pPr>
      <w:spacing w:after="0" w:line="240" w:lineRule="auto"/>
    </w:pPr>
    <w:rPr>
      <w:rFonts w:ascii="Tahoma" w:eastAsia="Calibri" w:hAnsi="Tahoma" w:cs="Tahoma"/>
      <w:sz w:val="16"/>
      <w:szCs w:val="16"/>
    </w:rPr>
  </w:style>
  <w:style w:type="character" w:customStyle="1" w:styleId="TextodebaloChar">
    <w:name w:val="Texto de balão Char"/>
    <w:basedOn w:val="Fontepargpadro"/>
    <w:link w:val="Textodebalo"/>
    <w:uiPriority w:val="99"/>
    <w:semiHidden/>
    <w:rsid w:val="00B949E6"/>
    <w:rPr>
      <w:rFonts w:ascii="Tahoma" w:eastAsia="Calibri" w:hAnsi="Tahoma" w:cs="Tahoma"/>
      <w:sz w:val="16"/>
      <w:szCs w:val="16"/>
    </w:rPr>
  </w:style>
  <w:style w:type="paragraph" w:styleId="Textodenotaderodap">
    <w:name w:val="footnote text"/>
    <w:basedOn w:val="Normal"/>
    <w:link w:val="TextodenotaderodapChar"/>
    <w:semiHidden/>
    <w:unhideWhenUsed/>
    <w:rsid w:val="00B949E6"/>
    <w:pPr>
      <w:spacing w:after="0" w:line="240" w:lineRule="auto"/>
    </w:pPr>
    <w:rPr>
      <w:sz w:val="20"/>
      <w:szCs w:val="20"/>
    </w:rPr>
  </w:style>
  <w:style w:type="character" w:customStyle="1" w:styleId="TextodenotaderodapChar">
    <w:name w:val="Texto de nota de rodapé Char"/>
    <w:basedOn w:val="Fontepargpadro"/>
    <w:link w:val="Textodenotaderodap"/>
    <w:semiHidden/>
    <w:rsid w:val="00B949E6"/>
    <w:rPr>
      <w:sz w:val="20"/>
      <w:szCs w:val="20"/>
    </w:rPr>
  </w:style>
  <w:style w:type="character" w:styleId="Refdenotaderodap">
    <w:name w:val="footnote reference"/>
    <w:basedOn w:val="Fontepargpadro"/>
    <w:uiPriority w:val="99"/>
    <w:semiHidden/>
    <w:unhideWhenUsed/>
    <w:rsid w:val="00B949E6"/>
    <w:rPr>
      <w:vertAlign w:val="superscript"/>
    </w:rPr>
  </w:style>
  <w:style w:type="paragraph" w:customStyle="1" w:styleId="Default">
    <w:name w:val="Default"/>
    <w:rsid w:val="00B949E6"/>
    <w:pPr>
      <w:autoSpaceDE w:val="0"/>
      <w:autoSpaceDN w:val="0"/>
      <w:adjustRightInd w:val="0"/>
      <w:spacing w:after="0" w:line="240" w:lineRule="auto"/>
    </w:pPr>
    <w:rPr>
      <w:rFonts w:ascii="Bookman Old Style" w:hAnsi="Bookman Old Style" w:cs="Bookman Old Style"/>
      <w:color w:val="000000"/>
      <w:sz w:val="24"/>
      <w:szCs w:val="24"/>
    </w:rPr>
  </w:style>
  <w:style w:type="paragraph" w:styleId="SemEspaamento">
    <w:name w:val="No Spacing"/>
    <w:uiPriority w:val="1"/>
    <w:qFormat/>
    <w:rsid w:val="00B949E6"/>
    <w:pPr>
      <w:widowControl w:val="0"/>
      <w:suppressAutoHyphens/>
      <w:spacing w:after="0" w:line="240" w:lineRule="auto"/>
    </w:pPr>
    <w:rPr>
      <w:rFonts w:ascii="Times New Roman" w:eastAsia="Times New Roman" w:hAnsi="Times New Roman" w:cs="Mangal"/>
      <w:kern w:val="1"/>
      <w:sz w:val="24"/>
      <w:szCs w:val="20"/>
      <w:lang w:eastAsia="hi-IN" w:bidi="hi-IN"/>
    </w:rPr>
  </w:style>
  <w:style w:type="paragraph" w:customStyle="1" w:styleId="Nivel1">
    <w:name w:val="Nivel1"/>
    <w:basedOn w:val="Ttulo1"/>
    <w:next w:val="Normal"/>
    <w:link w:val="Nivel1Char"/>
    <w:qFormat/>
    <w:rsid w:val="00B949E6"/>
    <w:pPr>
      <w:keepLines/>
      <w:numPr>
        <w:numId w:val="1"/>
      </w:numPr>
      <w:spacing w:before="480" w:after="120" w:line="276" w:lineRule="auto"/>
      <w:jc w:val="both"/>
    </w:pPr>
    <w:rPr>
      <w:rFonts w:eastAsiaTheme="majorEastAsia"/>
      <w:bCs w:val="0"/>
      <w:color w:val="000000"/>
      <w:sz w:val="20"/>
      <w:szCs w:val="20"/>
    </w:rPr>
  </w:style>
  <w:style w:type="character" w:customStyle="1" w:styleId="Nivel1Char">
    <w:name w:val="Nivel1 Char"/>
    <w:basedOn w:val="Ttulo1Char"/>
    <w:link w:val="Nivel1"/>
    <w:rsid w:val="00B949E6"/>
    <w:rPr>
      <w:rFonts w:ascii="Arial" w:eastAsiaTheme="majorEastAsia" w:hAnsi="Arial" w:cs="Arial"/>
      <w:b/>
      <w:bCs w:val="0"/>
      <w:color w:val="000000"/>
      <w:kern w:val="32"/>
      <w:sz w:val="20"/>
      <w:szCs w:val="20"/>
      <w:lang w:eastAsia="pt-BR"/>
    </w:rPr>
  </w:style>
  <w:style w:type="character" w:customStyle="1" w:styleId="st">
    <w:name w:val="st"/>
    <w:basedOn w:val="Fontepargpadro"/>
    <w:rsid w:val="00B949E6"/>
  </w:style>
  <w:style w:type="character" w:styleId="nfase">
    <w:name w:val="Emphasis"/>
    <w:basedOn w:val="Fontepargpadro"/>
    <w:uiPriority w:val="20"/>
    <w:qFormat/>
    <w:rsid w:val="00B949E6"/>
    <w:rPr>
      <w:i/>
      <w:iCs/>
    </w:rPr>
  </w:style>
  <w:style w:type="character" w:styleId="Forte">
    <w:name w:val="Strong"/>
    <w:basedOn w:val="Fontepargpadro"/>
    <w:uiPriority w:val="22"/>
    <w:qFormat/>
    <w:rsid w:val="00B949E6"/>
    <w:rPr>
      <w:b/>
      <w:bCs/>
    </w:rPr>
  </w:style>
  <w:style w:type="paragraph" w:customStyle="1" w:styleId="angela">
    <w:name w:val="angela"/>
    <w:basedOn w:val="Normal"/>
    <w:rsid w:val="00353B5F"/>
    <w:pPr>
      <w:widowControl w:val="0"/>
      <w:tabs>
        <w:tab w:val="left" w:pos="2835"/>
      </w:tabs>
      <w:spacing w:after="0" w:line="360" w:lineRule="auto"/>
      <w:jc w:val="both"/>
    </w:pPr>
    <w:rPr>
      <w:rFonts w:ascii="Helvetica" w:eastAsia="Times New Roman" w:hAnsi="Helvetica" w:cs="Times New Roman"/>
      <w:sz w:val="24"/>
      <w:szCs w:val="20"/>
    </w:rPr>
  </w:style>
  <w:style w:type="character" w:customStyle="1" w:styleId="Ttulo6Char">
    <w:name w:val="Título 6 Char"/>
    <w:basedOn w:val="Fontepargpadro"/>
    <w:link w:val="Ttulo6"/>
    <w:uiPriority w:val="9"/>
    <w:semiHidden/>
    <w:rsid w:val="00347C64"/>
    <w:rPr>
      <w:rFonts w:asciiTheme="majorHAnsi" w:eastAsiaTheme="majorEastAsia" w:hAnsiTheme="majorHAnsi" w:cstheme="majorBidi"/>
      <w:color w:val="1F4D78" w:themeColor="accent1" w:themeShade="7F"/>
      <w:lang w:eastAsia="pt-BR"/>
    </w:rPr>
  </w:style>
  <w:style w:type="paragraph" w:styleId="Citao">
    <w:name w:val="Quote"/>
    <w:aliases w:val="TCU,Citação AGU"/>
    <w:basedOn w:val="Normal"/>
    <w:next w:val="Normal"/>
    <w:link w:val="CitaoChar"/>
    <w:qFormat/>
    <w:rsid w:val="00347C6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aliases w:val="TCU Char,Citação AGU Char"/>
    <w:basedOn w:val="Fontepargpadro"/>
    <w:link w:val="Citao"/>
    <w:rsid w:val="00347C64"/>
    <w:rPr>
      <w:rFonts w:ascii="Arial" w:eastAsia="Calibri" w:hAnsi="Arial" w:cs="Tahoma"/>
      <w:i/>
      <w:iCs/>
      <w:color w:val="000000"/>
      <w:sz w:val="20"/>
      <w:szCs w:val="24"/>
      <w:shd w:val="clear" w:color="auto" w:fill="FFFFCC"/>
      <w:lang w:eastAsia="pt-BR"/>
    </w:rPr>
  </w:style>
  <w:style w:type="paragraph" w:styleId="NormalWeb">
    <w:name w:val="Normal (Web)"/>
    <w:basedOn w:val="Normal"/>
    <w:uiPriority w:val="99"/>
    <w:unhideWhenUsed/>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mbreamentoMdio1-nfase31">
    <w:name w:val="Sombreamento Médio 1 - Ênfase 31"/>
    <w:basedOn w:val="Normal"/>
    <w:next w:val="Normal"/>
    <w:rsid w:val="00347C64"/>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character" w:customStyle="1" w:styleId="normalchar1">
    <w:name w:val="normal__char1"/>
    <w:rsid w:val="00347C64"/>
    <w:rPr>
      <w:rFonts w:ascii="Arial" w:hAnsi="Arial" w:cs="Arial" w:hint="default"/>
      <w:strike w:val="0"/>
      <w:dstrike w:val="0"/>
      <w:sz w:val="24"/>
      <w:szCs w:val="24"/>
      <w:u w:val="none"/>
      <w:effect w:val="none"/>
    </w:rPr>
  </w:style>
  <w:style w:type="paragraph" w:customStyle="1" w:styleId="corpo">
    <w:name w:val="corpo"/>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oPendente1">
    <w:name w:val="Menção Pendente1"/>
    <w:basedOn w:val="Fontepargpadro"/>
    <w:uiPriority w:val="99"/>
    <w:semiHidden/>
    <w:unhideWhenUsed/>
    <w:rsid w:val="00347C64"/>
    <w:rPr>
      <w:color w:val="605E5C"/>
      <w:shd w:val="clear" w:color="auto" w:fill="E1DFDD"/>
    </w:rPr>
  </w:style>
  <w:style w:type="character" w:styleId="Refdecomentrio">
    <w:name w:val="annotation reference"/>
    <w:basedOn w:val="Fontepargpadro"/>
    <w:uiPriority w:val="99"/>
    <w:unhideWhenUsed/>
    <w:qFormat/>
    <w:rsid w:val="00347C64"/>
    <w:rPr>
      <w:sz w:val="16"/>
      <w:szCs w:val="16"/>
    </w:rPr>
  </w:style>
  <w:style w:type="paragraph" w:styleId="Textodecomentrio">
    <w:name w:val="annotation text"/>
    <w:basedOn w:val="Normal"/>
    <w:link w:val="TextodecomentrioChar"/>
    <w:uiPriority w:val="99"/>
    <w:unhideWhenUsed/>
    <w:qFormat/>
    <w:rsid w:val="00347C64"/>
    <w:pPr>
      <w:spacing w:line="240" w:lineRule="auto"/>
    </w:pPr>
    <w:rPr>
      <w:sz w:val="20"/>
      <w:szCs w:val="20"/>
    </w:rPr>
  </w:style>
  <w:style w:type="character" w:customStyle="1" w:styleId="TextodecomentrioChar">
    <w:name w:val="Texto de comentário Char"/>
    <w:basedOn w:val="Fontepargpadro"/>
    <w:link w:val="Textodecomentrio"/>
    <w:uiPriority w:val="99"/>
    <w:rsid w:val="00347C64"/>
    <w:rPr>
      <w:rFonts w:eastAsiaTheme="minorEastAsia"/>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347C64"/>
    <w:rPr>
      <w:b/>
      <w:bCs/>
    </w:rPr>
  </w:style>
  <w:style w:type="character" w:customStyle="1" w:styleId="AssuntodocomentrioChar">
    <w:name w:val="Assunto do comentário Char"/>
    <w:basedOn w:val="TextodecomentrioChar"/>
    <w:link w:val="Assuntodocomentrio"/>
    <w:uiPriority w:val="99"/>
    <w:semiHidden/>
    <w:rsid w:val="00347C64"/>
    <w:rPr>
      <w:rFonts w:eastAsiaTheme="minorEastAsia"/>
      <w:b/>
      <w:bCs/>
      <w:sz w:val="20"/>
      <w:szCs w:val="20"/>
      <w:lang w:eastAsia="pt-BR"/>
    </w:rPr>
  </w:style>
  <w:style w:type="paragraph" w:customStyle="1" w:styleId="itemnivel2">
    <w:name w:val="item_nivel2"/>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nivel1">
    <w:name w:val="item_nivel1"/>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alinealetra">
    <w:name w:val="item_alinea_letra"/>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character" w:styleId="HiperlinkVisitado">
    <w:name w:val="FollowedHyperlink"/>
    <w:basedOn w:val="Fontepargpadro"/>
    <w:uiPriority w:val="99"/>
    <w:semiHidden/>
    <w:unhideWhenUsed/>
    <w:rsid w:val="00347C64"/>
    <w:rPr>
      <w:color w:val="954F72" w:themeColor="followedHyperlink"/>
      <w:u w:val="single"/>
    </w:rPr>
  </w:style>
  <w:style w:type="character" w:customStyle="1" w:styleId="QuoteChar">
    <w:name w:val="Quote Char"/>
    <w:link w:val="Citao1"/>
    <w:locked/>
    <w:rsid w:val="00347C64"/>
    <w:rPr>
      <w:rFonts w:ascii="Ecofont_Spranq_eco_Sans" w:hAnsi="Ecofont_Spranq_eco_Sans" w:cs="Ecofont_Spranq_eco_Sans"/>
      <w:i/>
      <w:iCs/>
      <w:color w:val="000000"/>
      <w:sz w:val="24"/>
      <w:szCs w:val="24"/>
      <w:shd w:val="clear" w:color="auto" w:fill="FFFFCC"/>
    </w:rPr>
  </w:style>
  <w:style w:type="paragraph" w:customStyle="1" w:styleId="Citao1">
    <w:name w:val="Citação1"/>
    <w:basedOn w:val="Normal"/>
    <w:next w:val="Normal"/>
    <w:link w:val="QuoteChar"/>
    <w:qFormat/>
    <w:rsid w:val="00347C6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heme="minorHAnsi" w:hAnsi="Ecofont_Spranq_eco_Sans" w:cs="Ecofont_Spranq_eco_Sans"/>
      <w:i/>
      <w:iCs/>
      <w:color w:val="000000"/>
      <w:sz w:val="24"/>
      <w:szCs w:val="24"/>
      <w:lang w:eastAsia="en-US"/>
    </w:rPr>
  </w:style>
  <w:style w:type="character" w:customStyle="1" w:styleId="markedcontent">
    <w:name w:val="markedcontent"/>
    <w:basedOn w:val="Fontepargpadro"/>
    <w:rsid w:val="00347C64"/>
  </w:style>
  <w:style w:type="character" w:customStyle="1" w:styleId="highlight">
    <w:name w:val="highlight"/>
    <w:basedOn w:val="Fontepargpadro"/>
    <w:rsid w:val="00347C64"/>
  </w:style>
  <w:style w:type="character" w:customStyle="1" w:styleId="MenoPendente2">
    <w:name w:val="Menção Pendente2"/>
    <w:basedOn w:val="Fontepargpadro"/>
    <w:uiPriority w:val="99"/>
    <w:semiHidden/>
    <w:unhideWhenUsed/>
    <w:rsid w:val="00347C64"/>
    <w:rPr>
      <w:color w:val="605E5C"/>
      <w:shd w:val="clear" w:color="auto" w:fill="E1DFDD"/>
    </w:rPr>
  </w:style>
  <w:style w:type="paragraph" w:customStyle="1" w:styleId="Standard">
    <w:name w:val="Standard"/>
    <w:rsid w:val="00347C64"/>
    <w:pPr>
      <w:suppressAutoHyphens/>
      <w:autoSpaceDN w:val="0"/>
      <w:spacing w:after="0" w:line="240" w:lineRule="auto"/>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347C64"/>
    <w:pPr>
      <w:spacing w:after="140" w:line="276" w:lineRule="auto"/>
    </w:pPr>
  </w:style>
  <w:style w:type="paragraph" w:customStyle="1" w:styleId="citao2">
    <w:name w:val="citação 2"/>
    <w:basedOn w:val="Citao"/>
    <w:link w:val="citao2Char"/>
    <w:qFormat/>
    <w:rsid w:val="00347C64"/>
    <w:pPr>
      <w:suppressAutoHyphens/>
      <w:autoSpaceDN w:val="0"/>
    </w:pPr>
    <w:rPr>
      <w:kern w:val="3"/>
      <w:szCs w:val="20"/>
      <w:lang w:eastAsia="zh-CN" w:bidi="hi-IN"/>
    </w:rPr>
  </w:style>
  <w:style w:type="character" w:customStyle="1" w:styleId="Nivel2Char">
    <w:name w:val="Nivel 2 Char"/>
    <w:basedOn w:val="Fontepargpadro"/>
    <w:link w:val="Nivel2"/>
    <w:locked/>
    <w:rsid w:val="00347C64"/>
    <w:rPr>
      <w:rFonts w:ascii="Arial" w:hAnsi="Arial" w:cs="Arial"/>
      <w:color w:val="000000"/>
    </w:rPr>
  </w:style>
  <w:style w:type="paragraph" w:customStyle="1" w:styleId="Nivel2">
    <w:name w:val="Nivel 2"/>
    <w:basedOn w:val="Normal"/>
    <w:link w:val="Nivel2Char"/>
    <w:qFormat/>
    <w:rsid w:val="00347C64"/>
    <w:pPr>
      <w:spacing w:before="120" w:after="120"/>
      <w:jc w:val="both"/>
    </w:pPr>
    <w:rPr>
      <w:rFonts w:ascii="Arial" w:eastAsiaTheme="minorHAnsi" w:hAnsi="Arial" w:cs="Arial"/>
      <w:color w:val="000000"/>
      <w:lang w:eastAsia="en-US"/>
    </w:rPr>
  </w:style>
  <w:style w:type="paragraph" w:customStyle="1" w:styleId="Nivel3">
    <w:name w:val="Nivel 3"/>
    <w:basedOn w:val="PargrafodaLista"/>
    <w:link w:val="Nivel3Char"/>
    <w:qFormat/>
    <w:rsid w:val="00347C64"/>
    <w:pPr>
      <w:tabs>
        <w:tab w:val="num" w:pos="360"/>
      </w:tabs>
      <w:spacing w:before="120" w:after="120"/>
      <w:ind w:left="425"/>
      <w:jc w:val="both"/>
    </w:pPr>
    <w:rPr>
      <w:rFonts w:ascii="Arial" w:eastAsia="Times New Roman" w:hAnsi="Arial" w:cs="Arial"/>
      <w:sz w:val="20"/>
      <w:szCs w:val="20"/>
    </w:rPr>
  </w:style>
  <w:style w:type="paragraph" w:customStyle="1" w:styleId="Nivel4">
    <w:name w:val="Nivel 4"/>
    <w:basedOn w:val="Nivel3"/>
    <w:qFormat/>
    <w:rsid w:val="00347C64"/>
    <w:pPr>
      <w:ind w:left="2491" w:hanging="648"/>
    </w:pPr>
  </w:style>
  <w:style w:type="paragraph" w:customStyle="1" w:styleId="Nivel5">
    <w:name w:val="Nivel 5"/>
    <w:basedOn w:val="Nivel4"/>
    <w:qFormat/>
    <w:rsid w:val="00347C64"/>
    <w:pPr>
      <w:ind w:left="3485" w:hanging="792"/>
    </w:pPr>
  </w:style>
  <w:style w:type="paragraph" w:customStyle="1" w:styleId="PADRO">
    <w:name w:val="PADRÃO"/>
    <w:qFormat/>
    <w:rsid w:val="00347C64"/>
    <w:pPr>
      <w:keepNext/>
      <w:widowControl w:val="0"/>
      <w:shd w:val="clear" w:color="auto" w:fill="FFFFFF"/>
      <w:suppressAutoHyphens/>
      <w:spacing w:before="119" w:after="119" w:line="276" w:lineRule="auto"/>
      <w:ind w:firstLine="567"/>
      <w:jc w:val="both"/>
    </w:pPr>
    <w:rPr>
      <w:rFonts w:ascii="Ecofont_Spranq_eco_Sans" w:eastAsia="WenQuanYi Micro Hei" w:hAnsi="Ecofont_Spranq_eco_Sans" w:cs="Lohit Hindi"/>
      <w:sz w:val="20"/>
      <w:szCs w:val="24"/>
      <w:lang w:eastAsia="zh-CN" w:bidi="hi-IN"/>
    </w:rPr>
  </w:style>
  <w:style w:type="character" w:customStyle="1" w:styleId="citao2Char">
    <w:name w:val="citação 2 Char"/>
    <w:basedOn w:val="CitaoChar"/>
    <w:link w:val="citao2"/>
    <w:rsid w:val="00347C64"/>
    <w:rPr>
      <w:rFonts w:ascii="Arial" w:eastAsia="Calibri" w:hAnsi="Arial" w:cs="Tahoma"/>
      <w:i/>
      <w:iCs/>
      <w:color w:val="000000"/>
      <w:kern w:val="3"/>
      <w:sz w:val="20"/>
      <w:szCs w:val="20"/>
      <w:shd w:val="clear" w:color="auto" w:fill="FFFFCC"/>
      <w:lang w:eastAsia="zh-CN" w:bidi="hi-IN"/>
    </w:rPr>
  </w:style>
  <w:style w:type="character" w:customStyle="1" w:styleId="MenoPendente3">
    <w:name w:val="Menção Pendente3"/>
    <w:basedOn w:val="Fontepargpadro"/>
    <w:uiPriority w:val="99"/>
    <w:semiHidden/>
    <w:unhideWhenUsed/>
    <w:rsid w:val="00347C64"/>
    <w:rPr>
      <w:color w:val="605E5C"/>
      <w:shd w:val="clear" w:color="auto" w:fill="E1DFDD"/>
    </w:rPr>
  </w:style>
  <w:style w:type="paragraph" w:customStyle="1" w:styleId="Nivel01Titulo">
    <w:name w:val="Nivel_01_Titulo"/>
    <w:basedOn w:val="Ttulo1"/>
    <w:next w:val="Normal"/>
    <w:qFormat/>
    <w:rsid w:val="00347C64"/>
    <w:pPr>
      <w:keepLines/>
      <w:numPr>
        <w:numId w:val="2"/>
      </w:numPr>
      <w:tabs>
        <w:tab w:val="left" w:pos="567"/>
      </w:tabs>
      <w:spacing w:after="0"/>
      <w:jc w:val="both"/>
    </w:pPr>
    <w:rPr>
      <w:rFonts w:eastAsiaTheme="majorEastAsia" w:cs="Times New Roman"/>
      <w:color w:val="2E74B5" w:themeColor="accent1" w:themeShade="BF"/>
      <w:kern w:val="0"/>
      <w:sz w:val="20"/>
      <w:szCs w:val="20"/>
    </w:rPr>
  </w:style>
  <w:style w:type="paragraph" w:customStyle="1" w:styleId="PargrafodaLista1">
    <w:name w:val="Parágrafo da Lista1"/>
    <w:basedOn w:val="Normal"/>
    <w:qFormat/>
    <w:rsid w:val="00347C64"/>
    <w:pPr>
      <w:spacing w:after="0" w:line="240" w:lineRule="auto"/>
      <w:ind w:left="720"/>
    </w:pPr>
    <w:rPr>
      <w:rFonts w:ascii="Ecofont_Spranq_eco_Sans" w:eastAsia="Times New Roman" w:hAnsi="Ecofont_Spranq_eco_Sans" w:cs="Ecofont_Spranq_eco_Sans"/>
      <w:sz w:val="24"/>
      <w:szCs w:val="24"/>
    </w:rPr>
  </w:style>
  <w:style w:type="character" w:styleId="TextodoEspaoReservado">
    <w:name w:val="Placeholder Text"/>
    <w:basedOn w:val="Fontepargpadro"/>
    <w:uiPriority w:val="99"/>
    <w:semiHidden/>
    <w:rsid w:val="00347C64"/>
    <w:rPr>
      <w:color w:val="808080"/>
    </w:rPr>
  </w:style>
  <w:style w:type="paragraph" w:customStyle="1" w:styleId="Nivel01">
    <w:name w:val="Nivel 01"/>
    <w:basedOn w:val="Ttulo1"/>
    <w:next w:val="Normal"/>
    <w:qFormat/>
    <w:rsid w:val="00347C64"/>
    <w:pPr>
      <w:keepLines/>
      <w:tabs>
        <w:tab w:val="left" w:pos="567"/>
      </w:tabs>
      <w:spacing w:after="0"/>
      <w:ind w:left="360" w:hanging="360"/>
      <w:jc w:val="both"/>
    </w:pPr>
    <w:rPr>
      <w:rFonts w:eastAsiaTheme="majorEastAsia"/>
      <w:color w:val="323E4F" w:themeColor="text2" w:themeShade="BF"/>
      <w:spacing w:val="5"/>
      <w:kern w:val="28"/>
      <w:sz w:val="20"/>
      <w:szCs w:val="20"/>
    </w:rPr>
  </w:style>
  <w:style w:type="character" w:customStyle="1" w:styleId="Nivel3Char">
    <w:name w:val="Nivel 3 Char"/>
    <w:basedOn w:val="Fontepargpadro"/>
    <w:link w:val="Nivel3"/>
    <w:rsid w:val="00347C64"/>
    <w:rPr>
      <w:rFonts w:ascii="Arial" w:eastAsia="Times New Roman" w:hAnsi="Arial" w:cs="Arial"/>
      <w:sz w:val="20"/>
      <w:szCs w:val="20"/>
      <w:lang w:eastAsia="pt-BR"/>
    </w:rPr>
  </w:style>
  <w:style w:type="character" w:customStyle="1" w:styleId="UnresolvedMention">
    <w:name w:val="Unresolved Mention"/>
    <w:basedOn w:val="Fontepargpadro"/>
    <w:uiPriority w:val="99"/>
    <w:semiHidden/>
    <w:unhideWhenUsed/>
    <w:rsid w:val="00347C64"/>
    <w:rPr>
      <w:color w:val="605E5C"/>
      <w:shd w:val="clear" w:color="auto" w:fill="E1DFDD"/>
    </w:rPr>
  </w:style>
  <w:style w:type="table" w:customStyle="1" w:styleId="Tabelacomgrade1">
    <w:name w:val="Tabela com grade1"/>
    <w:basedOn w:val="Tabelanormal"/>
    <w:next w:val="Tabelacomgrade"/>
    <w:uiPriority w:val="39"/>
    <w:rsid w:val="00347C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list-item">
    <w:name w:val="a-list-item"/>
    <w:basedOn w:val="Fontepargpadro"/>
    <w:rsid w:val="0021440B"/>
  </w:style>
  <w:style w:type="character" w:customStyle="1" w:styleId="fontstyle01">
    <w:name w:val="fontstyle01"/>
    <w:basedOn w:val="Fontepargpadro"/>
    <w:rsid w:val="0021440B"/>
    <w:rPr>
      <w:rFonts w:ascii="Calibri" w:hAnsi="Calibri" w:cs="Calibri" w:hint="default"/>
      <w:b w:val="0"/>
      <w:bCs w:val="0"/>
      <w:i w:val="0"/>
      <w:iCs w:val="0"/>
      <w:color w:val="000000"/>
      <w:sz w:val="20"/>
      <w:szCs w:val="20"/>
    </w:rPr>
  </w:style>
  <w:style w:type="paragraph" w:styleId="Recuodecorpodetexto2">
    <w:name w:val="Body Text Indent 2"/>
    <w:basedOn w:val="Normal"/>
    <w:link w:val="Recuodecorpodetexto2Char"/>
    <w:uiPriority w:val="99"/>
    <w:semiHidden/>
    <w:unhideWhenUsed/>
    <w:rsid w:val="00A503C5"/>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A503C5"/>
    <w:rPr>
      <w:rFonts w:eastAsiaTheme="minorEastAsia"/>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qFormat="1"/>
    <w:lsdException w:name="caption" w:uiPriority="35" w:qFormat="1"/>
    <w:lsdException w:name="annotation reference"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C64"/>
    <w:pPr>
      <w:spacing w:after="200" w:line="276" w:lineRule="auto"/>
    </w:pPr>
    <w:rPr>
      <w:rFonts w:eastAsiaTheme="minorEastAsia"/>
      <w:lang w:eastAsia="pt-BR"/>
    </w:rPr>
  </w:style>
  <w:style w:type="paragraph" w:styleId="Ttulo1">
    <w:name w:val="heading 1"/>
    <w:basedOn w:val="Normal"/>
    <w:next w:val="Normal"/>
    <w:link w:val="Ttulo1Char"/>
    <w:uiPriority w:val="9"/>
    <w:qFormat/>
    <w:rsid w:val="00B949E6"/>
    <w:pPr>
      <w:keepNext/>
      <w:spacing w:before="240" w:after="60" w:line="240" w:lineRule="auto"/>
      <w:outlineLvl w:val="0"/>
    </w:pPr>
    <w:rPr>
      <w:rFonts w:ascii="Arial" w:eastAsia="Times New Roman" w:hAnsi="Arial" w:cs="Arial"/>
      <w:b/>
      <w:bCs/>
      <w:kern w:val="32"/>
      <w:sz w:val="32"/>
      <w:szCs w:val="32"/>
    </w:rPr>
  </w:style>
  <w:style w:type="paragraph" w:styleId="Ttulo2">
    <w:name w:val="heading 2"/>
    <w:basedOn w:val="Normal"/>
    <w:next w:val="Normal"/>
    <w:link w:val="Ttulo2Char"/>
    <w:uiPriority w:val="9"/>
    <w:qFormat/>
    <w:rsid w:val="00B949E6"/>
    <w:pPr>
      <w:keepNext/>
      <w:widowControl w:val="0"/>
      <w:suppressAutoHyphens/>
      <w:spacing w:after="0" w:line="360" w:lineRule="atLeast"/>
      <w:jc w:val="center"/>
      <w:textAlignment w:val="baseline"/>
      <w:outlineLvl w:val="1"/>
    </w:pPr>
    <w:rPr>
      <w:rFonts w:ascii="Times New Roman" w:eastAsia="Times New Roman" w:hAnsi="Times New Roman" w:cs="Times New Roman"/>
      <w:b/>
      <w:sz w:val="24"/>
      <w:szCs w:val="20"/>
      <w:lang w:eastAsia="zh-CN"/>
    </w:rPr>
  </w:style>
  <w:style w:type="paragraph" w:styleId="Ttulo3">
    <w:name w:val="heading 3"/>
    <w:basedOn w:val="Normal"/>
    <w:next w:val="Normal"/>
    <w:link w:val="Ttulo3Char"/>
    <w:unhideWhenUsed/>
    <w:qFormat/>
    <w:rsid w:val="00B949E6"/>
    <w:pPr>
      <w:keepNext/>
      <w:keepLines/>
      <w:spacing w:before="40" w:after="0"/>
      <w:ind w:firstLine="709"/>
      <w:jc w:val="both"/>
      <w:outlineLvl w:val="2"/>
    </w:pPr>
    <w:rPr>
      <w:rFonts w:asciiTheme="majorHAnsi" w:eastAsiaTheme="majorEastAsia" w:hAnsiTheme="majorHAnsi" w:cstheme="majorBidi"/>
      <w:color w:val="1F4D78" w:themeColor="accent1" w:themeShade="7F"/>
      <w:sz w:val="24"/>
      <w:szCs w:val="24"/>
    </w:rPr>
  </w:style>
  <w:style w:type="paragraph" w:styleId="Ttulo6">
    <w:name w:val="heading 6"/>
    <w:basedOn w:val="Normal"/>
    <w:next w:val="Normal"/>
    <w:link w:val="Ttulo6Char"/>
    <w:uiPriority w:val="9"/>
    <w:semiHidden/>
    <w:unhideWhenUsed/>
    <w:qFormat/>
    <w:rsid w:val="00347C64"/>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949E6"/>
    <w:rPr>
      <w:rFonts w:ascii="Arial" w:eastAsia="Times New Roman" w:hAnsi="Arial" w:cs="Arial"/>
      <w:b/>
      <w:bCs/>
      <w:kern w:val="32"/>
      <w:sz w:val="32"/>
      <w:szCs w:val="32"/>
      <w:lang w:eastAsia="pt-BR"/>
    </w:rPr>
  </w:style>
  <w:style w:type="character" w:customStyle="1" w:styleId="Ttulo2Char">
    <w:name w:val="Título 2 Char"/>
    <w:basedOn w:val="Fontepargpadro"/>
    <w:link w:val="Ttulo2"/>
    <w:uiPriority w:val="9"/>
    <w:rsid w:val="00B949E6"/>
    <w:rPr>
      <w:rFonts w:ascii="Times New Roman" w:eastAsia="Times New Roman" w:hAnsi="Times New Roman" w:cs="Times New Roman"/>
      <w:b/>
      <w:sz w:val="24"/>
      <w:szCs w:val="20"/>
      <w:lang w:eastAsia="zh-CN"/>
    </w:rPr>
  </w:style>
  <w:style w:type="character" w:customStyle="1" w:styleId="Ttulo3Char">
    <w:name w:val="Título 3 Char"/>
    <w:basedOn w:val="Fontepargpadro"/>
    <w:link w:val="Ttulo3"/>
    <w:rsid w:val="00B949E6"/>
    <w:rPr>
      <w:rFonts w:asciiTheme="majorHAnsi" w:eastAsiaTheme="majorEastAsia" w:hAnsiTheme="majorHAnsi" w:cstheme="majorBidi"/>
      <w:color w:val="1F4D78" w:themeColor="accent1" w:themeShade="7F"/>
      <w:sz w:val="24"/>
      <w:szCs w:val="24"/>
    </w:rPr>
  </w:style>
  <w:style w:type="numbering" w:customStyle="1" w:styleId="Semlista1">
    <w:name w:val="Sem lista1"/>
    <w:next w:val="Semlista"/>
    <w:uiPriority w:val="99"/>
    <w:semiHidden/>
    <w:unhideWhenUsed/>
    <w:rsid w:val="00B949E6"/>
  </w:style>
  <w:style w:type="paragraph" w:styleId="Cabealho">
    <w:name w:val="header"/>
    <w:aliases w:val="Cabeçalho superior,Heading 1a,h,he,HeaderNN,hd"/>
    <w:basedOn w:val="Normal"/>
    <w:link w:val="Cabealho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CabealhoChar">
    <w:name w:val="Cabeçalho Char"/>
    <w:aliases w:val="Cabeçalho superior Char,Heading 1a Char,h Char,he Char,HeaderNN Char,hd Char"/>
    <w:basedOn w:val="Fontepargpadro"/>
    <w:link w:val="Cabealho"/>
    <w:uiPriority w:val="99"/>
    <w:rsid w:val="00B949E6"/>
    <w:rPr>
      <w:rFonts w:ascii="Calibri" w:eastAsia="Calibri" w:hAnsi="Calibri" w:cs="Times New Roman"/>
    </w:rPr>
  </w:style>
  <w:style w:type="paragraph" w:styleId="Rodap">
    <w:name w:val="footer"/>
    <w:basedOn w:val="Normal"/>
    <w:link w:val="Rodap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RodapChar">
    <w:name w:val="Rodapé Char"/>
    <w:basedOn w:val="Fontepargpadro"/>
    <w:link w:val="Rodap"/>
    <w:uiPriority w:val="99"/>
    <w:rsid w:val="00B949E6"/>
    <w:rPr>
      <w:rFonts w:ascii="Calibri" w:eastAsia="Calibri" w:hAnsi="Calibri" w:cs="Times New Roman"/>
    </w:rPr>
  </w:style>
  <w:style w:type="paragraph" w:styleId="Corpodetexto">
    <w:name w:val="Body Text"/>
    <w:basedOn w:val="Normal"/>
    <w:link w:val="CorpodetextoChar"/>
    <w:uiPriority w:val="1"/>
    <w:qFormat/>
    <w:rsid w:val="00B949E6"/>
    <w:pPr>
      <w:widowControl w:val="0"/>
      <w:suppressAutoHyphens/>
      <w:spacing w:after="120" w:line="240" w:lineRule="auto"/>
    </w:pPr>
    <w:rPr>
      <w:rFonts w:ascii="Times New Roman" w:eastAsia="Times New Roman" w:hAnsi="Times New Roman" w:cs="Times New Roman"/>
      <w:kern w:val="1"/>
      <w:sz w:val="24"/>
      <w:szCs w:val="20"/>
      <w:lang w:eastAsia="hi-IN" w:bidi="hi-IN"/>
    </w:rPr>
  </w:style>
  <w:style w:type="character" w:customStyle="1" w:styleId="CorpodetextoChar">
    <w:name w:val="Corpo de texto Char"/>
    <w:basedOn w:val="Fontepargpadro"/>
    <w:link w:val="Corpodetexto"/>
    <w:uiPriority w:val="1"/>
    <w:rsid w:val="00B949E6"/>
    <w:rPr>
      <w:rFonts w:ascii="Times New Roman" w:eastAsia="Times New Roman" w:hAnsi="Times New Roman" w:cs="Times New Roman"/>
      <w:kern w:val="1"/>
      <w:sz w:val="24"/>
      <w:szCs w:val="20"/>
      <w:lang w:eastAsia="hi-IN" w:bidi="hi-IN"/>
    </w:rPr>
  </w:style>
  <w:style w:type="table" w:styleId="Tabelacomgrade">
    <w:name w:val="Table Grid"/>
    <w:basedOn w:val="Tabelanormal"/>
    <w:uiPriority w:val="39"/>
    <w:rsid w:val="00B949E6"/>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B949E6"/>
    <w:pPr>
      <w:spacing w:after="0" w:line="240" w:lineRule="auto"/>
      <w:ind w:firstLine="1620"/>
      <w:jc w:val="both"/>
    </w:pPr>
    <w:rPr>
      <w:rFonts w:ascii="Arial" w:eastAsia="Times New Roman" w:hAnsi="Arial" w:cs="Arial"/>
      <w:sz w:val="26"/>
      <w:szCs w:val="26"/>
    </w:rPr>
  </w:style>
  <w:style w:type="character" w:customStyle="1" w:styleId="RecuodecorpodetextoChar">
    <w:name w:val="Recuo de corpo de texto Char"/>
    <w:basedOn w:val="Fontepargpadro"/>
    <w:link w:val="Recuodecorpodetexto"/>
    <w:rsid w:val="00B949E6"/>
    <w:rPr>
      <w:rFonts w:ascii="Arial" w:eastAsia="Times New Roman" w:hAnsi="Arial" w:cs="Arial"/>
      <w:sz w:val="26"/>
      <w:szCs w:val="26"/>
      <w:lang w:eastAsia="pt-BR"/>
    </w:rPr>
  </w:style>
  <w:style w:type="paragraph" w:styleId="PargrafodaLista">
    <w:name w:val="List Paragraph"/>
    <w:basedOn w:val="Normal"/>
    <w:uiPriority w:val="1"/>
    <w:qFormat/>
    <w:rsid w:val="00B949E6"/>
    <w:pPr>
      <w:ind w:left="720"/>
      <w:contextualSpacing/>
    </w:pPr>
    <w:rPr>
      <w:rFonts w:ascii="Calibri" w:eastAsia="Calibri" w:hAnsi="Calibri" w:cs="Times New Roman"/>
    </w:rPr>
  </w:style>
  <w:style w:type="paragraph" w:styleId="Ttulo">
    <w:name w:val="Title"/>
    <w:basedOn w:val="Normal"/>
    <w:link w:val="TtuloChar"/>
    <w:qFormat/>
    <w:rsid w:val="00B949E6"/>
    <w:pPr>
      <w:spacing w:after="0" w:line="240" w:lineRule="auto"/>
      <w:jc w:val="center"/>
    </w:pPr>
    <w:rPr>
      <w:rFonts w:ascii="Times New Roman" w:eastAsia="Times New Roman" w:hAnsi="Times New Roman" w:cs="Times New Roman"/>
      <w:b/>
      <w:sz w:val="32"/>
      <w:szCs w:val="20"/>
    </w:rPr>
  </w:style>
  <w:style w:type="character" w:customStyle="1" w:styleId="TtuloChar">
    <w:name w:val="Título Char"/>
    <w:basedOn w:val="Fontepargpadro"/>
    <w:link w:val="Ttulo"/>
    <w:rsid w:val="00B949E6"/>
    <w:rPr>
      <w:rFonts w:ascii="Times New Roman" w:eastAsia="Times New Roman" w:hAnsi="Times New Roman" w:cs="Times New Roman"/>
      <w:b/>
      <w:sz w:val="32"/>
      <w:szCs w:val="20"/>
      <w:lang w:eastAsia="pt-BR"/>
    </w:rPr>
  </w:style>
  <w:style w:type="character" w:styleId="Hyperlink">
    <w:name w:val="Hyperlink"/>
    <w:basedOn w:val="Fontepargpadro"/>
    <w:uiPriority w:val="99"/>
    <w:rsid w:val="00B949E6"/>
    <w:rPr>
      <w:color w:val="0000FF"/>
      <w:u w:val="single"/>
    </w:rPr>
  </w:style>
  <w:style w:type="paragraph" w:styleId="Textodebalo">
    <w:name w:val="Balloon Text"/>
    <w:basedOn w:val="Normal"/>
    <w:link w:val="TextodebaloChar"/>
    <w:uiPriority w:val="99"/>
    <w:semiHidden/>
    <w:unhideWhenUsed/>
    <w:rsid w:val="00B949E6"/>
    <w:pPr>
      <w:spacing w:after="0" w:line="240" w:lineRule="auto"/>
    </w:pPr>
    <w:rPr>
      <w:rFonts w:ascii="Tahoma" w:eastAsia="Calibri" w:hAnsi="Tahoma" w:cs="Tahoma"/>
      <w:sz w:val="16"/>
      <w:szCs w:val="16"/>
    </w:rPr>
  </w:style>
  <w:style w:type="character" w:customStyle="1" w:styleId="TextodebaloChar">
    <w:name w:val="Texto de balão Char"/>
    <w:basedOn w:val="Fontepargpadro"/>
    <w:link w:val="Textodebalo"/>
    <w:uiPriority w:val="99"/>
    <w:semiHidden/>
    <w:rsid w:val="00B949E6"/>
    <w:rPr>
      <w:rFonts w:ascii="Tahoma" w:eastAsia="Calibri" w:hAnsi="Tahoma" w:cs="Tahoma"/>
      <w:sz w:val="16"/>
      <w:szCs w:val="16"/>
    </w:rPr>
  </w:style>
  <w:style w:type="paragraph" w:styleId="Textodenotaderodap">
    <w:name w:val="footnote text"/>
    <w:basedOn w:val="Normal"/>
    <w:link w:val="TextodenotaderodapChar"/>
    <w:semiHidden/>
    <w:unhideWhenUsed/>
    <w:rsid w:val="00B949E6"/>
    <w:pPr>
      <w:spacing w:after="0" w:line="240" w:lineRule="auto"/>
    </w:pPr>
    <w:rPr>
      <w:sz w:val="20"/>
      <w:szCs w:val="20"/>
    </w:rPr>
  </w:style>
  <w:style w:type="character" w:customStyle="1" w:styleId="TextodenotaderodapChar">
    <w:name w:val="Texto de nota de rodapé Char"/>
    <w:basedOn w:val="Fontepargpadro"/>
    <w:link w:val="Textodenotaderodap"/>
    <w:semiHidden/>
    <w:rsid w:val="00B949E6"/>
    <w:rPr>
      <w:sz w:val="20"/>
      <w:szCs w:val="20"/>
    </w:rPr>
  </w:style>
  <w:style w:type="character" w:styleId="Refdenotaderodap">
    <w:name w:val="footnote reference"/>
    <w:basedOn w:val="Fontepargpadro"/>
    <w:uiPriority w:val="99"/>
    <w:semiHidden/>
    <w:unhideWhenUsed/>
    <w:rsid w:val="00B949E6"/>
    <w:rPr>
      <w:vertAlign w:val="superscript"/>
    </w:rPr>
  </w:style>
  <w:style w:type="paragraph" w:customStyle="1" w:styleId="Default">
    <w:name w:val="Default"/>
    <w:rsid w:val="00B949E6"/>
    <w:pPr>
      <w:autoSpaceDE w:val="0"/>
      <w:autoSpaceDN w:val="0"/>
      <w:adjustRightInd w:val="0"/>
      <w:spacing w:after="0" w:line="240" w:lineRule="auto"/>
    </w:pPr>
    <w:rPr>
      <w:rFonts w:ascii="Bookman Old Style" w:hAnsi="Bookman Old Style" w:cs="Bookman Old Style"/>
      <w:color w:val="000000"/>
      <w:sz w:val="24"/>
      <w:szCs w:val="24"/>
    </w:rPr>
  </w:style>
  <w:style w:type="paragraph" w:styleId="SemEspaamento">
    <w:name w:val="No Spacing"/>
    <w:uiPriority w:val="1"/>
    <w:qFormat/>
    <w:rsid w:val="00B949E6"/>
    <w:pPr>
      <w:widowControl w:val="0"/>
      <w:suppressAutoHyphens/>
      <w:spacing w:after="0" w:line="240" w:lineRule="auto"/>
    </w:pPr>
    <w:rPr>
      <w:rFonts w:ascii="Times New Roman" w:eastAsia="Times New Roman" w:hAnsi="Times New Roman" w:cs="Mangal"/>
      <w:kern w:val="1"/>
      <w:sz w:val="24"/>
      <w:szCs w:val="20"/>
      <w:lang w:eastAsia="hi-IN" w:bidi="hi-IN"/>
    </w:rPr>
  </w:style>
  <w:style w:type="paragraph" w:customStyle="1" w:styleId="Nivel1">
    <w:name w:val="Nivel1"/>
    <w:basedOn w:val="Ttulo1"/>
    <w:next w:val="Normal"/>
    <w:link w:val="Nivel1Char"/>
    <w:qFormat/>
    <w:rsid w:val="00B949E6"/>
    <w:pPr>
      <w:keepLines/>
      <w:numPr>
        <w:numId w:val="1"/>
      </w:numPr>
      <w:spacing w:before="480" w:after="120" w:line="276" w:lineRule="auto"/>
      <w:jc w:val="both"/>
    </w:pPr>
    <w:rPr>
      <w:rFonts w:eastAsiaTheme="majorEastAsia"/>
      <w:bCs w:val="0"/>
      <w:color w:val="000000"/>
      <w:sz w:val="20"/>
      <w:szCs w:val="20"/>
    </w:rPr>
  </w:style>
  <w:style w:type="character" w:customStyle="1" w:styleId="Nivel1Char">
    <w:name w:val="Nivel1 Char"/>
    <w:basedOn w:val="Ttulo1Char"/>
    <w:link w:val="Nivel1"/>
    <w:rsid w:val="00B949E6"/>
    <w:rPr>
      <w:rFonts w:ascii="Arial" w:eastAsiaTheme="majorEastAsia" w:hAnsi="Arial" w:cs="Arial"/>
      <w:b/>
      <w:bCs w:val="0"/>
      <w:color w:val="000000"/>
      <w:kern w:val="32"/>
      <w:sz w:val="20"/>
      <w:szCs w:val="20"/>
      <w:lang w:eastAsia="pt-BR"/>
    </w:rPr>
  </w:style>
  <w:style w:type="character" w:customStyle="1" w:styleId="st">
    <w:name w:val="st"/>
    <w:basedOn w:val="Fontepargpadro"/>
    <w:rsid w:val="00B949E6"/>
  </w:style>
  <w:style w:type="character" w:styleId="nfase">
    <w:name w:val="Emphasis"/>
    <w:basedOn w:val="Fontepargpadro"/>
    <w:uiPriority w:val="20"/>
    <w:qFormat/>
    <w:rsid w:val="00B949E6"/>
    <w:rPr>
      <w:i/>
      <w:iCs/>
    </w:rPr>
  </w:style>
  <w:style w:type="character" w:styleId="Forte">
    <w:name w:val="Strong"/>
    <w:basedOn w:val="Fontepargpadro"/>
    <w:uiPriority w:val="22"/>
    <w:qFormat/>
    <w:rsid w:val="00B949E6"/>
    <w:rPr>
      <w:b/>
      <w:bCs/>
    </w:rPr>
  </w:style>
  <w:style w:type="paragraph" w:customStyle="1" w:styleId="angela">
    <w:name w:val="angela"/>
    <w:basedOn w:val="Normal"/>
    <w:rsid w:val="00353B5F"/>
    <w:pPr>
      <w:widowControl w:val="0"/>
      <w:tabs>
        <w:tab w:val="left" w:pos="2835"/>
      </w:tabs>
      <w:spacing w:after="0" w:line="360" w:lineRule="auto"/>
      <w:jc w:val="both"/>
    </w:pPr>
    <w:rPr>
      <w:rFonts w:ascii="Helvetica" w:eastAsia="Times New Roman" w:hAnsi="Helvetica" w:cs="Times New Roman"/>
      <w:sz w:val="24"/>
      <w:szCs w:val="20"/>
    </w:rPr>
  </w:style>
  <w:style w:type="character" w:customStyle="1" w:styleId="Ttulo6Char">
    <w:name w:val="Título 6 Char"/>
    <w:basedOn w:val="Fontepargpadro"/>
    <w:link w:val="Ttulo6"/>
    <w:uiPriority w:val="9"/>
    <w:semiHidden/>
    <w:rsid w:val="00347C64"/>
    <w:rPr>
      <w:rFonts w:asciiTheme="majorHAnsi" w:eastAsiaTheme="majorEastAsia" w:hAnsiTheme="majorHAnsi" w:cstheme="majorBidi"/>
      <w:color w:val="1F4D78" w:themeColor="accent1" w:themeShade="7F"/>
      <w:lang w:eastAsia="pt-BR"/>
    </w:rPr>
  </w:style>
  <w:style w:type="paragraph" w:styleId="Citao">
    <w:name w:val="Quote"/>
    <w:aliases w:val="TCU,Citação AGU"/>
    <w:basedOn w:val="Normal"/>
    <w:next w:val="Normal"/>
    <w:link w:val="CitaoChar"/>
    <w:qFormat/>
    <w:rsid w:val="00347C6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aliases w:val="TCU Char,Citação AGU Char"/>
    <w:basedOn w:val="Fontepargpadro"/>
    <w:link w:val="Citao"/>
    <w:rsid w:val="00347C64"/>
    <w:rPr>
      <w:rFonts w:ascii="Arial" w:eastAsia="Calibri" w:hAnsi="Arial" w:cs="Tahoma"/>
      <w:i/>
      <w:iCs/>
      <w:color w:val="000000"/>
      <w:sz w:val="20"/>
      <w:szCs w:val="24"/>
      <w:shd w:val="clear" w:color="auto" w:fill="FFFFCC"/>
      <w:lang w:eastAsia="pt-BR"/>
    </w:rPr>
  </w:style>
  <w:style w:type="paragraph" w:styleId="NormalWeb">
    <w:name w:val="Normal (Web)"/>
    <w:basedOn w:val="Normal"/>
    <w:uiPriority w:val="99"/>
    <w:unhideWhenUsed/>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mbreamentoMdio1-nfase31">
    <w:name w:val="Sombreamento Médio 1 - Ênfase 31"/>
    <w:basedOn w:val="Normal"/>
    <w:next w:val="Normal"/>
    <w:rsid w:val="00347C64"/>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character" w:customStyle="1" w:styleId="normalchar1">
    <w:name w:val="normal__char1"/>
    <w:rsid w:val="00347C64"/>
    <w:rPr>
      <w:rFonts w:ascii="Arial" w:hAnsi="Arial" w:cs="Arial" w:hint="default"/>
      <w:strike w:val="0"/>
      <w:dstrike w:val="0"/>
      <w:sz w:val="24"/>
      <w:szCs w:val="24"/>
      <w:u w:val="none"/>
      <w:effect w:val="none"/>
    </w:rPr>
  </w:style>
  <w:style w:type="paragraph" w:customStyle="1" w:styleId="corpo">
    <w:name w:val="corpo"/>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oPendente1">
    <w:name w:val="Menção Pendente1"/>
    <w:basedOn w:val="Fontepargpadro"/>
    <w:uiPriority w:val="99"/>
    <w:semiHidden/>
    <w:unhideWhenUsed/>
    <w:rsid w:val="00347C64"/>
    <w:rPr>
      <w:color w:val="605E5C"/>
      <w:shd w:val="clear" w:color="auto" w:fill="E1DFDD"/>
    </w:rPr>
  </w:style>
  <w:style w:type="character" w:styleId="Refdecomentrio">
    <w:name w:val="annotation reference"/>
    <w:basedOn w:val="Fontepargpadro"/>
    <w:uiPriority w:val="99"/>
    <w:unhideWhenUsed/>
    <w:qFormat/>
    <w:rsid w:val="00347C64"/>
    <w:rPr>
      <w:sz w:val="16"/>
      <w:szCs w:val="16"/>
    </w:rPr>
  </w:style>
  <w:style w:type="paragraph" w:styleId="Textodecomentrio">
    <w:name w:val="annotation text"/>
    <w:basedOn w:val="Normal"/>
    <w:link w:val="TextodecomentrioChar"/>
    <w:uiPriority w:val="99"/>
    <w:unhideWhenUsed/>
    <w:qFormat/>
    <w:rsid w:val="00347C64"/>
    <w:pPr>
      <w:spacing w:line="240" w:lineRule="auto"/>
    </w:pPr>
    <w:rPr>
      <w:sz w:val="20"/>
      <w:szCs w:val="20"/>
    </w:rPr>
  </w:style>
  <w:style w:type="character" w:customStyle="1" w:styleId="TextodecomentrioChar">
    <w:name w:val="Texto de comentário Char"/>
    <w:basedOn w:val="Fontepargpadro"/>
    <w:link w:val="Textodecomentrio"/>
    <w:uiPriority w:val="99"/>
    <w:rsid w:val="00347C64"/>
    <w:rPr>
      <w:rFonts w:eastAsiaTheme="minorEastAsia"/>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347C64"/>
    <w:rPr>
      <w:b/>
      <w:bCs/>
    </w:rPr>
  </w:style>
  <w:style w:type="character" w:customStyle="1" w:styleId="AssuntodocomentrioChar">
    <w:name w:val="Assunto do comentário Char"/>
    <w:basedOn w:val="TextodecomentrioChar"/>
    <w:link w:val="Assuntodocomentrio"/>
    <w:uiPriority w:val="99"/>
    <w:semiHidden/>
    <w:rsid w:val="00347C64"/>
    <w:rPr>
      <w:rFonts w:eastAsiaTheme="minorEastAsia"/>
      <w:b/>
      <w:bCs/>
      <w:sz w:val="20"/>
      <w:szCs w:val="20"/>
      <w:lang w:eastAsia="pt-BR"/>
    </w:rPr>
  </w:style>
  <w:style w:type="paragraph" w:customStyle="1" w:styleId="itemnivel2">
    <w:name w:val="item_nivel2"/>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nivel1">
    <w:name w:val="item_nivel1"/>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alinealetra">
    <w:name w:val="item_alinea_letra"/>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character" w:styleId="HiperlinkVisitado">
    <w:name w:val="FollowedHyperlink"/>
    <w:basedOn w:val="Fontepargpadro"/>
    <w:uiPriority w:val="99"/>
    <w:semiHidden/>
    <w:unhideWhenUsed/>
    <w:rsid w:val="00347C64"/>
    <w:rPr>
      <w:color w:val="954F72" w:themeColor="followedHyperlink"/>
      <w:u w:val="single"/>
    </w:rPr>
  </w:style>
  <w:style w:type="character" w:customStyle="1" w:styleId="QuoteChar">
    <w:name w:val="Quote Char"/>
    <w:link w:val="Citao1"/>
    <w:locked/>
    <w:rsid w:val="00347C64"/>
    <w:rPr>
      <w:rFonts w:ascii="Ecofont_Spranq_eco_Sans" w:hAnsi="Ecofont_Spranq_eco_Sans" w:cs="Ecofont_Spranq_eco_Sans"/>
      <w:i/>
      <w:iCs/>
      <w:color w:val="000000"/>
      <w:sz w:val="24"/>
      <w:szCs w:val="24"/>
      <w:shd w:val="clear" w:color="auto" w:fill="FFFFCC"/>
    </w:rPr>
  </w:style>
  <w:style w:type="paragraph" w:customStyle="1" w:styleId="Citao1">
    <w:name w:val="Citação1"/>
    <w:basedOn w:val="Normal"/>
    <w:next w:val="Normal"/>
    <w:link w:val="QuoteChar"/>
    <w:qFormat/>
    <w:rsid w:val="00347C6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heme="minorHAnsi" w:hAnsi="Ecofont_Spranq_eco_Sans" w:cs="Ecofont_Spranq_eco_Sans"/>
      <w:i/>
      <w:iCs/>
      <w:color w:val="000000"/>
      <w:sz w:val="24"/>
      <w:szCs w:val="24"/>
      <w:lang w:eastAsia="en-US"/>
    </w:rPr>
  </w:style>
  <w:style w:type="character" w:customStyle="1" w:styleId="markedcontent">
    <w:name w:val="markedcontent"/>
    <w:basedOn w:val="Fontepargpadro"/>
    <w:rsid w:val="00347C64"/>
  </w:style>
  <w:style w:type="character" w:customStyle="1" w:styleId="highlight">
    <w:name w:val="highlight"/>
    <w:basedOn w:val="Fontepargpadro"/>
    <w:rsid w:val="00347C64"/>
  </w:style>
  <w:style w:type="character" w:customStyle="1" w:styleId="MenoPendente2">
    <w:name w:val="Menção Pendente2"/>
    <w:basedOn w:val="Fontepargpadro"/>
    <w:uiPriority w:val="99"/>
    <w:semiHidden/>
    <w:unhideWhenUsed/>
    <w:rsid w:val="00347C64"/>
    <w:rPr>
      <w:color w:val="605E5C"/>
      <w:shd w:val="clear" w:color="auto" w:fill="E1DFDD"/>
    </w:rPr>
  </w:style>
  <w:style w:type="paragraph" w:customStyle="1" w:styleId="Standard">
    <w:name w:val="Standard"/>
    <w:rsid w:val="00347C64"/>
    <w:pPr>
      <w:suppressAutoHyphens/>
      <w:autoSpaceDN w:val="0"/>
      <w:spacing w:after="0" w:line="240" w:lineRule="auto"/>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347C64"/>
    <w:pPr>
      <w:spacing w:after="140" w:line="276" w:lineRule="auto"/>
    </w:pPr>
  </w:style>
  <w:style w:type="paragraph" w:customStyle="1" w:styleId="citao2">
    <w:name w:val="citação 2"/>
    <w:basedOn w:val="Citao"/>
    <w:link w:val="citao2Char"/>
    <w:qFormat/>
    <w:rsid w:val="00347C64"/>
    <w:pPr>
      <w:suppressAutoHyphens/>
      <w:autoSpaceDN w:val="0"/>
    </w:pPr>
    <w:rPr>
      <w:kern w:val="3"/>
      <w:szCs w:val="20"/>
      <w:lang w:eastAsia="zh-CN" w:bidi="hi-IN"/>
    </w:rPr>
  </w:style>
  <w:style w:type="character" w:customStyle="1" w:styleId="Nivel2Char">
    <w:name w:val="Nivel 2 Char"/>
    <w:basedOn w:val="Fontepargpadro"/>
    <w:link w:val="Nivel2"/>
    <w:locked/>
    <w:rsid w:val="00347C64"/>
    <w:rPr>
      <w:rFonts w:ascii="Arial" w:hAnsi="Arial" w:cs="Arial"/>
      <w:color w:val="000000"/>
    </w:rPr>
  </w:style>
  <w:style w:type="paragraph" w:customStyle="1" w:styleId="Nivel2">
    <w:name w:val="Nivel 2"/>
    <w:basedOn w:val="Normal"/>
    <w:link w:val="Nivel2Char"/>
    <w:qFormat/>
    <w:rsid w:val="00347C64"/>
    <w:pPr>
      <w:spacing w:before="120" w:after="120"/>
      <w:jc w:val="both"/>
    </w:pPr>
    <w:rPr>
      <w:rFonts w:ascii="Arial" w:eastAsiaTheme="minorHAnsi" w:hAnsi="Arial" w:cs="Arial"/>
      <w:color w:val="000000"/>
      <w:lang w:eastAsia="en-US"/>
    </w:rPr>
  </w:style>
  <w:style w:type="paragraph" w:customStyle="1" w:styleId="Nivel3">
    <w:name w:val="Nivel 3"/>
    <w:basedOn w:val="PargrafodaLista"/>
    <w:link w:val="Nivel3Char"/>
    <w:qFormat/>
    <w:rsid w:val="00347C64"/>
    <w:pPr>
      <w:tabs>
        <w:tab w:val="num" w:pos="360"/>
      </w:tabs>
      <w:spacing w:before="120" w:after="120"/>
      <w:ind w:left="425"/>
      <w:jc w:val="both"/>
    </w:pPr>
    <w:rPr>
      <w:rFonts w:ascii="Arial" w:eastAsia="Times New Roman" w:hAnsi="Arial" w:cs="Arial"/>
      <w:sz w:val="20"/>
      <w:szCs w:val="20"/>
    </w:rPr>
  </w:style>
  <w:style w:type="paragraph" w:customStyle="1" w:styleId="Nivel4">
    <w:name w:val="Nivel 4"/>
    <w:basedOn w:val="Nivel3"/>
    <w:qFormat/>
    <w:rsid w:val="00347C64"/>
    <w:pPr>
      <w:ind w:left="2491" w:hanging="648"/>
    </w:pPr>
  </w:style>
  <w:style w:type="paragraph" w:customStyle="1" w:styleId="Nivel5">
    <w:name w:val="Nivel 5"/>
    <w:basedOn w:val="Nivel4"/>
    <w:qFormat/>
    <w:rsid w:val="00347C64"/>
    <w:pPr>
      <w:ind w:left="3485" w:hanging="792"/>
    </w:pPr>
  </w:style>
  <w:style w:type="paragraph" w:customStyle="1" w:styleId="PADRO">
    <w:name w:val="PADRÃO"/>
    <w:qFormat/>
    <w:rsid w:val="00347C64"/>
    <w:pPr>
      <w:keepNext/>
      <w:widowControl w:val="0"/>
      <w:shd w:val="clear" w:color="auto" w:fill="FFFFFF"/>
      <w:suppressAutoHyphens/>
      <w:spacing w:before="119" w:after="119" w:line="276" w:lineRule="auto"/>
      <w:ind w:firstLine="567"/>
      <w:jc w:val="both"/>
    </w:pPr>
    <w:rPr>
      <w:rFonts w:ascii="Ecofont_Spranq_eco_Sans" w:eastAsia="WenQuanYi Micro Hei" w:hAnsi="Ecofont_Spranq_eco_Sans" w:cs="Lohit Hindi"/>
      <w:sz w:val="20"/>
      <w:szCs w:val="24"/>
      <w:lang w:eastAsia="zh-CN" w:bidi="hi-IN"/>
    </w:rPr>
  </w:style>
  <w:style w:type="character" w:customStyle="1" w:styleId="citao2Char">
    <w:name w:val="citação 2 Char"/>
    <w:basedOn w:val="CitaoChar"/>
    <w:link w:val="citao2"/>
    <w:rsid w:val="00347C64"/>
    <w:rPr>
      <w:rFonts w:ascii="Arial" w:eastAsia="Calibri" w:hAnsi="Arial" w:cs="Tahoma"/>
      <w:i/>
      <w:iCs/>
      <w:color w:val="000000"/>
      <w:kern w:val="3"/>
      <w:sz w:val="20"/>
      <w:szCs w:val="20"/>
      <w:shd w:val="clear" w:color="auto" w:fill="FFFFCC"/>
      <w:lang w:eastAsia="zh-CN" w:bidi="hi-IN"/>
    </w:rPr>
  </w:style>
  <w:style w:type="character" w:customStyle="1" w:styleId="MenoPendente3">
    <w:name w:val="Menção Pendente3"/>
    <w:basedOn w:val="Fontepargpadro"/>
    <w:uiPriority w:val="99"/>
    <w:semiHidden/>
    <w:unhideWhenUsed/>
    <w:rsid w:val="00347C64"/>
    <w:rPr>
      <w:color w:val="605E5C"/>
      <w:shd w:val="clear" w:color="auto" w:fill="E1DFDD"/>
    </w:rPr>
  </w:style>
  <w:style w:type="paragraph" w:customStyle="1" w:styleId="Nivel01Titulo">
    <w:name w:val="Nivel_01_Titulo"/>
    <w:basedOn w:val="Ttulo1"/>
    <w:next w:val="Normal"/>
    <w:qFormat/>
    <w:rsid w:val="00347C64"/>
    <w:pPr>
      <w:keepLines/>
      <w:numPr>
        <w:numId w:val="2"/>
      </w:numPr>
      <w:tabs>
        <w:tab w:val="left" w:pos="567"/>
      </w:tabs>
      <w:spacing w:after="0"/>
      <w:jc w:val="both"/>
    </w:pPr>
    <w:rPr>
      <w:rFonts w:eastAsiaTheme="majorEastAsia" w:cs="Times New Roman"/>
      <w:color w:val="2E74B5" w:themeColor="accent1" w:themeShade="BF"/>
      <w:kern w:val="0"/>
      <w:sz w:val="20"/>
      <w:szCs w:val="20"/>
    </w:rPr>
  </w:style>
  <w:style w:type="paragraph" w:customStyle="1" w:styleId="PargrafodaLista1">
    <w:name w:val="Parágrafo da Lista1"/>
    <w:basedOn w:val="Normal"/>
    <w:qFormat/>
    <w:rsid w:val="00347C64"/>
    <w:pPr>
      <w:spacing w:after="0" w:line="240" w:lineRule="auto"/>
      <w:ind w:left="720"/>
    </w:pPr>
    <w:rPr>
      <w:rFonts w:ascii="Ecofont_Spranq_eco_Sans" w:eastAsia="Times New Roman" w:hAnsi="Ecofont_Spranq_eco_Sans" w:cs="Ecofont_Spranq_eco_Sans"/>
      <w:sz w:val="24"/>
      <w:szCs w:val="24"/>
    </w:rPr>
  </w:style>
  <w:style w:type="character" w:styleId="TextodoEspaoReservado">
    <w:name w:val="Placeholder Text"/>
    <w:basedOn w:val="Fontepargpadro"/>
    <w:uiPriority w:val="99"/>
    <w:semiHidden/>
    <w:rsid w:val="00347C64"/>
    <w:rPr>
      <w:color w:val="808080"/>
    </w:rPr>
  </w:style>
  <w:style w:type="paragraph" w:customStyle="1" w:styleId="Nivel01">
    <w:name w:val="Nivel 01"/>
    <w:basedOn w:val="Ttulo1"/>
    <w:next w:val="Normal"/>
    <w:qFormat/>
    <w:rsid w:val="00347C64"/>
    <w:pPr>
      <w:keepLines/>
      <w:tabs>
        <w:tab w:val="left" w:pos="567"/>
      </w:tabs>
      <w:spacing w:after="0"/>
      <w:ind w:left="360" w:hanging="360"/>
      <w:jc w:val="both"/>
    </w:pPr>
    <w:rPr>
      <w:rFonts w:eastAsiaTheme="majorEastAsia"/>
      <w:color w:val="323E4F" w:themeColor="text2" w:themeShade="BF"/>
      <w:spacing w:val="5"/>
      <w:kern w:val="28"/>
      <w:sz w:val="20"/>
      <w:szCs w:val="20"/>
    </w:rPr>
  </w:style>
  <w:style w:type="character" w:customStyle="1" w:styleId="Nivel3Char">
    <w:name w:val="Nivel 3 Char"/>
    <w:basedOn w:val="Fontepargpadro"/>
    <w:link w:val="Nivel3"/>
    <w:rsid w:val="00347C64"/>
    <w:rPr>
      <w:rFonts w:ascii="Arial" w:eastAsia="Times New Roman" w:hAnsi="Arial" w:cs="Arial"/>
      <w:sz w:val="20"/>
      <w:szCs w:val="20"/>
      <w:lang w:eastAsia="pt-BR"/>
    </w:rPr>
  </w:style>
  <w:style w:type="character" w:customStyle="1" w:styleId="UnresolvedMention">
    <w:name w:val="Unresolved Mention"/>
    <w:basedOn w:val="Fontepargpadro"/>
    <w:uiPriority w:val="99"/>
    <w:semiHidden/>
    <w:unhideWhenUsed/>
    <w:rsid w:val="00347C64"/>
    <w:rPr>
      <w:color w:val="605E5C"/>
      <w:shd w:val="clear" w:color="auto" w:fill="E1DFDD"/>
    </w:rPr>
  </w:style>
  <w:style w:type="table" w:customStyle="1" w:styleId="Tabelacomgrade1">
    <w:name w:val="Tabela com grade1"/>
    <w:basedOn w:val="Tabelanormal"/>
    <w:next w:val="Tabelacomgrade"/>
    <w:uiPriority w:val="39"/>
    <w:rsid w:val="00347C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list-item">
    <w:name w:val="a-list-item"/>
    <w:basedOn w:val="Fontepargpadro"/>
    <w:rsid w:val="0021440B"/>
  </w:style>
  <w:style w:type="character" w:customStyle="1" w:styleId="fontstyle01">
    <w:name w:val="fontstyle01"/>
    <w:basedOn w:val="Fontepargpadro"/>
    <w:rsid w:val="0021440B"/>
    <w:rPr>
      <w:rFonts w:ascii="Calibri" w:hAnsi="Calibri" w:cs="Calibri" w:hint="default"/>
      <w:b w:val="0"/>
      <w:bCs w:val="0"/>
      <w:i w:val="0"/>
      <w:iCs w:val="0"/>
      <w:color w:val="000000"/>
      <w:sz w:val="20"/>
      <w:szCs w:val="20"/>
    </w:rPr>
  </w:style>
  <w:style w:type="paragraph" w:styleId="Recuodecorpodetexto2">
    <w:name w:val="Body Text Indent 2"/>
    <w:basedOn w:val="Normal"/>
    <w:link w:val="Recuodecorpodetexto2Char"/>
    <w:uiPriority w:val="99"/>
    <w:semiHidden/>
    <w:unhideWhenUsed/>
    <w:rsid w:val="00A503C5"/>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A503C5"/>
    <w:rPr>
      <w:rFonts w:eastAsiaTheme="minorEastAsia"/>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1454369">
      <w:bodyDiv w:val="1"/>
      <w:marLeft w:val="0"/>
      <w:marRight w:val="0"/>
      <w:marTop w:val="0"/>
      <w:marBottom w:val="0"/>
      <w:divBdr>
        <w:top w:val="none" w:sz="0" w:space="0" w:color="auto"/>
        <w:left w:val="none" w:sz="0" w:space="0" w:color="auto"/>
        <w:bottom w:val="none" w:sz="0" w:space="0" w:color="auto"/>
        <w:right w:val="none" w:sz="0" w:space="0" w:color="auto"/>
      </w:divBdr>
    </w:div>
    <w:div w:id="143054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vobbmnet.com.br/"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santoantoniodograma.mg.gov.br/licitacoes/editais-licitacoe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novobbmnet.com.b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ompraselicitacao@gmail.com" TargetMode="External"/><Relationship Id="rId4" Type="http://schemas.openxmlformats.org/officeDocument/2006/relationships/settings" Target="settings.xml"/><Relationship Id="rId9" Type="http://schemas.openxmlformats.org/officeDocument/2006/relationships/hyperlink" Target="https://novobbmnet.com.br/"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65</Pages>
  <Words>13689</Words>
  <Characters>73925</Characters>
  <Application>Microsoft Office Word</Application>
  <DocSecurity>0</DocSecurity>
  <Lines>616</Lines>
  <Paragraphs>174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dc:creator>
  <cp:lastModifiedBy>Usuario</cp:lastModifiedBy>
  <cp:revision>2</cp:revision>
  <cp:lastPrinted>2024-01-18T11:18:00Z</cp:lastPrinted>
  <dcterms:created xsi:type="dcterms:W3CDTF">2024-05-21T12:32:00Z</dcterms:created>
  <dcterms:modified xsi:type="dcterms:W3CDTF">2024-05-21T12:32:00Z</dcterms:modified>
</cp:coreProperties>
</file>