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C4D5E" w:rsidRPr="004654A2" w:rsidRDefault="006C4D5E" w:rsidP="006C4D5E">
      <w:pPr>
        <w:tabs>
          <w:tab w:val="left" w:pos="2268"/>
        </w:tabs>
        <w:spacing w:before="100" w:beforeAutospacing="1" w:after="100" w:afterAutospacing="1"/>
        <w:jc w:val="center"/>
        <w:rPr>
          <w:rFonts w:ascii="Arial" w:hAnsi="Arial" w:cs="Arial"/>
          <w:b/>
          <w:sz w:val="24"/>
          <w:szCs w:val="24"/>
        </w:rPr>
      </w:pPr>
      <w:r w:rsidRPr="004654A2">
        <w:rPr>
          <w:rFonts w:ascii="Arial" w:hAnsi="Arial" w:cs="Arial"/>
          <w:b/>
          <w:sz w:val="24"/>
          <w:szCs w:val="24"/>
        </w:rPr>
        <w:t>AVISO DE DISPENSA DE LICITAÇÃO PÚBLICA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p>
    <w:p w:rsidR="006C4D5E" w:rsidRPr="004654A2" w:rsidRDefault="006C4D5E" w:rsidP="006C4D5E">
      <w:pPr>
        <w:rPr>
          <w:rFonts w:ascii="Arial" w:hAnsi="Arial" w:cs="Arial"/>
          <w:sz w:val="24"/>
          <w:szCs w:val="24"/>
        </w:rPr>
      </w:pPr>
      <w:r w:rsidRPr="004654A2">
        <w:rPr>
          <w:rFonts w:ascii="Arial" w:hAnsi="Arial" w:cs="Arial"/>
          <w:sz w:val="24"/>
          <w:szCs w:val="24"/>
        </w:rPr>
        <w:t>Processo Administrat</w:t>
      </w:r>
      <w:r w:rsidR="00EC571D">
        <w:rPr>
          <w:rFonts w:ascii="Arial" w:hAnsi="Arial" w:cs="Arial"/>
          <w:sz w:val="24"/>
          <w:szCs w:val="24"/>
        </w:rPr>
        <w:t>ivo de Licitação Pública nº 021</w:t>
      </w:r>
      <w:r w:rsidRPr="004654A2">
        <w:rPr>
          <w:rFonts w:ascii="Arial" w:hAnsi="Arial" w:cs="Arial"/>
          <w:sz w:val="24"/>
          <w:szCs w:val="24"/>
        </w:rPr>
        <w:t>/2024</w:t>
      </w:r>
    </w:p>
    <w:p w:rsidR="006C4D5E" w:rsidRPr="004654A2" w:rsidRDefault="006C4D5E" w:rsidP="006C4D5E">
      <w:pPr>
        <w:rPr>
          <w:rFonts w:ascii="Arial" w:hAnsi="Arial" w:cs="Arial"/>
          <w:sz w:val="24"/>
          <w:szCs w:val="24"/>
        </w:rPr>
      </w:pPr>
      <w:r w:rsidRPr="004654A2">
        <w:rPr>
          <w:rFonts w:ascii="Arial" w:hAnsi="Arial" w:cs="Arial"/>
          <w:sz w:val="24"/>
          <w:szCs w:val="24"/>
        </w:rPr>
        <w:t>Disp</w:t>
      </w:r>
      <w:r w:rsidR="00EC571D">
        <w:rPr>
          <w:rFonts w:ascii="Arial" w:hAnsi="Arial" w:cs="Arial"/>
          <w:sz w:val="24"/>
          <w:szCs w:val="24"/>
        </w:rPr>
        <w:t>ensa de Licitação Pública nº 010</w:t>
      </w:r>
      <w:r w:rsidRPr="004654A2">
        <w:rPr>
          <w:rFonts w:ascii="Arial" w:hAnsi="Arial" w:cs="Arial"/>
          <w:sz w:val="24"/>
          <w:szCs w:val="24"/>
        </w:rPr>
        <w:t>/2024</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O </w:t>
      </w:r>
      <w:r w:rsidRPr="004654A2">
        <w:rPr>
          <w:rFonts w:ascii="Arial" w:hAnsi="Arial" w:cs="Arial"/>
          <w:b/>
          <w:sz w:val="24"/>
          <w:szCs w:val="24"/>
        </w:rPr>
        <w:t xml:space="preserve">MUNICÍPIO Santo Antônio do Grama, </w:t>
      </w:r>
      <w:r w:rsidRPr="004654A2">
        <w:rPr>
          <w:rFonts w:ascii="Arial" w:hAnsi="Arial" w:cs="Arial"/>
          <w:sz w:val="24"/>
          <w:szCs w:val="24"/>
        </w:rPr>
        <w:t xml:space="preserve">rua Padre João Coutinho ,121, Centro, Santo Antônio do Grama/MG CEP 35388-000, Estado de Minas Gerais, </w:t>
      </w:r>
      <w:r w:rsidRPr="004654A2">
        <w:rPr>
          <w:rFonts w:ascii="Arial" w:hAnsi="Arial" w:cs="Arial"/>
          <w:b/>
          <w:sz w:val="24"/>
          <w:szCs w:val="24"/>
        </w:rPr>
        <w:t xml:space="preserve">AVISA </w:t>
      </w:r>
      <w:r w:rsidRPr="004654A2">
        <w:rPr>
          <w:rFonts w:ascii="Arial" w:hAnsi="Arial" w:cs="Arial"/>
          <w:sz w:val="24"/>
          <w:szCs w:val="24"/>
        </w:rPr>
        <w:t>o interesse em obter propostas adicionais, conforme abaixo:</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1. DA ESPECIFICAÇÃO DO OBJETO</w:t>
      </w:r>
    </w:p>
    <w:p w:rsidR="006C4D5E"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1.1. Contratação de</w:t>
      </w:r>
      <w:r>
        <w:rPr>
          <w:rFonts w:ascii="Arial" w:hAnsi="Arial" w:cs="Arial"/>
          <w:sz w:val="24"/>
          <w:szCs w:val="24"/>
        </w:rPr>
        <w:t xml:space="preserve"> aquisição de equipamento de gerador aerossol UBV, para o Município de Santo Antônio do Grama- MG.</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1.2. Havendo mais de um item ou lote faculta-se </w:t>
      </w:r>
      <w:proofErr w:type="gramStart"/>
      <w:r w:rsidRPr="004654A2">
        <w:rPr>
          <w:rFonts w:ascii="Arial" w:hAnsi="Arial" w:cs="Arial"/>
          <w:sz w:val="24"/>
          <w:szCs w:val="24"/>
        </w:rPr>
        <w:t>a(</w:t>
      </w:r>
      <w:proofErr w:type="gramEnd"/>
      <w:r w:rsidRPr="004654A2">
        <w:rPr>
          <w:rFonts w:ascii="Arial" w:hAnsi="Arial" w:cs="Arial"/>
          <w:sz w:val="24"/>
          <w:szCs w:val="24"/>
        </w:rPr>
        <w:t xml:space="preserve">o) licitante a participação em quantos forem de seu interesse. Entretanto, optando-se por participar de </w:t>
      </w:r>
      <w:proofErr w:type="gramStart"/>
      <w:r w:rsidRPr="004654A2">
        <w:rPr>
          <w:rFonts w:ascii="Arial" w:hAnsi="Arial" w:cs="Arial"/>
          <w:sz w:val="24"/>
          <w:szCs w:val="24"/>
        </w:rPr>
        <w:t>um</w:t>
      </w:r>
      <w:proofErr w:type="gramEnd"/>
      <w:r w:rsidRPr="004654A2">
        <w:rPr>
          <w:rFonts w:ascii="Arial" w:hAnsi="Arial" w:cs="Arial"/>
          <w:sz w:val="24"/>
          <w:szCs w:val="24"/>
        </w:rPr>
        <w:t xml:space="preserve"> </w:t>
      </w:r>
      <w:proofErr w:type="gramStart"/>
      <w:r w:rsidRPr="004654A2">
        <w:rPr>
          <w:rFonts w:ascii="Arial" w:hAnsi="Arial" w:cs="Arial"/>
          <w:sz w:val="24"/>
          <w:szCs w:val="24"/>
        </w:rPr>
        <w:t>lote</w:t>
      </w:r>
      <w:proofErr w:type="gramEnd"/>
      <w:r w:rsidRPr="004654A2">
        <w:rPr>
          <w:rFonts w:ascii="Arial" w:hAnsi="Arial" w:cs="Arial"/>
          <w:sz w:val="24"/>
          <w:szCs w:val="24"/>
        </w:rPr>
        <w:t>, deve o(a) licitante enviar proposta para todos os itens que o compõem.</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sz w:val="24"/>
          <w:szCs w:val="24"/>
        </w:rPr>
        <w:t xml:space="preserve">1.2. </w:t>
      </w:r>
      <w:r w:rsidRPr="004654A2">
        <w:rPr>
          <w:rFonts w:ascii="Arial" w:hAnsi="Arial" w:cs="Arial"/>
          <w:bCs/>
          <w:sz w:val="24"/>
          <w:szCs w:val="24"/>
        </w:rPr>
        <w:t xml:space="preserve">O prazo de vigência da contratação é de trinta dias úteis contados </w:t>
      </w:r>
      <w:proofErr w:type="gramStart"/>
      <w:r w:rsidRPr="004654A2">
        <w:rPr>
          <w:rFonts w:ascii="Arial" w:hAnsi="Arial" w:cs="Arial"/>
          <w:bCs/>
          <w:sz w:val="24"/>
          <w:szCs w:val="24"/>
        </w:rPr>
        <w:t>do(</w:t>
      </w:r>
      <w:proofErr w:type="gramEnd"/>
      <w:r w:rsidRPr="004654A2">
        <w:rPr>
          <w:rFonts w:ascii="Arial" w:hAnsi="Arial" w:cs="Arial"/>
          <w:bCs/>
          <w:sz w:val="24"/>
          <w:szCs w:val="24"/>
        </w:rPr>
        <w:t>a) da assinatura do contrato administrativo, prorrogável por até 12 (doze) meses, desde que a autoridade competente ateste que as condições e preços permanecem vantajosos para a Administração, permitida a negociação com a Contratada ou a extinção do contrato administrativo sem ônus para qualquer das partes (</w:t>
      </w:r>
      <w:proofErr w:type="spellStart"/>
      <w:r w:rsidRPr="004654A2">
        <w:rPr>
          <w:rFonts w:ascii="Arial" w:hAnsi="Arial" w:cs="Arial"/>
          <w:bCs/>
          <w:sz w:val="24"/>
          <w:szCs w:val="24"/>
        </w:rPr>
        <w:t>arts</w:t>
      </w:r>
      <w:proofErr w:type="spellEnd"/>
      <w:r w:rsidRPr="004654A2">
        <w:rPr>
          <w:rFonts w:ascii="Arial" w:hAnsi="Arial" w:cs="Arial"/>
          <w:bCs/>
          <w:sz w:val="24"/>
          <w:szCs w:val="24"/>
        </w:rPr>
        <w:t>. 106 e 107 da Lei n° 14.133/2021).</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2. DA DATA E HORA PARA A ENTREGA DE PROPOSTAS ADICIONAIS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2.1. </w:t>
      </w:r>
      <w:proofErr w:type="gramStart"/>
      <w:r w:rsidRPr="004654A2">
        <w:rPr>
          <w:rFonts w:ascii="Arial" w:hAnsi="Arial" w:cs="Arial"/>
          <w:sz w:val="24"/>
          <w:szCs w:val="24"/>
        </w:rPr>
        <w:t>O(</w:t>
      </w:r>
      <w:proofErr w:type="gramEnd"/>
      <w:r w:rsidRPr="004654A2">
        <w:rPr>
          <w:rFonts w:ascii="Arial" w:hAnsi="Arial" w:cs="Arial"/>
          <w:sz w:val="24"/>
          <w:szCs w:val="24"/>
        </w:rPr>
        <w:t>A)(s) licitante(s) interessado(a)(s) em apresentar propostas adicionais deverá(</w:t>
      </w:r>
      <w:proofErr w:type="spellStart"/>
      <w:r w:rsidRPr="004654A2">
        <w:rPr>
          <w:rFonts w:ascii="Arial" w:hAnsi="Arial" w:cs="Arial"/>
          <w:sz w:val="24"/>
          <w:szCs w:val="24"/>
        </w:rPr>
        <w:t>ão</w:t>
      </w:r>
      <w:proofErr w:type="spellEnd"/>
      <w:r w:rsidRPr="004654A2">
        <w:rPr>
          <w:rFonts w:ascii="Arial" w:hAnsi="Arial" w:cs="Arial"/>
          <w:sz w:val="24"/>
          <w:szCs w:val="24"/>
        </w:rPr>
        <w:t xml:space="preserve">) comparecer na Prefeitura Municipal, com endereço no preâmbulo deste instrumento até o dia  </w:t>
      </w:r>
      <w:r w:rsidR="007C13D8">
        <w:rPr>
          <w:rFonts w:ascii="Arial" w:hAnsi="Arial" w:cs="Arial"/>
          <w:sz w:val="24"/>
          <w:szCs w:val="24"/>
        </w:rPr>
        <w:t>04</w:t>
      </w:r>
      <w:r w:rsidRPr="004654A2">
        <w:rPr>
          <w:rFonts w:ascii="Arial" w:hAnsi="Arial" w:cs="Arial"/>
          <w:sz w:val="24"/>
          <w:szCs w:val="24"/>
        </w:rPr>
        <w:t xml:space="preserve"> de </w:t>
      </w:r>
      <w:r w:rsidR="007C13D8">
        <w:rPr>
          <w:rFonts w:ascii="Arial" w:hAnsi="Arial" w:cs="Arial"/>
          <w:sz w:val="24"/>
          <w:szCs w:val="24"/>
        </w:rPr>
        <w:t>Abril</w:t>
      </w:r>
      <w:r>
        <w:rPr>
          <w:rFonts w:ascii="Arial" w:hAnsi="Arial" w:cs="Arial"/>
          <w:sz w:val="24"/>
          <w:szCs w:val="24"/>
        </w:rPr>
        <w:t xml:space="preserve">  </w:t>
      </w:r>
      <w:r w:rsidRPr="004654A2">
        <w:rPr>
          <w:rFonts w:ascii="Arial" w:hAnsi="Arial" w:cs="Arial"/>
          <w:sz w:val="24"/>
          <w:szCs w:val="24"/>
        </w:rPr>
        <w:t xml:space="preserve">de 2024, às </w:t>
      </w:r>
      <w:r>
        <w:rPr>
          <w:rFonts w:ascii="Arial" w:hAnsi="Arial" w:cs="Arial"/>
          <w:sz w:val="24"/>
          <w:szCs w:val="24"/>
        </w:rPr>
        <w:t>1</w:t>
      </w:r>
      <w:r w:rsidR="009D2D74">
        <w:rPr>
          <w:rFonts w:ascii="Arial" w:hAnsi="Arial" w:cs="Arial"/>
          <w:sz w:val="24"/>
          <w:szCs w:val="24"/>
        </w:rPr>
        <w:t>3</w:t>
      </w:r>
      <w:r w:rsidRPr="004654A2">
        <w:rPr>
          <w:rFonts w:ascii="Arial" w:hAnsi="Arial" w:cs="Arial"/>
          <w:sz w:val="24"/>
          <w:szCs w:val="24"/>
        </w:rPr>
        <w:t>hs00min</w:t>
      </w:r>
      <w:r>
        <w:rPr>
          <w:rFonts w:ascii="Arial" w:hAnsi="Arial" w:cs="Arial"/>
          <w:sz w:val="24"/>
          <w:szCs w:val="24"/>
        </w:rPr>
        <w:t xml:space="preserve"> e as propostas também serão aceitadas se enviadas pelo </w:t>
      </w:r>
      <w:proofErr w:type="spellStart"/>
      <w:r>
        <w:rPr>
          <w:rFonts w:ascii="Arial" w:hAnsi="Arial" w:cs="Arial"/>
          <w:sz w:val="24"/>
          <w:szCs w:val="24"/>
        </w:rPr>
        <w:t>email</w:t>
      </w:r>
      <w:proofErr w:type="spellEnd"/>
      <w:r>
        <w:rPr>
          <w:rFonts w:ascii="Arial" w:hAnsi="Arial" w:cs="Arial"/>
          <w:sz w:val="24"/>
          <w:szCs w:val="24"/>
        </w:rPr>
        <w:t xml:space="preserve"> da prefeitura </w:t>
      </w:r>
      <w:hyperlink r:id="rId8" w:history="1">
        <w:r w:rsidRPr="00753DD9">
          <w:rPr>
            <w:rStyle w:val="Hyperlink"/>
            <w:sz w:val="24"/>
            <w:szCs w:val="24"/>
          </w:rPr>
          <w:t>compraselicitacaograma@gmail.com</w:t>
        </w:r>
      </w:hyperlink>
      <w:r>
        <w:rPr>
          <w:rFonts w:ascii="Arial" w:hAnsi="Arial" w:cs="Arial"/>
          <w:sz w:val="24"/>
          <w:szCs w:val="24"/>
        </w:rPr>
        <w:t xml:space="preserve"> </w:t>
      </w:r>
      <w:r w:rsidRPr="004654A2">
        <w:rPr>
          <w:rFonts w:ascii="Arial" w:hAnsi="Arial" w:cs="Arial"/>
          <w:sz w:val="24"/>
          <w:szCs w:val="24"/>
        </w:rPr>
        <w:t>.</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2.2. </w:t>
      </w:r>
      <w:proofErr w:type="gramStart"/>
      <w:r w:rsidRPr="004654A2">
        <w:rPr>
          <w:rFonts w:ascii="Arial" w:hAnsi="Arial" w:cs="Arial"/>
          <w:sz w:val="24"/>
          <w:szCs w:val="24"/>
        </w:rPr>
        <w:t>O(</w:t>
      </w:r>
      <w:proofErr w:type="gramEnd"/>
      <w:r w:rsidRPr="004654A2">
        <w:rPr>
          <w:rFonts w:ascii="Arial" w:hAnsi="Arial" w:cs="Arial"/>
          <w:sz w:val="24"/>
          <w:szCs w:val="24"/>
        </w:rPr>
        <w:t>A) licitante é o(a) responsável por qualquer transação efetuada diretamente ou por seu representante no sistema, não cabendo ao provedor do sistema ou a Administração a responsabilidade por eventuais danos de uso indevido da senha, ainda que por terceiros não autorizados.</w:t>
      </w:r>
    </w:p>
    <w:p w:rsidR="006C4D5E" w:rsidRPr="004654A2" w:rsidRDefault="006C4D5E" w:rsidP="006C4D5E">
      <w:pPr>
        <w:tabs>
          <w:tab w:val="left" w:pos="2268"/>
        </w:tabs>
        <w:spacing w:before="100" w:beforeAutospacing="1" w:after="100" w:afterAutospacing="1"/>
        <w:jc w:val="both"/>
        <w:rPr>
          <w:rFonts w:ascii="Arial" w:hAnsi="Arial" w:cs="Arial"/>
          <w:sz w:val="24"/>
          <w:szCs w:val="24"/>
          <w:lang w:eastAsia="en-US"/>
        </w:rPr>
      </w:pPr>
      <w:r w:rsidRPr="004654A2">
        <w:rPr>
          <w:rFonts w:ascii="Arial" w:hAnsi="Arial" w:cs="Arial"/>
          <w:sz w:val="24"/>
          <w:szCs w:val="24"/>
        </w:rPr>
        <w:t xml:space="preserve">2.3. </w:t>
      </w:r>
      <w:r w:rsidRPr="004654A2">
        <w:rPr>
          <w:rFonts w:ascii="Arial" w:hAnsi="Arial" w:cs="Arial"/>
          <w:sz w:val="24"/>
          <w:szCs w:val="24"/>
          <w:lang w:eastAsia="en-US"/>
        </w:rPr>
        <w:t>Havendo necessidade, a sessão pública será suspensa, informando-se na sessão a nova data e horário para a sua continuidade.</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3. DA PARTICIPAÇÃO E NÃO PARTICIPAÇÃO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3.1. Poderão participar da dispensa de licitação pública todas as pessoas – jurídicas – cujo ramo de atividade seja compatível com o objeto.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 Não poderão participar desta dispensa </w:t>
      </w:r>
      <w:proofErr w:type="gramStart"/>
      <w:r w:rsidRPr="004654A2">
        <w:rPr>
          <w:rFonts w:ascii="Arial" w:hAnsi="Arial" w:cs="Arial"/>
          <w:sz w:val="24"/>
          <w:szCs w:val="24"/>
        </w:rPr>
        <w:t>o(</w:t>
      </w:r>
      <w:proofErr w:type="gramEnd"/>
      <w:r w:rsidRPr="004654A2">
        <w:rPr>
          <w:rFonts w:ascii="Arial" w:hAnsi="Arial" w:cs="Arial"/>
          <w:sz w:val="24"/>
          <w:szCs w:val="24"/>
        </w:rPr>
        <w:t>a)(s) fornecedor(e)(a)(s):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3.2.1. Que não atendam às condições deste Aviso;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3.2.2. Estrangeiros que não tenham representação legal no Brasil com poderes expressos para receber citação e responder administrativa ou judicialmente;</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 Que se enquadrem nas seguintes vedações: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3.2.3.1. Autor do anteprojeto, do projeto básico ou do projeto executivo, pessoa física ou jurídica, quando a contratação </w:t>
      </w:r>
      <w:r>
        <w:rPr>
          <w:rFonts w:ascii="Arial" w:hAnsi="Arial" w:cs="Arial"/>
          <w:sz w:val="24"/>
          <w:szCs w:val="24"/>
        </w:rPr>
        <w:t xml:space="preserve">de aquisição de equipamento de gerador aerossol UBV </w:t>
      </w:r>
      <w:r w:rsidRPr="004654A2">
        <w:rPr>
          <w:rFonts w:ascii="Arial" w:hAnsi="Arial" w:cs="Arial"/>
          <w:sz w:val="24"/>
          <w:szCs w:val="24"/>
        </w:rPr>
        <w:t>ou fornecimento de bens a ele relacionados;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3.2.3.2. Empresa, isoladamente ou em consórcio, responsável pela elaboração do projeto básico ou do projeto executivo, ou empresa da qual o autor do projeto seja dirigente, gerente, controlador, acionista ou detentor de mais de 5% (cinco por cento) do capital com direito a voto, responsável técnico ou subcontratado, quando a contratação </w:t>
      </w:r>
      <w:r>
        <w:rPr>
          <w:rFonts w:ascii="Arial" w:hAnsi="Arial" w:cs="Arial"/>
          <w:sz w:val="24"/>
          <w:szCs w:val="24"/>
        </w:rPr>
        <w:t xml:space="preserve">de aquisição de equipamento de gerador aerossol UBV </w:t>
      </w:r>
      <w:r w:rsidRPr="004654A2">
        <w:rPr>
          <w:rFonts w:ascii="Arial" w:hAnsi="Arial" w:cs="Arial"/>
          <w:sz w:val="24"/>
          <w:szCs w:val="24"/>
        </w:rPr>
        <w:t>ou fornecimento de bens a ela necessários;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3.2.3.3. Pessoa física ou jurídica que se encontre, ao tempo da contratação, impossibilitada de contratar em decorrência de sanção que lhe foi imposta;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3.2.3.4. Aquele que mantenha vínculo de natureza técnica, comercial, econômica, financeira, trabalhista ou civil com dirigente do órgão ou entidade contratante ou com agente público que desempenhe função na licitação ou atue na fiscalização ou na gestão do contrato, ou que deles seja cônjuge, companheiro ou parente em linha reta, colateral ou por afinidade, até o terceiro grau;</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3.2.3.5. Empresas controladoras, controladas ou coligadas, nos termos da Lei nº. 6.404/1976, concorrendo entre si;</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3.2.3.6. Pessoa jurídica que, nos 5 (cinco) anos anteriores à divulgação do aviso, tenha sido condenada judicialmente, com trânsito em julgado, por exploração de trabalho infantil, por submissão de trabalhadores a condições análogas às de escravo ou por contratação de adolescentes nos casos vedados pela legislação trabalhista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3.2.3.7. Organizações da Sociedade Civil de Interesse Público – OSCIP –, atuando nessa condição (Acórdão nº 746/2014-TCU-Plenário);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3.3. Equiparam-se aos autores do projeto as empresas integrantes do mesmo grupo econômico;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3.4. Aplica-se o disposto na alínea “3.2.3.3” também </w:t>
      </w:r>
      <w:proofErr w:type="gramStart"/>
      <w:r w:rsidRPr="004654A2">
        <w:rPr>
          <w:rFonts w:ascii="Arial" w:hAnsi="Arial" w:cs="Arial"/>
          <w:sz w:val="24"/>
          <w:szCs w:val="24"/>
        </w:rPr>
        <w:t>a(</w:t>
      </w:r>
      <w:proofErr w:type="gramEnd"/>
      <w:r w:rsidRPr="004654A2">
        <w:rPr>
          <w:rFonts w:ascii="Arial" w:hAnsi="Arial" w:cs="Arial"/>
          <w:sz w:val="24"/>
          <w:szCs w:val="24"/>
        </w:rPr>
        <w:t>o) fornecedor(a) que atue em substituição a outra pessoa jurídica, com o intuito de burlar a efetividade da sanção a ela aplicada, inclusive a sua controladora, controlada ou coligada, desde que devidamente comprovado o ilícito ou a utilização fraudulenta da personalidade jurídica do(a) fornecedor(a);</w:t>
      </w:r>
    </w:p>
    <w:p w:rsidR="006C4D5E" w:rsidRPr="004E6965" w:rsidRDefault="006C4D5E" w:rsidP="006C4D5E">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4. DA APRESENTAÇÃO DA PROPOSTA</w:t>
      </w:r>
    </w:p>
    <w:p w:rsidR="006C4D5E" w:rsidRPr="004E6965" w:rsidRDefault="006C4D5E" w:rsidP="006C4D5E">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4.1. A proposta deverá ser apresentada em envelope lacrado, contendo a seguinte descrição:</w:t>
      </w:r>
    </w:p>
    <w:p w:rsidR="006C4D5E" w:rsidRPr="004E6965" w:rsidRDefault="006C4D5E" w:rsidP="006C4D5E">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C4D5E" w:rsidRPr="004E6965" w:rsidTr="0045126E">
        <w:trPr>
          <w:jc w:val="center"/>
        </w:trPr>
        <w:tc>
          <w:tcPr>
            <w:tcW w:w="0" w:type="auto"/>
          </w:tcPr>
          <w:p w:rsidR="006C4D5E" w:rsidRPr="004E6965" w:rsidRDefault="006C4D5E" w:rsidP="0045126E">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001</w:t>
            </w:r>
          </w:p>
          <w:p w:rsidR="006C4D5E" w:rsidRPr="004E6965" w:rsidRDefault="006C4D5E" w:rsidP="0045126E">
            <w:pPr>
              <w:tabs>
                <w:tab w:val="left" w:pos="2268"/>
              </w:tabs>
              <w:spacing w:after="160" w:line="300" w:lineRule="auto"/>
              <w:jc w:val="center"/>
              <w:rPr>
                <w:rFonts w:ascii="Arial" w:hAnsi="Arial" w:cs="Arial"/>
                <w:sz w:val="24"/>
                <w:szCs w:val="24"/>
              </w:rPr>
            </w:pPr>
            <w:r w:rsidRPr="004E6965">
              <w:rPr>
                <w:rFonts w:ascii="Arial" w:hAnsi="Arial" w:cs="Arial"/>
                <w:sz w:val="24"/>
                <w:szCs w:val="24"/>
              </w:rPr>
              <w:t>PROPOSTA</w:t>
            </w:r>
          </w:p>
          <w:p w:rsidR="006C4D5E" w:rsidRPr="004E6965" w:rsidRDefault="006C4D5E" w:rsidP="0045126E">
            <w:pPr>
              <w:tabs>
                <w:tab w:val="left" w:pos="2268"/>
              </w:tabs>
              <w:spacing w:after="160" w:line="300" w:lineRule="auto"/>
              <w:jc w:val="center"/>
              <w:rPr>
                <w:rFonts w:ascii="Arial" w:hAnsi="Arial" w:cs="Arial"/>
                <w:sz w:val="24"/>
                <w:szCs w:val="24"/>
              </w:rPr>
            </w:pPr>
            <w:r w:rsidRPr="004E6965">
              <w:rPr>
                <w:rFonts w:ascii="Arial" w:hAnsi="Arial" w:cs="Arial"/>
                <w:sz w:val="24"/>
                <w:szCs w:val="24"/>
              </w:rPr>
              <w:t>Poder Executivo Municipal de Santo Antônio do Grama</w:t>
            </w:r>
          </w:p>
          <w:p w:rsidR="00272F14" w:rsidRPr="00272F14" w:rsidRDefault="00272F14" w:rsidP="00272F14">
            <w:pPr>
              <w:tabs>
                <w:tab w:val="left" w:pos="2268"/>
              </w:tabs>
              <w:spacing w:after="160" w:line="300" w:lineRule="auto"/>
              <w:jc w:val="center"/>
              <w:rPr>
                <w:rFonts w:ascii="Arial" w:hAnsi="Arial" w:cs="Arial"/>
                <w:sz w:val="24"/>
                <w:szCs w:val="24"/>
              </w:rPr>
            </w:pPr>
            <w:r w:rsidRPr="00272F14">
              <w:rPr>
                <w:rFonts w:ascii="Arial" w:hAnsi="Arial" w:cs="Arial"/>
                <w:sz w:val="24"/>
                <w:szCs w:val="24"/>
              </w:rPr>
              <w:t>Processo Administrativo de Licitação Pública nº 021/2024</w:t>
            </w:r>
          </w:p>
          <w:p w:rsidR="006C4D5E" w:rsidRPr="004E6965" w:rsidRDefault="00272F14" w:rsidP="00272F14">
            <w:pPr>
              <w:tabs>
                <w:tab w:val="left" w:pos="2268"/>
              </w:tabs>
              <w:spacing w:after="160" w:line="300" w:lineRule="auto"/>
              <w:jc w:val="center"/>
              <w:rPr>
                <w:rFonts w:ascii="Arial" w:hAnsi="Arial" w:cs="Arial"/>
                <w:sz w:val="24"/>
                <w:szCs w:val="24"/>
              </w:rPr>
            </w:pPr>
            <w:r w:rsidRPr="00272F14">
              <w:rPr>
                <w:rFonts w:ascii="Arial" w:hAnsi="Arial" w:cs="Arial"/>
                <w:sz w:val="24"/>
                <w:szCs w:val="24"/>
              </w:rPr>
              <w:t>Dispensa de Licitação Pública nº 010/2024</w:t>
            </w:r>
          </w:p>
        </w:tc>
      </w:tr>
    </w:tbl>
    <w:p w:rsidR="006C4D5E" w:rsidRPr="004E6965" w:rsidRDefault="006C4D5E" w:rsidP="006C4D5E">
      <w:pPr>
        <w:tabs>
          <w:tab w:val="left" w:pos="2268"/>
        </w:tabs>
        <w:spacing w:line="300" w:lineRule="auto"/>
        <w:jc w:val="both"/>
        <w:rPr>
          <w:rFonts w:ascii="Arial" w:hAnsi="Arial" w:cs="Arial"/>
          <w:sz w:val="24"/>
          <w:szCs w:val="24"/>
        </w:rPr>
      </w:pPr>
    </w:p>
    <w:p w:rsidR="006C4D5E" w:rsidRPr="004E6965" w:rsidRDefault="006C4D5E" w:rsidP="006C4D5E">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4.2. Na proposta deve constar declaração de que sua proposta econômica compreendem a integralidade dos custos para atendimento dos direitos trabalhistas assegurados na Constituição da República de 1988 – CR/88 –, nas leis trabalhistas, nas normas legais, nas convenções coletivas de trabalho e nos termos de ajustamento de conduta – TAC – vigentes na data de entrega das propostas, sob pena de desclassificação. Deve ser assinada DIGITALMENTE.</w:t>
      </w:r>
    </w:p>
    <w:p w:rsidR="006C4D5E" w:rsidRPr="004E6965" w:rsidRDefault="006C4D5E" w:rsidP="006C4D5E">
      <w:pPr>
        <w:tabs>
          <w:tab w:val="left" w:pos="2268"/>
        </w:tabs>
        <w:spacing w:before="100" w:beforeAutospacing="1" w:after="100" w:afterAutospacing="1"/>
        <w:jc w:val="both"/>
        <w:rPr>
          <w:rFonts w:ascii="Arial" w:hAnsi="Arial" w:cs="Arial"/>
          <w:b/>
          <w:sz w:val="24"/>
          <w:szCs w:val="24"/>
        </w:rPr>
      </w:pPr>
      <w:r w:rsidRPr="004E6965">
        <w:rPr>
          <w:rFonts w:ascii="Arial" w:hAnsi="Arial" w:cs="Arial"/>
          <w:b/>
          <w:sz w:val="24"/>
          <w:szCs w:val="24"/>
        </w:rPr>
        <w:t>5. DA APRESENTAÇÃO DOS DOCUMENTOS DE HABILITAÇÃO</w:t>
      </w:r>
    </w:p>
    <w:p w:rsidR="006C4D5E" w:rsidRPr="004E6965" w:rsidRDefault="006C4D5E" w:rsidP="006C4D5E">
      <w:pPr>
        <w:tabs>
          <w:tab w:val="left" w:pos="2268"/>
        </w:tabs>
        <w:spacing w:before="100" w:beforeAutospacing="1" w:after="100" w:afterAutospacing="1"/>
        <w:jc w:val="both"/>
        <w:rPr>
          <w:rFonts w:ascii="Arial" w:hAnsi="Arial" w:cs="Arial"/>
          <w:sz w:val="24"/>
          <w:szCs w:val="24"/>
        </w:rPr>
      </w:pPr>
      <w:r w:rsidRPr="004E6965">
        <w:rPr>
          <w:rFonts w:ascii="Arial" w:hAnsi="Arial" w:cs="Arial"/>
          <w:sz w:val="24"/>
          <w:szCs w:val="24"/>
        </w:rPr>
        <w:t xml:space="preserve">5.1. O (A) licitante da proposta provisoriamente vencedora deverá apresentar os documentos de habilitação em envelope lacrado ou por </w:t>
      </w:r>
      <w:proofErr w:type="spellStart"/>
      <w:r w:rsidRPr="004E6965">
        <w:rPr>
          <w:rFonts w:ascii="Arial" w:hAnsi="Arial" w:cs="Arial"/>
          <w:sz w:val="24"/>
          <w:szCs w:val="24"/>
        </w:rPr>
        <w:t>email</w:t>
      </w:r>
      <w:proofErr w:type="spellEnd"/>
      <w:r w:rsidRPr="004E6965">
        <w:rPr>
          <w:rFonts w:ascii="Arial" w:hAnsi="Arial" w:cs="Arial"/>
          <w:sz w:val="24"/>
          <w:szCs w:val="24"/>
        </w:rPr>
        <w:t>, contendo a seguinte descrição:</w:t>
      </w:r>
    </w:p>
    <w:p w:rsidR="006C4D5E" w:rsidRPr="004E6965" w:rsidRDefault="006C4D5E" w:rsidP="006C4D5E">
      <w:pPr>
        <w:tabs>
          <w:tab w:val="left" w:pos="2268"/>
        </w:tabs>
        <w:spacing w:line="300" w:lineRule="auto"/>
        <w:jc w:val="both"/>
        <w:rPr>
          <w:rFonts w:ascii="Arial" w:hAnsi="Arial" w:cs="Arial"/>
          <w:sz w:val="24"/>
          <w:szCs w:val="24"/>
        </w:rPr>
      </w:pPr>
    </w:p>
    <w:tbl>
      <w:tblPr>
        <w:tblStyle w:val="Tabelacomgrade"/>
        <w:tblW w:w="0" w:type="auto"/>
        <w:jc w:val="center"/>
        <w:tblLook w:val="04A0" w:firstRow="1" w:lastRow="0" w:firstColumn="1" w:lastColumn="0" w:noHBand="0" w:noVBand="1"/>
      </w:tblPr>
      <w:tblGrid>
        <w:gridCol w:w="6348"/>
      </w:tblGrid>
      <w:tr w:rsidR="006C4D5E" w:rsidRPr="004654A2" w:rsidTr="0045126E">
        <w:trPr>
          <w:jc w:val="center"/>
        </w:trPr>
        <w:tc>
          <w:tcPr>
            <w:tcW w:w="0" w:type="auto"/>
          </w:tcPr>
          <w:p w:rsidR="006C4D5E" w:rsidRPr="004E6965" w:rsidRDefault="006C4D5E" w:rsidP="0045126E">
            <w:pPr>
              <w:tabs>
                <w:tab w:val="left" w:pos="2268"/>
              </w:tabs>
              <w:spacing w:after="160" w:line="300" w:lineRule="auto"/>
              <w:jc w:val="center"/>
              <w:rPr>
                <w:rFonts w:ascii="Arial" w:hAnsi="Arial" w:cs="Arial"/>
                <w:sz w:val="24"/>
                <w:szCs w:val="24"/>
              </w:rPr>
            </w:pPr>
            <w:r w:rsidRPr="004E6965">
              <w:rPr>
                <w:rFonts w:ascii="Arial" w:hAnsi="Arial" w:cs="Arial"/>
                <w:sz w:val="24"/>
                <w:szCs w:val="24"/>
              </w:rPr>
              <w:t>ENVELOPE Nº. 002</w:t>
            </w:r>
          </w:p>
          <w:p w:rsidR="006C4D5E" w:rsidRPr="004E6965" w:rsidRDefault="006C4D5E" w:rsidP="0045126E">
            <w:pPr>
              <w:tabs>
                <w:tab w:val="left" w:pos="2268"/>
              </w:tabs>
              <w:spacing w:after="160" w:line="300" w:lineRule="auto"/>
              <w:jc w:val="center"/>
              <w:rPr>
                <w:rFonts w:ascii="Arial" w:hAnsi="Arial" w:cs="Arial"/>
                <w:sz w:val="24"/>
                <w:szCs w:val="24"/>
              </w:rPr>
            </w:pPr>
            <w:r w:rsidRPr="004E6965">
              <w:rPr>
                <w:rFonts w:ascii="Arial" w:hAnsi="Arial" w:cs="Arial"/>
                <w:sz w:val="24"/>
                <w:szCs w:val="24"/>
              </w:rPr>
              <w:t>DOCUMENTOS DE HABILITAÇÃO</w:t>
            </w:r>
          </w:p>
          <w:p w:rsidR="006C4D5E" w:rsidRPr="004E6965" w:rsidRDefault="006C4D5E" w:rsidP="0045126E">
            <w:pPr>
              <w:tabs>
                <w:tab w:val="left" w:pos="2268"/>
              </w:tabs>
              <w:spacing w:after="160" w:line="300" w:lineRule="auto"/>
              <w:jc w:val="center"/>
              <w:rPr>
                <w:rFonts w:ascii="Arial" w:hAnsi="Arial" w:cs="Arial"/>
                <w:sz w:val="24"/>
                <w:szCs w:val="24"/>
              </w:rPr>
            </w:pPr>
            <w:r w:rsidRPr="004E6965">
              <w:rPr>
                <w:rFonts w:ascii="Arial" w:hAnsi="Arial" w:cs="Arial"/>
                <w:sz w:val="24"/>
                <w:szCs w:val="24"/>
              </w:rPr>
              <w:lastRenderedPageBreak/>
              <w:t>Poder Executivo Municipal de Santo Antônio do Grama</w:t>
            </w:r>
          </w:p>
          <w:p w:rsidR="00272F14" w:rsidRPr="00272F14" w:rsidRDefault="00272F14" w:rsidP="00272F14">
            <w:pPr>
              <w:tabs>
                <w:tab w:val="left" w:pos="2268"/>
              </w:tabs>
              <w:spacing w:after="160" w:line="300" w:lineRule="auto"/>
              <w:jc w:val="center"/>
              <w:rPr>
                <w:rFonts w:ascii="Arial" w:hAnsi="Arial" w:cs="Arial"/>
                <w:sz w:val="24"/>
                <w:szCs w:val="24"/>
              </w:rPr>
            </w:pPr>
            <w:r w:rsidRPr="00272F14">
              <w:rPr>
                <w:rFonts w:ascii="Arial" w:hAnsi="Arial" w:cs="Arial"/>
                <w:sz w:val="24"/>
                <w:szCs w:val="24"/>
              </w:rPr>
              <w:t>Processo Administrativo de Licitação Pública nº 021/2024</w:t>
            </w:r>
          </w:p>
          <w:p w:rsidR="006C4D5E" w:rsidRPr="004654A2" w:rsidRDefault="00272F14" w:rsidP="00272F14">
            <w:pPr>
              <w:tabs>
                <w:tab w:val="left" w:pos="2268"/>
              </w:tabs>
              <w:spacing w:after="160" w:line="300" w:lineRule="auto"/>
              <w:jc w:val="center"/>
              <w:rPr>
                <w:rFonts w:ascii="Arial" w:hAnsi="Arial" w:cs="Arial"/>
                <w:sz w:val="24"/>
                <w:szCs w:val="24"/>
              </w:rPr>
            </w:pPr>
            <w:r w:rsidRPr="00272F14">
              <w:rPr>
                <w:rFonts w:ascii="Arial" w:hAnsi="Arial" w:cs="Arial"/>
                <w:sz w:val="24"/>
                <w:szCs w:val="24"/>
              </w:rPr>
              <w:t>Dispensa de Licitação Pública nº 010/2024</w:t>
            </w:r>
          </w:p>
        </w:tc>
      </w:tr>
    </w:tbl>
    <w:p w:rsidR="006C4D5E" w:rsidRPr="004654A2" w:rsidRDefault="006C4D5E" w:rsidP="006C4D5E">
      <w:pPr>
        <w:tabs>
          <w:tab w:val="left" w:pos="2268"/>
        </w:tabs>
        <w:spacing w:line="300" w:lineRule="auto"/>
        <w:jc w:val="both"/>
        <w:rPr>
          <w:rFonts w:ascii="Arial" w:hAnsi="Arial" w:cs="Arial"/>
          <w:sz w:val="24"/>
          <w:szCs w:val="24"/>
        </w:rPr>
      </w:pP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5.2. </w:t>
      </w:r>
      <w:r w:rsidRPr="004E6965">
        <w:rPr>
          <w:rFonts w:ascii="Arial" w:hAnsi="Arial" w:cs="Arial"/>
          <w:sz w:val="24"/>
          <w:szCs w:val="24"/>
        </w:rPr>
        <w:t xml:space="preserve">No caso </w:t>
      </w:r>
      <w:proofErr w:type="gramStart"/>
      <w:r w:rsidRPr="004E6965">
        <w:rPr>
          <w:rFonts w:ascii="Arial" w:hAnsi="Arial" w:cs="Arial"/>
          <w:sz w:val="24"/>
          <w:szCs w:val="24"/>
        </w:rPr>
        <w:t>do(</w:t>
      </w:r>
      <w:proofErr w:type="gramEnd"/>
      <w:r w:rsidRPr="004E6965">
        <w:rPr>
          <w:rFonts w:ascii="Arial" w:hAnsi="Arial" w:cs="Arial"/>
          <w:sz w:val="24"/>
          <w:szCs w:val="24"/>
        </w:rPr>
        <w:t>a) licitante da proposta provisoriamente vencedora não preencher os requisitos de habilitação, deverá ser chamado os licitantes subsequentes na ordem</w:t>
      </w:r>
      <w:r>
        <w:rPr>
          <w:rFonts w:ascii="Arial" w:hAnsi="Arial" w:cs="Arial"/>
          <w:sz w:val="24"/>
          <w:szCs w:val="24"/>
        </w:rPr>
        <w:t xml:space="preserve"> de classificação das propostas</w:t>
      </w:r>
      <w:r w:rsidRPr="004654A2">
        <w:rPr>
          <w:rFonts w:ascii="Arial" w:hAnsi="Arial" w:cs="Arial"/>
          <w:sz w:val="24"/>
          <w:szCs w:val="24"/>
        </w:rPr>
        <w:t>.</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5.2.1. Os documentos para habilitação são os contidos no item 7.</w:t>
      </w:r>
    </w:p>
    <w:p w:rsidR="006C4D5E" w:rsidRPr="008C2F10" w:rsidRDefault="006C4D5E" w:rsidP="006C4D5E">
      <w:pPr>
        <w:tabs>
          <w:tab w:val="left" w:pos="2268"/>
        </w:tabs>
        <w:spacing w:before="100" w:beforeAutospacing="1" w:after="100" w:afterAutospacing="1"/>
        <w:jc w:val="both"/>
        <w:rPr>
          <w:rFonts w:ascii="Arial" w:hAnsi="Arial" w:cs="Arial"/>
          <w:b/>
          <w:bCs/>
          <w:sz w:val="24"/>
          <w:szCs w:val="24"/>
        </w:rPr>
      </w:pPr>
      <w:r w:rsidRPr="008C2F10">
        <w:rPr>
          <w:rFonts w:ascii="Arial" w:hAnsi="Arial" w:cs="Arial"/>
          <w:b/>
          <w:bCs/>
          <w:sz w:val="24"/>
          <w:szCs w:val="24"/>
        </w:rPr>
        <w:t>6. DO CRITÉRIO DE JULGAMENTO E MODO DE DISPUTA</w:t>
      </w:r>
    </w:p>
    <w:p w:rsidR="006C4D5E" w:rsidRPr="008C2F10" w:rsidRDefault="006C4D5E" w:rsidP="006C4D5E">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6.1. O critério de julgamento será menor preço por item.</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8C2F10">
        <w:rPr>
          <w:rFonts w:ascii="Arial" w:hAnsi="Arial" w:cs="Arial"/>
          <w:sz w:val="24"/>
          <w:szCs w:val="24"/>
        </w:rPr>
        <w:t>6.2. O modo de disputa será conjuntamente: Fechado.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6.3. Após apresentação das propostas em envelope lacrado</w:t>
      </w:r>
      <w:r>
        <w:rPr>
          <w:rFonts w:ascii="Arial" w:hAnsi="Arial" w:cs="Arial"/>
          <w:sz w:val="24"/>
          <w:szCs w:val="24"/>
        </w:rPr>
        <w:t xml:space="preserve"> ou por </w:t>
      </w:r>
      <w:proofErr w:type="spellStart"/>
      <w:r>
        <w:rPr>
          <w:rFonts w:ascii="Arial" w:hAnsi="Arial" w:cs="Arial"/>
          <w:sz w:val="24"/>
          <w:szCs w:val="24"/>
        </w:rPr>
        <w:t>email</w:t>
      </w:r>
      <w:proofErr w:type="spellEnd"/>
      <w:r>
        <w:rPr>
          <w:rFonts w:ascii="Arial" w:hAnsi="Arial" w:cs="Arial"/>
          <w:sz w:val="24"/>
          <w:szCs w:val="24"/>
        </w:rPr>
        <w:t>, a prefeitura municipal convocará a empresa que apresentou proposta de menor valor</w:t>
      </w:r>
      <w:r w:rsidRPr="004654A2">
        <w:rPr>
          <w:rFonts w:ascii="Arial" w:hAnsi="Arial" w:cs="Arial"/>
          <w:sz w:val="24"/>
          <w:szCs w:val="24"/>
        </w:rPr>
        <w:t>;</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6.4</w:t>
      </w:r>
      <w:r w:rsidRPr="004654A2">
        <w:rPr>
          <w:rFonts w:ascii="Arial" w:hAnsi="Arial" w:cs="Arial"/>
          <w:sz w:val="24"/>
          <w:szCs w:val="24"/>
        </w:rPr>
        <w:t>. Havendo lances iguais ao menor já ofertado, prevalecerá aquele que for recebido e registrado primeiro.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6.5</w:t>
      </w:r>
      <w:r w:rsidRPr="004654A2">
        <w:rPr>
          <w:rFonts w:ascii="Arial" w:hAnsi="Arial" w:cs="Arial"/>
          <w:sz w:val="24"/>
          <w:szCs w:val="24"/>
        </w:rPr>
        <w:t xml:space="preserve">. Imediatamente após o término </w:t>
      </w:r>
      <w:r>
        <w:rPr>
          <w:rFonts w:ascii="Arial" w:hAnsi="Arial" w:cs="Arial"/>
          <w:sz w:val="24"/>
          <w:szCs w:val="24"/>
        </w:rPr>
        <w:t>do prazo estabelecido para envio das propostas, haverá o seu encerramento.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6.6</w:t>
      </w:r>
      <w:r w:rsidRPr="004654A2">
        <w:rPr>
          <w:rFonts w:ascii="Arial" w:hAnsi="Arial" w:cs="Arial"/>
          <w:sz w:val="24"/>
          <w:szCs w:val="24"/>
        </w:rPr>
        <w:t>. Em qualquer caso, concluída a negociação, o resultado será registrado na ata do procedimento da dispensa de licitação pública.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 Será desclassifica a proposta vencedora que:</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.1. Contiver vícios insanáveis;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.2. Não obedecer às especificações técnicas pormenorizadas neste aviso ou em seus anexos;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.3. Apresentar preços inexequíveis ou permanecerem acima do preço máximo definido para a contratação;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6.7</w:t>
      </w:r>
      <w:r w:rsidRPr="004654A2">
        <w:rPr>
          <w:rFonts w:ascii="Arial" w:hAnsi="Arial" w:cs="Arial"/>
          <w:sz w:val="24"/>
          <w:szCs w:val="24"/>
        </w:rPr>
        <w:t>.4. Não tiverem sua exequibilidade demonstrada, quando exigido pela Administração;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lastRenderedPageBreak/>
        <w:t>6.7</w:t>
      </w:r>
      <w:r w:rsidRPr="004654A2">
        <w:rPr>
          <w:rFonts w:ascii="Arial" w:hAnsi="Arial" w:cs="Arial"/>
          <w:sz w:val="24"/>
          <w:szCs w:val="24"/>
        </w:rPr>
        <w:t>.5. Apresentar desconformidade com quaisquer outras exigências deste aviso ou seus anexos, desde que insanável.</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 Quando o (a) fornecedor (a) não conseguir comprovar que possui ou possuirá recursos suficientes para executar a contento o objeto, será considerada inexequível a proposta de preços ou menor lance que:</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.1. For insuficiente para a cobertura dos custos da contratação, apresente preços global ou unitários simbólicos, irrisórios ou de valor zero, incompatíveis com os preços dos insumos e salários de mercado, acrescidos dos respectivos encargos, ainda que o ato convocatório da dispensa não tenha estabelecido limites mínimos, exceto quando se referirem a materiais e instalações de propriedade do próprio fornecedor, para os quais ele renuncie a parcela ou à totalidade da remuneração.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6.8</w:t>
      </w:r>
      <w:r w:rsidRPr="004654A2">
        <w:rPr>
          <w:rFonts w:ascii="Arial" w:hAnsi="Arial" w:cs="Arial"/>
          <w:sz w:val="24"/>
          <w:szCs w:val="24"/>
        </w:rPr>
        <w:t>.2. Apresentar um ou mais valores da planilha de custo que sejam inferiores àqueles fixados em instrumentos de caráter normativo obrigatório, tais como leis, medidas provisórias e convenções coletivas de trabalho vigentes.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6.9</w:t>
      </w:r>
      <w:r w:rsidRPr="004654A2">
        <w:rPr>
          <w:rFonts w:ascii="Arial" w:hAnsi="Arial" w:cs="Arial"/>
          <w:sz w:val="24"/>
          <w:szCs w:val="24"/>
        </w:rPr>
        <w:t xml:space="preserve">. Se houver indícios de inexequibilidade da proposta de preço, ou em caso da necessidade de esclarecimentos complementares, poderão ser efetuadas diligências, para que a empresa comprove a exequibilidade da proposta.  </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6.10</w:t>
      </w:r>
      <w:r w:rsidRPr="004654A2">
        <w:rPr>
          <w:rFonts w:ascii="Arial" w:hAnsi="Arial" w:cs="Arial"/>
          <w:sz w:val="24"/>
          <w:szCs w:val="24"/>
        </w:rPr>
        <w:t xml:space="preserve">. Erros no preenchimento da planilha não constituem motivo para a desclassificação da proposta. A planilha poderá́ ser ajustada </w:t>
      </w:r>
      <w:proofErr w:type="gramStart"/>
      <w:r w:rsidRPr="004654A2">
        <w:rPr>
          <w:rFonts w:ascii="Arial" w:hAnsi="Arial" w:cs="Arial"/>
          <w:sz w:val="24"/>
          <w:szCs w:val="24"/>
        </w:rPr>
        <w:t>pelo(</w:t>
      </w:r>
      <w:proofErr w:type="gramEnd"/>
      <w:r w:rsidRPr="004654A2">
        <w:rPr>
          <w:rFonts w:ascii="Arial" w:hAnsi="Arial" w:cs="Arial"/>
          <w:sz w:val="24"/>
          <w:szCs w:val="24"/>
        </w:rPr>
        <w:t>a) fornecedor(a), no prazo indicado, desde que não haja majoração do preço.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6.11</w:t>
      </w:r>
      <w:r w:rsidRPr="004654A2">
        <w:rPr>
          <w:rFonts w:ascii="Arial" w:hAnsi="Arial" w:cs="Arial"/>
          <w:sz w:val="24"/>
          <w:szCs w:val="24"/>
        </w:rPr>
        <w:t>. O ajuste de que trata este dispositivo se limita a sanar erros ou falhas que não alterem a substância das propostas;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6.12</w:t>
      </w:r>
      <w:r w:rsidRPr="004654A2">
        <w:rPr>
          <w:rFonts w:ascii="Arial" w:hAnsi="Arial" w:cs="Arial"/>
          <w:sz w:val="24"/>
          <w:szCs w:val="24"/>
        </w:rPr>
        <w:t>. Considera-se erro no preenchimento da planilha passível</w:t>
      </w:r>
      <w:r>
        <w:rPr>
          <w:rFonts w:ascii="Arial" w:hAnsi="Arial" w:cs="Arial"/>
          <w:sz w:val="24"/>
          <w:szCs w:val="24"/>
        </w:rPr>
        <w:t xml:space="preserve"> de correção a indicação de reco</w:t>
      </w:r>
      <w:r w:rsidRPr="004654A2">
        <w:rPr>
          <w:rFonts w:ascii="Arial" w:hAnsi="Arial" w:cs="Arial"/>
          <w:sz w:val="24"/>
          <w:szCs w:val="24"/>
        </w:rPr>
        <w:t>lhimento de impostos e contribuições na forma do Simples Nacional, quando não cabível esse regime.</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6.13</w:t>
      </w:r>
      <w:r w:rsidRPr="004654A2">
        <w:rPr>
          <w:rFonts w:ascii="Arial" w:hAnsi="Arial" w:cs="Arial"/>
          <w:sz w:val="24"/>
          <w:szCs w:val="24"/>
        </w:rPr>
        <w:t>. Para fins de análise da proposta quanto ao cumprimento das especificações do objeto, poderá ser colhida a manifestação escrita do setor requisitante do serviço ou da área especializada no objeto.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Pr>
          <w:rFonts w:ascii="Arial" w:hAnsi="Arial" w:cs="Arial"/>
          <w:sz w:val="24"/>
          <w:szCs w:val="24"/>
        </w:rPr>
        <w:t>6.14</w:t>
      </w:r>
      <w:r w:rsidRPr="004654A2">
        <w:rPr>
          <w:rFonts w:ascii="Arial" w:hAnsi="Arial" w:cs="Arial"/>
          <w:sz w:val="24"/>
          <w:szCs w:val="24"/>
        </w:rPr>
        <w:t>. Se a proposta ou lance vencedora for desclassificada, será examinada a proposta ou lance subsequente, e, assim sucessivamente, na ordem de classificação.</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 DA HABILITAÇÃO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7.1. Os documentos de habilitação serão exigidos </w:t>
      </w:r>
      <w:proofErr w:type="gramStart"/>
      <w:r w:rsidRPr="004654A2">
        <w:rPr>
          <w:rFonts w:ascii="Arial" w:hAnsi="Arial" w:cs="Arial"/>
          <w:sz w:val="24"/>
          <w:szCs w:val="24"/>
        </w:rPr>
        <w:t>do(</w:t>
      </w:r>
      <w:proofErr w:type="gramEnd"/>
      <w:r w:rsidRPr="004654A2">
        <w:rPr>
          <w:rFonts w:ascii="Arial" w:hAnsi="Arial" w:cs="Arial"/>
          <w:sz w:val="24"/>
          <w:szCs w:val="24"/>
        </w:rPr>
        <w:t>a) licitante declarado(a) provisoriamente vencedor(a).</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lastRenderedPageBreak/>
        <w:t>7.2. Habilitação jurídica: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7.2.1. Empresário individual: inscrição no Registro Público de Empresas Mercantis, a cargo da Junta Comercial respectiva;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7.2.2. Microempreendedor Individual – MEI: Certificado da Condição de Microempreendedor Individual – CCMEI;</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7.2.3. Sociedade empresária, sociedade limitada unipessoal – SLU – ou sociedade identificada como empresa individual de responsabilidade limitada – EIRELI: inscrição do ato constitutivo, estatuto ou contrato social no Registro Público de Empresas Mercantis, a cargo da Junta Comercial da respectiva sede, acompanhada de documento comprobatório de seus administradores;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7.2.4. Sociedade empresária estrangeira com atuação permanente no país: Decreto de autorização para funcionamento no Brasil;</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7.2.5. Sociedade simples: inscrição do ato constitutivo no Registro Civil de Pessoas Jurídicas do local de sua sede, acompanhada de documento comprobatório de seus administradores;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7.2.6. Sociedade cooperativa: ata de fundação e estatuto social, com a ata da assembleia que o aprovou, devidamente arquivado na Junta Comercial ou inscrito no Registro Civil de Pessoas Jurídicas da respectiva sede, além do registro de que trata o art. 107 da Lei nº. 5.7564/1971.</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7.2.7. Ato de autorização para o exercício da atividade.</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7.2.8. Cadastro Nacional de Pessoa Jurídica – CNPJ;</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Os documentos apresentados deverão estar acompanhados de todas as alterações ou da consolidação respectiva.</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7.3. Habilitação fiscal, social e trabalhista: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7.3.1. Cadastro Nacional de Pessoa Jurídica – CNPJ;</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7.3.2. Inscrição no cadastro de contribuintes estadual, relativo ao domicílio ou sede do (a) licitante, pertinente ao seu ramo de atividade e compatível com o objeto contratual;</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7.3.3. Prova de regularidade perante a Fazenda federal;</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7.3.4. Prova de regularidade perante a Fazenda estadual;</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7.3.5. Prova de regularidade perante a Fazenda municipal;</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lastRenderedPageBreak/>
        <w:t>7.3.6. Prova de regularidade relativo à Seguridade Social e ao Fundo de Garantia de Tempo de Serviço – FGTS –, que demonstre cumprimento dos encargos sociais instituídos por lei (dispensado para licitante pessoa física);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7.3.7. Prova de regularidade perante a Justiça do Trabalho;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7.3.8. Cumprimento do disposto no inciso XXXIII do art. 7º da Constituição da República de 1988 – CR88;</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7.3.9. Declaração de que no ano-calendário de realização da licitação pública ainda não tenha celebrado contratos administrativos com a Administração Pública cujos valores somados extrapolem a receita bruta máxima admitida para fins de enquadramento como empresa de pequeno porte – EPP; </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7.4. Habilitação técnico-profissional ou técnico operacional:</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7.4.1. Registro ou inscrição no Conselho de Competente.</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7.4.2. Atestado de capacidade técnica.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7.5. Se </w:t>
      </w:r>
      <w:proofErr w:type="gramStart"/>
      <w:r w:rsidRPr="004654A2">
        <w:rPr>
          <w:rFonts w:ascii="Arial" w:hAnsi="Arial" w:cs="Arial"/>
          <w:sz w:val="24"/>
          <w:szCs w:val="24"/>
        </w:rPr>
        <w:t>o(</w:t>
      </w:r>
      <w:proofErr w:type="gramEnd"/>
      <w:r w:rsidRPr="004654A2">
        <w:rPr>
          <w:rFonts w:ascii="Arial" w:hAnsi="Arial" w:cs="Arial"/>
          <w:sz w:val="24"/>
          <w:szCs w:val="24"/>
        </w:rPr>
        <w:t>a) fornecedor(a) for a matriz, todos os documentos deverão estar em nome da matriz, e se o(a) fornecedor(a) for a filial, todos os documentos deverão estar em nome da filial, exceto para atestados de capacidade técnica, caso exigidos, e no caso daqueles documentos que, pela própria natureza, comprovadamente, forem emitidos somente em nome da matriz.</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7.6. Caso </w:t>
      </w:r>
      <w:proofErr w:type="gramStart"/>
      <w:r w:rsidRPr="004654A2">
        <w:rPr>
          <w:rFonts w:ascii="Arial" w:hAnsi="Arial" w:cs="Arial"/>
          <w:sz w:val="24"/>
          <w:szCs w:val="24"/>
        </w:rPr>
        <w:t>o(</w:t>
      </w:r>
      <w:proofErr w:type="gramEnd"/>
      <w:r w:rsidRPr="004654A2">
        <w:rPr>
          <w:rFonts w:ascii="Arial" w:hAnsi="Arial" w:cs="Arial"/>
          <w:sz w:val="24"/>
          <w:szCs w:val="24"/>
        </w:rPr>
        <w:t>a) fornecedor(a) seja considerado isento dos tributos estaduais ou distritais relacionados ao objeto, deverá comprovar tal condição mediante a apresentação de certidão ou declaração da Fazenda respectiva do seu domicílio ou sede, ou por meio de outro documento equivalente, na forma da respectiva legislação de regência.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 Após a entrega dos documentos para habilitação, não será permitida a substituição ou apresentação de novos documentos, salvo em sede de diligência, para:</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7.7.1. Complementação de informações acerca dos documentos já apresentados pelo (a) (s) licitante (s) e desde que necessária para apurar fatos existentes à época da abertura do certame;</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7.7.2. Atualização de documentos cuja validade tenha expirado após a data de recebimento das propostas.</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 xml:space="preserve">7.8. Na análise dos documentos de habilitação, a comissão de licitação, após provocação do (a) agente de contratação, poderá sanar erros ou falhas que não alterem a substância dos documentos e sua validade jurídica, mediante </w:t>
      </w:r>
      <w:r w:rsidRPr="004654A2">
        <w:rPr>
          <w:rFonts w:ascii="Arial" w:hAnsi="Arial" w:cs="Arial"/>
          <w:sz w:val="24"/>
          <w:szCs w:val="24"/>
        </w:rPr>
        <w:lastRenderedPageBreak/>
        <w:t xml:space="preserve">despacho fundamentado registrado e acessível a todos, atribuindo-lhes eficácia para fins de habilitação e classificação. </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 Os documentos de habilitação poderá ser:</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7.9.1. Apresentada em original, por cópia ou por qualquer outro meio expressamente admitido pela Administração;</w:t>
      </w:r>
    </w:p>
    <w:p w:rsidR="006C4D5E" w:rsidRPr="004654A2" w:rsidRDefault="006C4D5E" w:rsidP="006C4D5E">
      <w:pPr>
        <w:tabs>
          <w:tab w:val="left" w:pos="2268"/>
        </w:tabs>
        <w:spacing w:before="100" w:beforeAutospacing="1" w:after="100" w:afterAutospacing="1"/>
        <w:jc w:val="both"/>
        <w:rPr>
          <w:rFonts w:ascii="Arial" w:hAnsi="Arial" w:cs="Arial"/>
          <w:sz w:val="24"/>
          <w:szCs w:val="24"/>
        </w:rPr>
      </w:pPr>
      <w:r w:rsidRPr="004654A2">
        <w:rPr>
          <w:rFonts w:ascii="Arial" w:hAnsi="Arial" w:cs="Arial"/>
          <w:sz w:val="24"/>
          <w:szCs w:val="24"/>
        </w:rPr>
        <w:t>7.9.2. Substituída por registro cadastral emitido pela Administração, desde que o registro tenha sido feito em obediência ao disposta na Lei nº. 14.133/2021.</w:t>
      </w:r>
    </w:p>
    <w:p w:rsidR="006C4D5E" w:rsidRPr="004654A2" w:rsidRDefault="006C4D5E" w:rsidP="006C4D5E">
      <w:pPr>
        <w:tabs>
          <w:tab w:val="left" w:pos="2268"/>
        </w:tabs>
        <w:spacing w:before="100" w:beforeAutospacing="1" w:after="100" w:afterAutospacing="1"/>
        <w:jc w:val="both"/>
        <w:rPr>
          <w:rFonts w:ascii="Arial" w:hAnsi="Arial" w:cs="Arial"/>
          <w:b/>
          <w:sz w:val="24"/>
          <w:szCs w:val="24"/>
        </w:rPr>
      </w:pPr>
      <w:r w:rsidRPr="004654A2">
        <w:rPr>
          <w:rFonts w:ascii="Arial" w:hAnsi="Arial" w:cs="Arial"/>
          <w:b/>
          <w:sz w:val="24"/>
          <w:szCs w:val="24"/>
        </w:rPr>
        <w:t>8. DO CONTRATO ADMINISTRATIVO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8.1. Após a autorização, caso se conclua pela contratação administrativa, será firmado o contrato administrativo.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8.2. O (A) licitante vencedor (a) terá o prazo de dois dias úteis, contados na data da convocação, para assinar o contrato administrativo, sob pena de decair o direito à contratação administrativa, sem prejuízo das sanções previstas.</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8.3. Alternativamente à convocação para comparecer perante a Administração para a assinatura do contrato administrativo, a Administração poderá encaminhá-lo para assinatura, mediante correspondência postal com aviso de recebimento – AR – ou meio eletrônico, para que seja assinado e devolvido no prazo de dois dias úteis, a contar do seu recebimento.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8.4. O prazo previsto para assinatura do contrato administrativo poderá ser prorrogado 01 (uma) vez, por igual período, por solicitação justificada </w:t>
      </w:r>
      <w:proofErr w:type="gramStart"/>
      <w:r w:rsidRPr="004654A2">
        <w:rPr>
          <w:rFonts w:ascii="Arial" w:hAnsi="Arial" w:cs="Arial"/>
          <w:bCs/>
          <w:sz w:val="24"/>
          <w:szCs w:val="24"/>
        </w:rPr>
        <w:t>do(</w:t>
      </w:r>
      <w:proofErr w:type="gramEnd"/>
      <w:r w:rsidRPr="004654A2">
        <w:rPr>
          <w:rFonts w:ascii="Arial" w:hAnsi="Arial" w:cs="Arial"/>
          <w:bCs/>
          <w:sz w:val="24"/>
          <w:szCs w:val="24"/>
        </w:rPr>
        <w:t>a) licitante vencedor(a) e aceita pela Administração.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8.5. O prazo de vigência do contrato administrativo é de noventa dias uteis, prorrogável nos termos da Lei nº. 14.133/2021.</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8.6. Na assinatura do contrato administrativo, o (a) licitante vencedor (a) apresentará os documentos de habilitação que estiverem vencidos.</w:t>
      </w:r>
    </w:p>
    <w:p w:rsidR="006C4D5E" w:rsidRPr="004654A2" w:rsidRDefault="006C4D5E" w:rsidP="006C4D5E">
      <w:pPr>
        <w:tabs>
          <w:tab w:val="left" w:pos="2268"/>
        </w:tabs>
        <w:spacing w:before="100" w:beforeAutospacing="1" w:after="100" w:afterAutospacing="1"/>
        <w:jc w:val="both"/>
        <w:rPr>
          <w:rFonts w:ascii="Arial" w:hAnsi="Arial" w:cs="Arial"/>
          <w:b/>
          <w:bCs/>
          <w:sz w:val="24"/>
          <w:szCs w:val="24"/>
        </w:rPr>
      </w:pPr>
      <w:r w:rsidRPr="004654A2">
        <w:rPr>
          <w:rFonts w:ascii="Arial" w:hAnsi="Arial" w:cs="Arial"/>
          <w:b/>
          <w:bCs/>
          <w:sz w:val="24"/>
          <w:szCs w:val="24"/>
        </w:rPr>
        <w:t>9. DAS DISPOSIÇÕES GERAIS</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 No caso de todo (a) (s) o (a) (s) fornecedor (a) (e) (s) restarem desclassificados ou inabilitados, a Administração poderá adotar as seguintes providências:</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9.1.1. Fixar prazo para que possa haver adequação das propostas ou da documentação de habilitação, conforme o caso;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lastRenderedPageBreak/>
        <w:t xml:space="preserve">9.1.2. Valer-se, para a contratação administrativa, da cotação eventualmente obtida na pesquisa de preços que serviu de base à estimativa do valor, se houver, privilegiando-se os menores preços, sempre que possível, e desde que atendidas às condições de habilitação exigidas. </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9.1.3. Republicar o Aviso com nova data.</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9.4. As providências dos subitens 9.1.2 e 9.1.3 poderão ser utilizadas se não houver comparecimento de qualquer fornecedor (a) (e) (s) interessado (a) (s).</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9.5. Havendo a necessidade de realização de ato de qualquer natureza pelo (a) (s) fornecedor (e) (a) (s), cujo prazo não conste deste Aviso, deverá ser atendido o prazo indicado pelo (a) agente de contratação na respectiva notificação.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9.6. Não havendo expediente ou ocorrendo qualquer fato superveniente que impeça a realização do certame na data marcada, a sessão será automaticamente transferida para o 1º (primeiro) dia útil subsequente, no mesmo horário anteriormente estabelecido, desde que não haja comunicação em contrário.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9.7. Os horários estabelecidos na divulgação deste procedimento e durante o envio de lances observarão o horário de Brasília, Distrito Federal, inclusive para contagem de tempo e na documentação relativa ao procedimento.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9.8. As normas disciplinadoras deste Aviso serão sempre interpretadas em favor da ampliação da disputa entre os interessados, desde que não comprometam o interesse da Administração, o princípio da isonomia, a finalidade e a segurança da contratação administrativa.</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9.10. O (A) (s) fornecedor (a) (e) (s) assumem todos os custos de preparação e apresentação de suas propostas e a Administração não será, em nenhum caso, responsável por esses custos, independentemente da condução ou do resultado do processo de contratação.</w:t>
      </w:r>
    </w:p>
    <w:p w:rsidR="006C4D5E" w:rsidRPr="004654A2" w:rsidRDefault="006C4D5E" w:rsidP="006C4D5E">
      <w:pPr>
        <w:tabs>
          <w:tab w:val="left" w:pos="2268"/>
        </w:tabs>
        <w:spacing w:before="100" w:beforeAutospacing="1" w:after="100" w:afterAutospacing="1"/>
        <w:jc w:val="both"/>
        <w:rPr>
          <w:rFonts w:ascii="Arial" w:hAnsi="Arial" w:cs="Arial"/>
          <w:bCs/>
          <w:sz w:val="24"/>
          <w:szCs w:val="24"/>
        </w:rPr>
      </w:pPr>
      <w:r w:rsidRPr="004654A2">
        <w:rPr>
          <w:rFonts w:ascii="Arial" w:hAnsi="Arial" w:cs="Arial"/>
          <w:bCs/>
          <w:sz w:val="24"/>
          <w:szCs w:val="24"/>
        </w:rPr>
        <w:t xml:space="preserve"> 9.11. Integram este Aviso, para todos os efeitos, os seguintes anexos:</w:t>
      </w:r>
    </w:p>
    <w:p w:rsidR="006C4D5E" w:rsidRPr="004654A2" w:rsidRDefault="006C4D5E" w:rsidP="006C4D5E">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9.11.1. Anexo I – TR;</w:t>
      </w:r>
    </w:p>
    <w:p w:rsidR="006C4D5E" w:rsidRPr="004654A2" w:rsidRDefault="006C4D5E" w:rsidP="006C4D5E">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9.11.2 Anexo II Memorial Descritivo</w:t>
      </w: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r w:rsidRPr="004654A2">
        <w:rPr>
          <w:rFonts w:ascii="Arial" w:hAnsi="Arial" w:cs="Arial"/>
          <w:bCs/>
          <w:sz w:val="24"/>
          <w:szCs w:val="24"/>
          <w:highlight w:val="yellow"/>
        </w:rPr>
        <w:t xml:space="preserve">9.11.3. Anexo III – Minuta de </w:t>
      </w:r>
      <w:r>
        <w:rPr>
          <w:rFonts w:ascii="Arial" w:hAnsi="Arial" w:cs="Arial"/>
          <w:bCs/>
          <w:sz w:val="24"/>
          <w:szCs w:val="24"/>
          <w:highlight w:val="yellow"/>
        </w:rPr>
        <w:t>C</w:t>
      </w:r>
      <w:r w:rsidRPr="004654A2">
        <w:rPr>
          <w:rFonts w:ascii="Arial" w:hAnsi="Arial" w:cs="Arial"/>
          <w:bCs/>
          <w:sz w:val="24"/>
          <w:szCs w:val="24"/>
          <w:highlight w:val="yellow"/>
        </w:rPr>
        <w:t xml:space="preserve">ontrato </w:t>
      </w:r>
      <w:r>
        <w:rPr>
          <w:rFonts w:ascii="Arial" w:hAnsi="Arial" w:cs="Arial"/>
          <w:bCs/>
          <w:sz w:val="24"/>
          <w:szCs w:val="24"/>
          <w:highlight w:val="yellow"/>
        </w:rPr>
        <w:t>A</w:t>
      </w:r>
      <w:r w:rsidRPr="004654A2">
        <w:rPr>
          <w:rFonts w:ascii="Arial" w:hAnsi="Arial" w:cs="Arial"/>
          <w:bCs/>
          <w:sz w:val="24"/>
          <w:szCs w:val="24"/>
          <w:highlight w:val="yellow"/>
        </w:rPr>
        <w:t>dministrativo.</w:t>
      </w: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Pr="004654A2" w:rsidRDefault="006C4D5E" w:rsidP="006C4D5E">
      <w:pPr>
        <w:tabs>
          <w:tab w:val="left" w:pos="2268"/>
        </w:tabs>
        <w:spacing w:before="100" w:beforeAutospacing="1" w:after="100" w:afterAutospacing="1"/>
        <w:jc w:val="both"/>
        <w:rPr>
          <w:rFonts w:ascii="Arial" w:hAnsi="Arial" w:cs="Arial"/>
          <w:bCs/>
          <w:sz w:val="24"/>
          <w:szCs w:val="24"/>
          <w:highlight w:val="yellow"/>
        </w:rPr>
      </w:pPr>
    </w:p>
    <w:p w:rsidR="006C4D5E" w:rsidRDefault="006C4D5E" w:rsidP="006C4D5E">
      <w:pPr>
        <w:tabs>
          <w:tab w:val="left" w:pos="2268"/>
        </w:tabs>
        <w:spacing w:before="100" w:beforeAutospacing="1" w:after="100" w:afterAutospacing="1"/>
        <w:jc w:val="both"/>
        <w:rPr>
          <w:rFonts w:ascii="Arial" w:hAnsi="Arial" w:cs="Arial"/>
          <w:bCs/>
          <w:sz w:val="24"/>
          <w:szCs w:val="24"/>
        </w:rPr>
      </w:pPr>
    </w:p>
    <w:p w:rsidR="006C4D5E" w:rsidRPr="00FD372F" w:rsidRDefault="006C4D5E" w:rsidP="006C4D5E">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ANEXO III</w:t>
      </w:r>
    </w:p>
    <w:p w:rsidR="006C4D5E" w:rsidRPr="00FD372F" w:rsidRDefault="006C4D5E" w:rsidP="006C4D5E">
      <w:pPr>
        <w:tabs>
          <w:tab w:val="left" w:pos="2268"/>
        </w:tabs>
        <w:spacing w:line="300" w:lineRule="auto"/>
        <w:jc w:val="center"/>
        <w:rPr>
          <w:rFonts w:ascii="Segoe UI" w:hAnsi="Segoe UI" w:cs="Segoe UI"/>
          <w:b/>
          <w:sz w:val="23"/>
          <w:szCs w:val="23"/>
        </w:rPr>
      </w:pPr>
      <w:r w:rsidRPr="00FD372F">
        <w:rPr>
          <w:rFonts w:ascii="Segoe UI" w:hAnsi="Segoe UI" w:cs="Segoe UI"/>
          <w:b/>
          <w:sz w:val="23"/>
          <w:szCs w:val="23"/>
        </w:rPr>
        <w:t>MINUTA DE CONTRATO ADMINISTRATIVO</w:t>
      </w:r>
    </w:p>
    <w:p w:rsidR="006C4D5E" w:rsidRPr="00117B07" w:rsidRDefault="006C4D5E" w:rsidP="006C4D5E">
      <w:pPr>
        <w:tabs>
          <w:tab w:val="left" w:pos="2268"/>
        </w:tabs>
        <w:spacing w:line="300" w:lineRule="auto"/>
        <w:jc w:val="both"/>
        <w:rPr>
          <w:rFonts w:ascii="Segoe UI" w:hAnsi="Segoe UI" w:cs="Segoe UI"/>
          <w:sz w:val="23"/>
          <w:szCs w:val="23"/>
        </w:rPr>
      </w:pPr>
    </w:p>
    <w:p w:rsidR="006C4D5E" w:rsidRPr="007D0029" w:rsidRDefault="006C4D5E" w:rsidP="006C4D5E">
      <w:pPr>
        <w:tabs>
          <w:tab w:val="left" w:pos="2268"/>
        </w:tabs>
        <w:jc w:val="both"/>
        <w:rPr>
          <w:rFonts w:ascii="Segoe UI" w:hAnsi="Segoe UI" w:cs="Segoe UI"/>
          <w:sz w:val="23"/>
          <w:szCs w:val="23"/>
        </w:rPr>
      </w:pPr>
      <w:r w:rsidRPr="007D0029">
        <w:rPr>
          <w:rFonts w:ascii="Segoe UI" w:hAnsi="Segoe UI" w:cs="Segoe UI"/>
          <w:sz w:val="23"/>
          <w:szCs w:val="23"/>
        </w:rPr>
        <w:t xml:space="preserve">Processo Administrativo de Licitação Pública nº </w:t>
      </w:r>
      <w:r>
        <w:rPr>
          <w:rFonts w:ascii="Segoe UI" w:hAnsi="Segoe UI" w:cs="Segoe UI"/>
          <w:sz w:val="23"/>
          <w:szCs w:val="23"/>
        </w:rPr>
        <w:t>021</w:t>
      </w:r>
      <w:r w:rsidRPr="007D0029">
        <w:rPr>
          <w:rFonts w:ascii="Segoe UI" w:hAnsi="Segoe UI" w:cs="Segoe UI"/>
          <w:sz w:val="23"/>
          <w:szCs w:val="23"/>
        </w:rPr>
        <w:t>/2024</w:t>
      </w:r>
    </w:p>
    <w:p w:rsidR="006C4D5E" w:rsidRPr="007D0029" w:rsidRDefault="006C4D5E" w:rsidP="006C4D5E">
      <w:pPr>
        <w:tabs>
          <w:tab w:val="left" w:pos="2268"/>
        </w:tabs>
        <w:jc w:val="both"/>
        <w:rPr>
          <w:rFonts w:ascii="Segoe UI" w:hAnsi="Segoe UI" w:cs="Segoe UI"/>
          <w:sz w:val="23"/>
          <w:szCs w:val="23"/>
        </w:rPr>
      </w:pPr>
      <w:r w:rsidRPr="007D0029">
        <w:rPr>
          <w:rFonts w:ascii="Segoe UI" w:hAnsi="Segoe UI" w:cs="Segoe UI"/>
          <w:sz w:val="23"/>
          <w:szCs w:val="23"/>
        </w:rPr>
        <w:t xml:space="preserve">Licitação Pública nº </w:t>
      </w:r>
      <w:r>
        <w:rPr>
          <w:rFonts w:ascii="Segoe UI" w:hAnsi="Segoe UI" w:cs="Segoe UI"/>
          <w:sz w:val="23"/>
          <w:szCs w:val="23"/>
        </w:rPr>
        <w:t>010</w:t>
      </w:r>
      <w:r w:rsidRPr="007D0029">
        <w:rPr>
          <w:rFonts w:ascii="Segoe UI" w:hAnsi="Segoe UI" w:cs="Segoe UI"/>
          <w:sz w:val="23"/>
          <w:szCs w:val="23"/>
        </w:rPr>
        <w:t>/2024</w:t>
      </w:r>
    </w:p>
    <w:p w:rsidR="006C4D5E" w:rsidRDefault="006C4D5E" w:rsidP="006C4D5E">
      <w:pPr>
        <w:tabs>
          <w:tab w:val="left" w:pos="2268"/>
        </w:tabs>
        <w:spacing w:line="300" w:lineRule="auto"/>
        <w:jc w:val="both"/>
        <w:rPr>
          <w:rFonts w:ascii="Segoe UI" w:hAnsi="Segoe UI" w:cs="Segoe UI"/>
          <w:sz w:val="23"/>
          <w:szCs w:val="23"/>
        </w:rPr>
      </w:pPr>
    </w:p>
    <w:p w:rsidR="006C4D5E" w:rsidRPr="00C90F30"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O </w:t>
      </w:r>
      <w:r>
        <w:rPr>
          <w:rFonts w:ascii="Segoe UI" w:hAnsi="Segoe UI" w:cs="Segoe UI"/>
          <w:b/>
          <w:sz w:val="23"/>
          <w:szCs w:val="23"/>
        </w:rPr>
        <w:t xml:space="preserve">MUNICÍPIO </w:t>
      </w:r>
      <w:r w:rsidRPr="00FD372F">
        <w:rPr>
          <w:rFonts w:ascii="Segoe UI" w:hAnsi="Segoe UI" w:cs="Segoe UI"/>
          <w:b/>
          <w:sz w:val="23"/>
          <w:szCs w:val="23"/>
        </w:rPr>
        <w:t>SANTO ANTÔNIO DO GRAMA/MG</w:t>
      </w:r>
      <w:r>
        <w:rPr>
          <w:rFonts w:ascii="Segoe UI" w:hAnsi="Segoe UI" w:cs="Segoe UI"/>
          <w:b/>
          <w:sz w:val="23"/>
          <w:szCs w:val="23"/>
        </w:rPr>
        <w:t xml:space="preserve">, </w:t>
      </w:r>
      <w:r>
        <w:rPr>
          <w:rFonts w:ascii="Segoe UI" w:hAnsi="Segoe UI" w:cs="Segoe UI"/>
          <w:sz w:val="23"/>
          <w:szCs w:val="23"/>
        </w:rPr>
        <w:t xml:space="preserve">pessoa jurídica de direito público, inscrito no CNPJ nº. 18.836973/001-20 com sede na Rua </w:t>
      </w:r>
      <w:r w:rsidRPr="00FD372F">
        <w:rPr>
          <w:rFonts w:ascii="Segoe UI" w:hAnsi="Segoe UI" w:cs="Segoe UI"/>
          <w:sz w:val="23"/>
          <w:szCs w:val="23"/>
        </w:rPr>
        <w:t xml:space="preserve">Padre João Coutinho, </w:t>
      </w:r>
      <w:r>
        <w:rPr>
          <w:rFonts w:ascii="Segoe UI" w:hAnsi="Segoe UI" w:cs="Segoe UI"/>
          <w:sz w:val="23"/>
          <w:szCs w:val="23"/>
        </w:rPr>
        <w:t xml:space="preserve">nº. </w:t>
      </w:r>
      <w:r w:rsidRPr="00FD372F">
        <w:rPr>
          <w:rFonts w:ascii="Segoe UI" w:hAnsi="Segoe UI" w:cs="Segoe UI"/>
          <w:sz w:val="23"/>
          <w:szCs w:val="23"/>
        </w:rPr>
        <w:t>121,</w:t>
      </w:r>
      <w:r>
        <w:rPr>
          <w:rFonts w:ascii="Segoe UI" w:hAnsi="Segoe UI" w:cs="Segoe UI"/>
          <w:sz w:val="23"/>
          <w:szCs w:val="23"/>
        </w:rPr>
        <w:t xml:space="preserve"> bairro </w:t>
      </w:r>
      <w:r w:rsidRPr="00FD372F">
        <w:rPr>
          <w:rFonts w:ascii="Segoe UI" w:hAnsi="Segoe UI" w:cs="Segoe UI"/>
          <w:sz w:val="23"/>
          <w:szCs w:val="23"/>
        </w:rPr>
        <w:t>Centro</w:t>
      </w:r>
      <w:r>
        <w:rPr>
          <w:rFonts w:ascii="Segoe UI" w:hAnsi="Segoe UI" w:cs="Segoe UI"/>
          <w:sz w:val="23"/>
          <w:szCs w:val="23"/>
        </w:rPr>
        <w:t xml:space="preserve">, estado de Minas Gerais, representado pelo </w:t>
      </w:r>
      <w:r w:rsidRPr="00FD372F">
        <w:rPr>
          <w:rFonts w:ascii="Segoe UI" w:hAnsi="Segoe UI" w:cs="Segoe UI"/>
          <w:sz w:val="23"/>
          <w:szCs w:val="23"/>
        </w:rPr>
        <w:t>Prefeito</w:t>
      </w:r>
      <w:r>
        <w:rPr>
          <w:rFonts w:ascii="Segoe UI" w:hAnsi="Segoe UI" w:cs="Segoe UI"/>
          <w:sz w:val="23"/>
          <w:szCs w:val="23"/>
        </w:rPr>
        <w:t xml:space="preserve"> </w:t>
      </w:r>
      <w:r w:rsidRPr="00FD372F">
        <w:rPr>
          <w:rFonts w:ascii="Segoe UI" w:hAnsi="Segoe UI" w:cs="Segoe UI"/>
          <w:sz w:val="23"/>
          <w:szCs w:val="23"/>
        </w:rPr>
        <w:t>Municip</w:t>
      </w:r>
      <w:r>
        <w:rPr>
          <w:rFonts w:ascii="Segoe UI" w:hAnsi="Segoe UI" w:cs="Segoe UI"/>
          <w:sz w:val="23"/>
          <w:szCs w:val="23"/>
        </w:rPr>
        <w:t xml:space="preserve">al MARCOS AURÉLIO RAMINHO, brasileiro, casado, doravante denominado </w:t>
      </w:r>
      <w:r>
        <w:rPr>
          <w:rFonts w:ascii="Segoe UI" w:hAnsi="Segoe UI" w:cs="Segoe UI"/>
          <w:b/>
          <w:sz w:val="23"/>
          <w:szCs w:val="23"/>
        </w:rPr>
        <w:t xml:space="preserve">Contratante, </w:t>
      </w:r>
      <w:r>
        <w:rPr>
          <w:rFonts w:ascii="Segoe UI" w:hAnsi="Segoe UI" w:cs="Segoe UI"/>
          <w:sz w:val="23"/>
          <w:szCs w:val="23"/>
        </w:rPr>
        <w:t xml:space="preserve">e </w:t>
      </w:r>
      <w:r w:rsidRPr="009C0772">
        <w:rPr>
          <w:rFonts w:ascii="Segoe UI" w:hAnsi="Segoe UI" w:cs="Segoe UI"/>
          <w:b/>
          <w:sz w:val="23"/>
          <w:szCs w:val="23"/>
        </w:rPr>
        <w:t>NOME</w:t>
      </w:r>
      <w:r w:rsidRPr="009C0772">
        <w:rPr>
          <w:rFonts w:ascii="Segoe UI" w:hAnsi="Segoe UI" w:cs="Segoe UI"/>
          <w:sz w:val="23"/>
          <w:szCs w:val="23"/>
        </w:rPr>
        <w:t>,</w:t>
      </w:r>
      <w:r>
        <w:rPr>
          <w:rFonts w:ascii="Segoe UI" w:hAnsi="Segoe UI" w:cs="Segoe UI"/>
          <w:sz w:val="23"/>
          <w:szCs w:val="23"/>
        </w:rPr>
        <w:t xml:space="preserve"> inscrito no </w:t>
      </w:r>
      <w:r w:rsidRPr="009C0772">
        <w:rPr>
          <w:rFonts w:ascii="Segoe UI" w:hAnsi="Segoe UI" w:cs="Segoe UI"/>
          <w:sz w:val="23"/>
          <w:szCs w:val="23"/>
        </w:rPr>
        <w:t xml:space="preserve">CNPJ </w:t>
      </w:r>
      <w:r>
        <w:rPr>
          <w:rFonts w:ascii="Segoe UI" w:hAnsi="Segoe UI" w:cs="Segoe UI"/>
          <w:sz w:val="23"/>
          <w:szCs w:val="23"/>
        </w:rPr>
        <w:t xml:space="preserve">nº. </w:t>
      </w:r>
      <w:r w:rsidRPr="009C0772">
        <w:rPr>
          <w:rFonts w:ascii="Segoe UI" w:hAnsi="Segoe UI" w:cs="Segoe UI"/>
          <w:sz w:val="23"/>
          <w:szCs w:val="23"/>
        </w:rPr>
        <w:t>XX</w:t>
      </w:r>
      <w:r>
        <w:rPr>
          <w:rFonts w:ascii="Segoe UI" w:hAnsi="Segoe UI" w:cs="Segoe UI"/>
          <w:sz w:val="23"/>
          <w:szCs w:val="23"/>
        </w:rPr>
        <w:t xml:space="preserve">, com endereço na Rua </w:t>
      </w:r>
      <w:r w:rsidRPr="009C0772">
        <w:rPr>
          <w:rFonts w:ascii="Segoe UI" w:hAnsi="Segoe UI" w:cs="Segoe UI"/>
          <w:sz w:val="23"/>
          <w:szCs w:val="23"/>
        </w:rPr>
        <w:t>XX, nº. XX,</w:t>
      </w:r>
      <w:r>
        <w:rPr>
          <w:rFonts w:ascii="Segoe UI" w:hAnsi="Segoe UI" w:cs="Segoe UI"/>
          <w:sz w:val="23"/>
          <w:szCs w:val="23"/>
        </w:rPr>
        <w:t xml:space="preserve"> </w:t>
      </w:r>
      <w:r w:rsidRPr="009C0772">
        <w:rPr>
          <w:rFonts w:ascii="Segoe UI" w:hAnsi="Segoe UI" w:cs="Segoe UI"/>
          <w:sz w:val="23"/>
          <w:szCs w:val="23"/>
        </w:rPr>
        <w:t>bairro XX,</w:t>
      </w:r>
      <w:r>
        <w:rPr>
          <w:rFonts w:ascii="Segoe UI" w:hAnsi="Segoe UI" w:cs="Segoe UI"/>
          <w:sz w:val="23"/>
          <w:szCs w:val="23"/>
        </w:rPr>
        <w:t xml:space="preserve"> cidade de </w:t>
      </w:r>
      <w:r w:rsidRPr="009C0772">
        <w:rPr>
          <w:rFonts w:ascii="Segoe UI" w:hAnsi="Segoe UI" w:cs="Segoe UI"/>
          <w:sz w:val="23"/>
          <w:szCs w:val="23"/>
        </w:rPr>
        <w:t>XX,</w:t>
      </w:r>
      <w:r>
        <w:rPr>
          <w:rFonts w:ascii="Segoe UI" w:hAnsi="Segoe UI" w:cs="Segoe UI"/>
          <w:sz w:val="23"/>
          <w:szCs w:val="23"/>
        </w:rPr>
        <w:t xml:space="preserve"> estado de Minas Gerais, </w:t>
      </w:r>
      <w:r w:rsidRPr="009C0772">
        <w:rPr>
          <w:rFonts w:ascii="Segoe UI" w:hAnsi="Segoe UI" w:cs="Segoe UI"/>
          <w:sz w:val="23"/>
          <w:szCs w:val="23"/>
        </w:rPr>
        <w:t>representada pelo Nome</w:t>
      </w:r>
      <w:r w:rsidRPr="006D5D48">
        <w:rPr>
          <w:rFonts w:ascii="Segoe UI" w:hAnsi="Segoe UI" w:cs="Segoe UI"/>
          <w:color w:val="FF0000"/>
          <w:sz w:val="23"/>
          <w:szCs w:val="23"/>
        </w:rPr>
        <w:t xml:space="preserve">, </w:t>
      </w:r>
      <w:r w:rsidRPr="009C0772">
        <w:rPr>
          <w:rFonts w:ascii="Segoe UI" w:hAnsi="Segoe UI" w:cs="Segoe UI"/>
          <w:sz w:val="23"/>
          <w:szCs w:val="23"/>
        </w:rPr>
        <w:t>inscrito no CPF nº. XX,</w:t>
      </w:r>
      <w:r>
        <w:rPr>
          <w:rFonts w:ascii="Segoe UI" w:hAnsi="Segoe UI" w:cs="Segoe UI"/>
          <w:sz w:val="23"/>
          <w:szCs w:val="23"/>
        </w:rPr>
        <w:t xml:space="preserve"> doravante denominado (a) </w:t>
      </w:r>
      <w:r>
        <w:rPr>
          <w:rFonts w:ascii="Segoe UI" w:hAnsi="Segoe UI" w:cs="Segoe UI"/>
          <w:b/>
          <w:sz w:val="23"/>
          <w:szCs w:val="23"/>
        </w:rPr>
        <w:t>contratado (a)</w:t>
      </w:r>
      <w:r>
        <w:rPr>
          <w:rFonts w:ascii="Segoe UI" w:hAnsi="Segoe UI" w:cs="Segoe UI"/>
          <w:sz w:val="23"/>
          <w:szCs w:val="23"/>
        </w:rPr>
        <w:t xml:space="preserve">, tendo em vista este procedimento e em observância a Lei nº. 14.133/2021, resolvem celebrar este </w:t>
      </w:r>
      <w:r>
        <w:rPr>
          <w:rFonts w:ascii="Segoe UI" w:hAnsi="Segoe UI" w:cs="Segoe UI"/>
          <w:b/>
          <w:sz w:val="23"/>
          <w:szCs w:val="23"/>
        </w:rPr>
        <w:t xml:space="preserve">CONTRATO ADMINISTRATIVO Nº. </w:t>
      </w:r>
      <w:r w:rsidRPr="009C0772">
        <w:rPr>
          <w:rFonts w:ascii="Segoe UI" w:hAnsi="Segoe UI" w:cs="Segoe UI"/>
          <w:b/>
          <w:sz w:val="23"/>
          <w:szCs w:val="23"/>
        </w:rPr>
        <w:t>XX</w:t>
      </w:r>
      <w:r>
        <w:rPr>
          <w:rFonts w:ascii="Segoe UI" w:hAnsi="Segoe UI" w:cs="Segoe UI"/>
          <w:b/>
          <w:sz w:val="23"/>
          <w:szCs w:val="23"/>
        </w:rPr>
        <w:t>/</w:t>
      </w:r>
      <w:r w:rsidRPr="009C0772">
        <w:rPr>
          <w:rFonts w:ascii="Segoe UI" w:hAnsi="Segoe UI" w:cs="Segoe UI"/>
          <w:b/>
          <w:sz w:val="23"/>
          <w:szCs w:val="23"/>
        </w:rPr>
        <w:t>2024,</w:t>
      </w:r>
      <w:r>
        <w:rPr>
          <w:rFonts w:ascii="Segoe UI" w:hAnsi="Segoe UI" w:cs="Segoe UI"/>
          <w:b/>
          <w:sz w:val="23"/>
          <w:szCs w:val="23"/>
        </w:rPr>
        <w:t xml:space="preserve"> </w:t>
      </w:r>
      <w:r>
        <w:rPr>
          <w:rFonts w:ascii="Segoe UI" w:hAnsi="Segoe UI" w:cs="Segoe UI"/>
          <w:sz w:val="23"/>
          <w:szCs w:val="23"/>
        </w:rPr>
        <w:t>mediante as cláusulas e condições a seguir.</w:t>
      </w:r>
    </w:p>
    <w:p w:rsidR="006C4D5E" w:rsidRDefault="006C4D5E" w:rsidP="006C4D5E">
      <w:pPr>
        <w:tabs>
          <w:tab w:val="left" w:pos="2268"/>
        </w:tabs>
        <w:spacing w:line="300" w:lineRule="auto"/>
        <w:jc w:val="both"/>
        <w:rPr>
          <w:rFonts w:ascii="Segoe UI" w:hAnsi="Segoe UI" w:cs="Segoe UI"/>
          <w:b/>
          <w:sz w:val="23"/>
          <w:szCs w:val="23"/>
        </w:rPr>
      </w:pP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 CLÁUSULA PRIMEIRA: Do objeto e seus elementos característicos</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1.1. Contratação de </w:t>
      </w:r>
      <w:r w:rsidRPr="004654A2">
        <w:rPr>
          <w:rFonts w:ascii="Arial" w:hAnsi="Arial" w:cs="Arial"/>
          <w:sz w:val="24"/>
          <w:szCs w:val="24"/>
        </w:rPr>
        <w:t>empresa especializada para</w:t>
      </w:r>
      <w:r>
        <w:rPr>
          <w:rFonts w:ascii="Arial" w:hAnsi="Arial" w:cs="Arial"/>
          <w:sz w:val="24"/>
          <w:szCs w:val="24"/>
        </w:rPr>
        <w:t xml:space="preserve"> aquisição de equipamento de gerador de aerossol UBV, para as </w:t>
      </w:r>
      <w:r w:rsidRPr="004654A2">
        <w:rPr>
          <w:rFonts w:ascii="Arial" w:hAnsi="Arial" w:cs="Arial"/>
          <w:sz w:val="24"/>
          <w:szCs w:val="24"/>
        </w:rPr>
        <w:t>Unidades Básica</w:t>
      </w:r>
      <w:r>
        <w:rPr>
          <w:rFonts w:ascii="Arial" w:hAnsi="Arial" w:cs="Arial"/>
          <w:sz w:val="24"/>
          <w:szCs w:val="24"/>
        </w:rPr>
        <w:t>s</w:t>
      </w:r>
      <w:r w:rsidRPr="004654A2">
        <w:rPr>
          <w:rFonts w:ascii="Arial" w:hAnsi="Arial" w:cs="Arial"/>
          <w:sz w:val="24"/>
          <w:szCs w:val="24"/>
        </w:rPr>
        <w:t xml:space="preserve"> de Saúde </w:t>
      </w:r>
      <w:r>
        <w:rPr>
          <w:rFonts w:ascii="Arial" w:hAnsi="Arial" w:cs="Arial"/>
          <w:sz w:val="24"/>
          <w:szCs w:val="24"/>
        </w:rPr>
        <w:t xml:space="preserve">do Município de </w:t>
      </w:r>
      <w:r w:rsidRPr="004654A2">
        <w:rPr>
          <w:rFonts w:ascii="Arial" w:hAnsi="Arial" w:cs="Arial"/>
          <w:bCs/>
          <w:sz w:val="24"/>
          <w:szCs w:val="24"/>
        </w:rPr>
        <w:t>Santo Antônio do Grama/MG</w:t>
      </w:r>
      <w:r w:rsidRPr="004654A2">
        <w:rPr>
          <w:rFonts w:ascii="Arial" w:hAnsi="Arial" w:cs="Arial"/>
          <w:sz w:val="24"/>
          <w:szCs w:val="24"/>
        </w:rPr>
        <w:t>,</w:t>
      </w:r>
      <w:r>
        <w:rPr>
          <w:rFonts w:ascii="Segoe UI" w:hAnsi="Segoe UI" w:cs="Segoe UI"/>
          <w:sz w:val="23"/>
          <w:szCs w:val="23"/>
        </w:rPr>
        <w:t xml:space="preserve"> conforme condições estabelecidas abaixo:</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2. CLÁUSULA SEGUNDA: Da vinculação ato que tiver autorizado a contratação direta e à respectiva proposta</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2.1. Vinculam a este contrato administrativo:</w:t>
      </w:r>
    </w:p>
    <w:p w:rsidR="006C4D5E" w:rsidRPr="006915ED"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2.1.1. O Termo de Referência – TR;</w:t>
      </w:r>
    </w:p>
    <w:p w:rsidR="006C4D5E" w:rsidRPr="009C0772" w:rsidRDefault="006C4D5E" w:rsidP="006C4D5E">
      <w:pPr>
        <w:tabs>
          <w:tab w:val="left" w:pos="2268"/>
        </w:tabs>
        <w:spacing w:after="160" w:line="300" w:lineRule="auto"/>
        <w:jc w:val="both"/>
        <w:rPr>
          <w:rFonts w:ascii="Segoe UI" w:hAnsi="Segoe UI" w:cs="Segoe UI"/>
          <w:sz w:val="23"/>
          <w:szCs w:val="23"/>
        </w:rPr>
      </w:pPr>
      <w:r w:rsidRPr="009C0772">
        <w:rPr>
          <w:rFonts w:ascii="Segoe UI" w:hAnsi="Segoe UI" w:cs="Segoe UI"/>
          <w:sz w:val="23"/>
          <w:szCs w:val="23"/>
        </w:rPr>
        <w:t>2.1.2. O Aviso de Dispensa de Licitação Pública e seus anexos;</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2.1.3. A proposta da contratada;</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2.1.4. A Autorização da Dispensa;</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3. CLÁUSULA TERCEIRA: Da legislação aplicável à execução do contrato administrativo, inclusive quanto aos casos omissos</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3.1. As legislações aplicáveis à execução deste contrato administrativo, inclusive quanto aos casos omissão, são:</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3.1.1. Lei nº. 14.133/2021;</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3.1.2. Decreto Municipal nº </w:t>
      </w:r>
      <w:r w:rsidRPr="009C0772">
        <w:rPr>
          <w:rFonts w:ascii="Segoe UI" w:hAnsi="Segoe UI" w:cs="Segoe UI"/>
          <w:sz w:val="23"/>
          <w:szCs w:val="23"/>
        </w:rPr>
        <w:t>06</w:t>
      </w:r>
      <w:r>
        <w:rPr>
          <w:rFonts w:ascii="Segoe UI" w:hAnsi="Segoe UI" w:cs="Segoe UI"/>
          <w:sz w:val="23"/>
          <w:szCs w:val="23"/>
        </w:rPr>
        <w:t>/20</w:t>
      </w:r>
      <w:r w:rsidRPr="009C0772">
        <w:rPr>
          <w:rFonts w:ascii="Segoe UI" w:hAnsi="Segoe UI" w:cs="Segoe UI"/>
          <w:sz w:val="23"/>
          <w:szCs w:val="23"/>
        </w:rPr>
        <w:t>23.</w:t>
      </w:r>
    </w:p>
    <w:p w:rsidR="006C4D5E" w:rsidRPr="00203CA9" w:rsidRDefault="006C4D5E" w:rsidP="006C4D5E">
      <w:pPr>
        <w:tabs>
          <w:tab w:val="left" w:pos="2268"/>
        </w:tabs>
        <w:spacing w:line="300" w:lineRule="auto"/>
        <w:jc w:val="both"/>
        <w:rPr>
          <w:rFonts w:ascii="Segoe UI" w:hAnsi="Segoe UI" w:cs="Segoe UI"/>
          <w:sz w:val="23"/>
          <w:szCs w:val="23"/>
        </w:rPr>
      </w:pP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4. CLÁUSULA QUARTA: Da vigência e prorrogação</w:t>
      </w:r>
    </w:p>
    <w:p w:rsidR="006C4D5E" w:rsidRPr="009C0772" w:rsidRDefault="006C4D5E" w:rsidP="006C4D5E">
      <w:pPr>
        <w:spacing w:after="160" w:line="300" w:lineRule="auto"/>
        <w:jc w:val="both"/>
        <w:rPr>
          <w:rFonts w:ascii="Segoe UI" w:hAnsi="Segoe UI" w:cs="Segoe UI"/>
          <w:bCs/>
          <w:sz w:val="23"/>
          <w:szCs w:val="23"/>
        </w:rPr>
      </w:pPr>
      <w:r w:rsidRPr="009C0772">
        <w:rPr>
          <w:rFonts w:ascii="Segoe UI" w:hAnsi="Segoe UI" w:cs="Segoe UI"/>
          <w:sz w:val="23"/>
          <w:szCs w:val="23"/>
        </w:rPr>
        <w:t xml:space="preserve">4.1. </w:t>
      </w:r>
      <w:r w:rsidRPr="009C0772">
        <w:rPr>
          <w:rFonts w:ascii="Segoe UI" w:hAnsi="Segoe UI" w:cs="Segoe UI"/>
          <w:bCs/>
          <w:sz w:val="23"/>
          <w:szCs w:val="23"/>
        </w:rPr>
        <w:t>O prazo de vigência da contratação é de noventa dias, prorrogável por até 12</w:t>
      </w:r>
      <w:r>
        <w:rPr>
          <w:rFonts w:ascii="Segoe UI" w:hAnsi="Segoe UI" w:cs="Segoe UI"/>
          <w:bCs/>
          <w:sz w:val="23"/>
          <w:szCs w:val="23"/>
        </w:rPr>
        <w:t xml:space="preserve"> (doze)</w:t>
      </w:r>
      <w:r w:rsidRPr="009C0772">
        <w:rPr>
          <w:rFonts w:ascii="Segoe UI" w:hAnsi="Segoe UI" w:cs="Segoe UI"/>
          <w:bCs/>
          <w:sz w:val="23"/>
          <w:szCs w:val="23"/>
        </w:rPr>
        <w:t xml:space="preserve"> meses (</w:t>
      </w:r>
      <w:proofErr w:type="spellStart"/>
      <w:r w:rsidRPr="009C0772">
        <w:rPr>
          <w:rFonts w:ascii="Segoe UI" w:hAnsi="Segoe UI" w:cs="Segoe UI"/>
          <w:bCs/>
          <w:sz w:val="23"/>
          <w:szCs w:val="23"/>
        </w:rPr>
        <w:t>arts</w:t>
      </w:r>
      <w:proofErr w:type="spellEnd"/>
      <w:r w:rsidRPr="009C0772">
        <w:rPr>
          <w:rFonts w:ascii="Segoe UI" w:hAnsi="Segoe UI" w:cs="Segoe UI"/>
          <w:bCs/>
          <w:sz w:val="23"/>
          <w:szCs w:val="23"/>
        </w:rPr>
        <w:t>. 106 e 107 da Lei n° 14.133/2021).</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5. CLÁUSULA QUINTA: Do regime de execução ou a forma de fornecimento</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5.1. O regime de execução ou a forma de fornecimento está prevista no TR.</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6. CLÁUSULA SEXTA: Do preço e as condições de pagamento, os critérios, a data-base e a periodicidade do reajustamento de preços e os critérios de atualização monetária entre a data do adimplemento das obrigações e a do efetivo pagamento</w:t>
      </w:r>
    </w:p>
    <w:p w:rsidR="006C4D5E" w:rsidRDefault="006C4D5E" w:rsidP="006C4D5E">
      <w:pPr>
        <w:tabs>
          <w:tab w:val="left" w:pos="2268"/>
        </w:tabs>
        <w:spacing w:after="160" w:line="360" w:lineRule="auto"/>
        <w:jc w:val="both"/>
        <w:rPr>
          <w:rFonts w:ascii="Segoe UI" w:hAnsi="Segoe UI" w:cs="Segoe UI"/>
          <w:sz w:val="23"/>
          <w:szCs w:val="23"/>
        </w:rPr>
      </w:pPr>
      <w:r>
        <w:rPr>
          <w:rFonts w:ascii="Segoe UI" w:hAnsi="Segoe UI" w:cs="Segoe UI"/>
          <w:sz w:val="23"/>
          <w:szCs w:val="23"/>
        </w:rPr>
        <w:t xml:space="preserve">6.1. O preço deste contrato administrativo é de R$ </w:t>
      </w:r>
      <w:r w:rsidRPr="009C0772">
        <w:rPr>
          <w:rFonts w:ascii="Segoe UI" w:hAnsi="Segoe UI" w:cs="Segoe UI"/>
          <w:sz w:val="23"/>
          <w:szCs w:val="23"/>
        </w:rPr>
        <w:t>XX (XX).</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6.2. </w:t>
      </w:r>
      <w:r w:rsidRPr="00865D11">
        <w:rPr>
          <w:rFonts w:ascii="Segoe UI" w:hAnsi="Segoe UI" w:cs="Segoe UI"/>
          <w:sz w:val="23"/>
          <w:szCs w:val="23"/>
        </w:rPr>
        <w:t xml:space="preserve">No valor acima estão incluídas todas as despesas ordinárias diretas e indiretas decorrentes da execução do objeto, inclusive tributos e/ou impostos, encargos </w:t>
      </w:r>
      <w:r w:rsidRPr="00865D11">
        <w:rPr>
          <w:rFonts w:ascii="Segoe UI" w:hAnsi="Segoe UI" w:cs="Segoe UI"/>
          <w:sz w:val="23"/>
          <w:szCs w:val="23"/>
        </w:rPr>
        <w:lastRenderedPageBreak/>
        <w:t>sociais, trabalhistas, previdenciários, fiscais e comerciais incidentes, taxa de administração, frete, seguro e outros necessários ao cumprimento integral do objeto da contratação.</w:t>
      </w:r>
    </w:p>
    <w:p w:rsidR="006C4D5E" w:rsidRDefault="006C4D5E" w:rsidP="006C4D5E">
      <w:pPr>
        <w:spacing w:after="160" w:line="300" w:lineRule="auto"/>
        <w:jc w:val="both"/>
        <w:rPr>
          <w:rFonts w:ascii="Segoe UI" w:hAnsi="Segoe UI" w:cs="Segoe UI"/>
          <w:sz w:val="23"/>
          <w:szCs w:val="23"/>
        </w:rPr>
      </w:pPr>
      <w:r w:rsidRPr="00B633EC">
        <w:rPr>
          <w:rFonts w:ascii="Segoe UI" w:hAnsi="Segoe UI" w:cs="Segoe UI"/>
          <w:sz w:val="23"/>
          <w:szCs w:val="23"/>
        </w:rPr>
        <w:t>6.</w:t>
      </w:r>
      <w:r>
        <w:rPr>
          <w:rFonts w:ascii="Segoe UI" w:hAnsi="Segoe UI" w:cs="Segoe UI"/>
          <w:sz w:val="23"/>
          <w:szCs w:val="23"/>
        </w:rPr>
        <w:t>3</w:t>
      </w:r>
      <w:r w:rsidRPr="00B633EC">
        <w:rPr>
          <w:rFonts w:ascii="Segoe UI" w:hAnsi="Segoe UI" w:cs="Segoe UI"/>
          <w:sz w:val="23"/>
          <w:szCs w:val="23"/>
        </w:rPr>
        <w:t xml:space="preserve">. </w:t>
      </w:r>
      <w:r>
        <w:rPr>
          <w:rFonts w:ascii="Segoe UI" w:hAnsi="Segoe UI" w:cs="Segoe UI"/>
          <w:sz w:val="23"/>
          <w:szCs w:val="23"/>
        </w:rPr>
        <w:t>As condições de pagamento estão previstas no TR.</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6.4. Os preços inicialmente contratados são fixos e irreajustáveis no prazo de 01 (um) ano contado do orçamento estimado, ou seja: </w:t>
      </w:r>
      <w:r w:rsidRPr="009C0772">
        <w:rPr>
          <w:rFonts w:ascii="Segoe UI" w:hAnsi="Segoe UI" w:cs="Segoe UI"/>
          <w:sz w:val="23"/>
          <w:szCs w:val="23"/>
        </w:rPr>
        <w:t>XX de XX de 20XX</w:t>
      </w:r>
      <w:r>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6.5. </w:t>
      </w:r>
      <w:r w:rsidRPr="00865D11">
        <w:rPr>
          <w:rFonts w:ascii="Segoe UI" w:hAnsi="Segoe UI" w:cs="Segoe UI"/>
          <w:sz w:val="23"/>
          <w:szCs w:val="23"/>
        </w:rPr>
        <w:t xml:space="preserve">Após o interregno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e independentemente de pedido </w:t>
      </w:r>
      <w:proofErr w:type="gramStart"/>
      <w:r w:rsidRPr="00865D11">
        <w:rPr>
          <w:rFonts w:ascii="Segoe UI" w:hAnsi="Segoe UI" w:cs="Segoe UI"/>
          <w:sz w:val="23"/>
          <w:szCs w:val="23"/>
        </w:rPr>
        <w:t>d</w:t>
      </w:r>
      <w:r>
        <w:rPr>
          <w:rFonts w:ascii="Segoe UI" w:hAnsi="Segoe UI" w:cs="Segoe UI"/>
          <w:sz w:val="23"/>
          <w:szCs w:val="23"/>
        </w:rPr>
        <w:t>o(</w:t>
      </w:r>
      <w:proofErr w:type="gramEnd"/>
      <w:r>
        <w:rPr>
          <w:rFonts w:ascii="Segoe UI" w:hAnsi="Segoe UI" w:cs="Segoe UI"/>
          <w:sz w:val="23"/>
          <w:szCs w:val="23"/>
        </w:rPr>
        <w:t>a)</w:t>
      </w:r>
      <w:r w:rsidRPr="00865D11">
        <w:rPr>
          <w:rFonts w:ascii="Segoe UI" w:hAnsi="Segoe UI" w:cs="Segoe UI"/>
          <w:sz w:val="23"/>
          <w:szCs w:val="23"/>
        </w:rPr>
        <w:t xml:space="preserve">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os preços iniciais serão reajustados, mediante a aplicação, pelo </w:t>
      </w:r>
      <w:r w:rsidRPr="00422331">
        <w:rPr>
          <w:rFonts w:ascii="Segoe UI" w:hAnsi="Segoe UI" w:cs="Segoe UI"/>
          <w:b/>
          <w:sz w:val="23"/>
          <w:szCs w:val="23"/>
        </w:rPr>
        <w:t>Contratante</w:t>
      </w:r>
      <w:r w:rsidRPr="00865D11">
        <w:rPr>
          <w:rFonts w:ascii="Segoe UI" w:hAnsi="Segoe UI" w:cs="Segoe UI"/>
          <w:sz w:val="23"/>
          <w:szCs w:val="23"/>
        </w:rPr>
        <w:t xml:space="preserve">, do índice </w:t>
      </w:r>
      <w:r w:rsidRPr="008B77D3">
        <w:rPr>
          <w:rFonts w:ascii="Segoe UI" w:hAnsi="Segoe UI" w:cs="Segoe UI"/>
          <w:sz w:val="23"/>
          <w:szCs w:val="23"/>
          <w:highlight w:val="yellow"/>
        </w:rPr>
        <w:t>XX</w:t>
      </w:r>
      <w:r w:rsidRPr="00865D11">
        <w:rPr>
          <w:rFonts w:ascii="Segoe UI" w:hAnsi="Segoe UI" w:cs="Segoe UI"/>
          <w:sz w:val="23"/>
          <w:szCs w:val="23"/>
        </w:rPr>
        <w:t>, exclusivamente para as obrigações iniciadas e concluídas após a ocorrência da anualidade</w:t>
      </w:r>
      <w:r>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6.6. </w:t>
      </w:r>
      <w:r w:rsidRPr="00865D11">
        <w:rPr>
          <w:rFonts w:ascii="Segoe UI" w:hAnsi="Segoe UI" w:cs="Segoe UI"/>
          <w:sz w:val="23"/>
          <w:szCs w:val="23"/>
        </w:rPr>
        <w:t xml:space="preserve">Nos reajustes subsequentes ao primeiro, o interregno mínimo de </w:t>
      </w:r>
      <w:r>
        <w:rPr>
          <w:rFonts w:ascii="Segoe UI" w:hAnsi="Segoe UI" w:cs="Segoe UI"/>
          <w:sz w:val="23"/>
          <w:szCs w:val="23"/>
        </w:rPr>
        <w:t>01 (</w:t>
      </w:r>
      <w:r w:rsidRPr="00865D11">
        <w:rPr>
          <w:rFonts w:ascii="Segoe UI" w:hAnsi="Segoe UI" w:cs="Segoe UI"/>
          <w:sz w:val="23"/>
          <w:szCs w:val="23"/>
        </w:rPr>
        <w:t>um</w:t>
      </w:r>
      <w:r>
        <w:rPr>
          <w:rFonts w:ascii="Segoe UI" w:hAnsi="Segoe UI" w:cs="Segoe UI"/>
          <w:sz w:val="23"/>
          <w:szCs w:val="23"/>
        </w:rPr>
        <w:t>)</w:t>
      </w:r>
      <w:r w:rsidRPr="00865D11">
        <w:rPr>
          <w:rFonts w:ascii="Segoe UI" w:hAnsi="Segoe UI" w:cs="Segoe UI"/>
          <w:sz w:val="23"/>
          <w:szCs w:val="23"/>
        </w:rPr>
        <w:t xml:space="preserve"> ano será contado a partir dos efeitos financeiros do último reajuste.</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6.7. </w:t>
      </w:r>
      <w:r w:rsidRPr="00865D11">
        <w:rPr>
          <w:rFonts w:ascii="Segoe UI" w:hAnsi="Segoe UI" w:cs="Segoe UI"/>
          <w:sz w:val="23"/>
          <w:szCs w:val="23"/>
        </w:rPr>
        <w:t xml:space="preserve">No caso de atraso ou não divulgação do(s) índice (s) de reajustamento, o </w:t>
      </w:r>
      <w:r w:rsidRPr="00422331">
        <w:rPr>
          <w:rFonts w:ascii="Segoe UI" w:hAnsi="Segoe UI" w:cs="Segoe UI"/>
          <w:b/>
          <w:sz w:val="23"/>
          <w:szCs w:val="23"/>
        </w:rPr>
        <w:t>Contratante</w:t>
      </w:r>
      <w:r w:rsidRPr="00865D11">
        <w:rPr>
          <w:rFonts w:ascii="Segoe UI" w:hAnsi="Segoe UI" w:cs="Segoe UI"/>
          <w:sz w:val="23"/>
          <w:szCs w:val="23"/>
        </w:rPr>
        <w:t xml:space="preserve"> pagará </w:t>
      </w:r>
      <w:proofErr w:type="gramStart"/>
      <w:r>
        <w:rPr>
          <w:rFonts w:ascii="Segoe UI" w:hAnsi="Segoe UI" w:cs="Segoe UI"/>
          <w:sz w:val="23"/>
          <w:szCs w:val="23"/>
        </w:rPr>
        <w:t>a(</w:t>
      </w:r>
      <w:proofErr w:type="gramEnd"/>
      <w:r>
        <w:rPr>
          <w:rFonts w:ascii="Segoe UI" w:hAnsi="Segoe UI" w:cs="Segoe UI"/>
          <w:sz w:val="23"/>
          <w:szCs w:val="23"/>
        </w:rPr>
        <w:t xml:space="preserve">o) </w:t>
      </w:r>
      <w:r w:rsidRPr="00422331">
        <w:rPr>
          <w:rFonts w:ascii="Segoe UI" w:hAnsi="Segoe UI" w:cs="Segoe UI"/>
          <w:b/>
          <w:sz w:val="23"/>
          <w:szCs w:val="23"/>
        </w:rPr>
        <w:t>Contratad</w:t>
      </w:r>
      <w:r>
        <w:rPr>
          <w:rFonts w:ascii="Segoe UI" w:hAnsi="Segoe UI" w:cs="Segoe UI"/>
          <w:b/>
          <w:sz w:val="23"/>
          <w:szCs w:val="23"/>
        </w:rPr>
        <w:t>o(</w:t>
      </w:r>
      <w:r w:rsidRPr="00422331">
        <w:rPr>
          <w:rFonts w:ascii="Segoe UI" w:hAnsi="Segoe UI" w:cs="Segoe UI"/>
          <w:b/>
          <w:sz w:val="23"/>
          <w:szCs w:val="23"/>
        </w:rPr>
        <w:t>a</w:t>
      </w:r>
      <w:r>
        <w:rPr>
          <w:rFonts w:ascii="Segoe UI" w:hAnsi="Segoe UI" w:cs="Segoe UI"/>
          <w:b/>
          <w:sz w:val="23"/>
          <w:szCs w:val="23"/>
        </w:rPr>
        <w:t>)</w:t>
      </w:r>
      <w:r w:rsidRPr="00865D11">
        <w:rPr>
          <w:rFonts w:ascii="Segoe UI" w:hAnsi="Segoe UI" w:cs="Segoe UI"/>
          <w:sz w:val="23"/>
          <w:szCs w:val="23"/>
        </w:rPr>
        <w:t xml:space="preserve"> a importância calculada pela última variação conhecida, liquidando a diferença correspondente tão logo seja(m) divulgado(s) o(s) índice(s) definitivo(s). </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6.8. </w:t>
      </w:r>
      <w:r w:rsidRPr="00865D11">
        <w:rPr>
          <w:rFonts w:ascii="Segoe UI" w:hAnsi="Segoe UI" w:cs="Segoe UI"/>
          <w:sz w:val="23"/>
          <w:szCs w:val="23"/>
        </w:rPr>
        <w:t xml:space="preserve">Nas aferições finais, o(s) índice(s) utilizado(s) para reajuste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obrigatoriamente, o(s) definitivo(s).</w:t>
      </w:r>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6.9. </w:t>
      </w:r>
      <w:r w:rsidRPr="00865D11">
        <w:rPr>
          <w:rFonts w:ascii="Segoe UI" w:hAnsi="Segoe UI" w:cs="Segoe UI"/>
          <w:sz w:val="23"/>
          <w:szCs w:val="23"/>
        </w:rPr>
        <w:t xml:space="preserve">Caso o(s) índice(s) estabelecido(s) para reajustamento venha(m) a ser extinto(s) ou de qualquer forma não possa(m) mais ser utilizado(s), </w:t>
      </w:r>
      <w:proofErr w:type="gramStart"/>
      <w:r w:rsidRPr="00865D11">
        <w:rPr>
          <w:rFonts w:ascii="Segoe UI" w:hAnsi="Segoe UI" w:cs="Segoe UI"/>
          <w:sz w:val="23"/>
          <w:szCs w:val="23"/>
        </w:rPr>
        <w:t>será(</w:t>
      </w:r>
      <w:proofErr w:type="spellStart"/>
      <w:proofErr w:type="gramEnd"/>
      <w:r w:rsidRPr="00865D11">
        <w:rPr>
          <w:rFonts w:ascii="Segoe UI" w:hAnsi="Segoe UI" w:cs="Segoe UI"/>
          <w:sz w:val="23"/>
          <w:szCs w:val="23"/>
        </w:rPr>
        <w:t>ão</w:t>
      </w:r>
      <w:proofErr w:type="spellEnd"/>
      <w:r w:rsidRPr="00865D11">
        <w:rPr>
          <w:rFonts w:ascii="Segoe UI" w:hAnsi="Segoe UI" w:cs="Segoe UI"/>
          <w:sz w:val="23"/>
          <w:szCs w:val="23"/>
        </w:rPr>
        <w:t>) adotado(s), em substituição, o(s) que vier(em) a ser determinado(s) pela legislação então em vigor.</w:t>
      </w:r>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6.10. </w:t>
      </w:r>
      <w:r w:rsidRPr="00865D11">
        <w:rPr>
          <w:rFonts w:ascii="Segoe UI" w:hAnsi="Segoe UI" w:cs="Segoe UI"/>
          <w:sz w:val="23"/>
          <w:szCs w:val="23"/>
        </w:rPr>
        <w:t xml:space="preserve">Na ausência de previsão legal quanto ao índice substituto, as partes elegerão novo índice oficial, para reajustamento do preço do valor remanescente, por meio de termo aditivo. </w:t>
      </w:r>
    </w:p>
    <w:p w:rsidR="006C4D5E" w:rsidRPr="008B77D3" w:rsidRDefault="006C4D5E" w:rsidP="006C4D5E">
      <w:pPr>
        <w:spacing w:after="160" w:line="300" w:lineRule="auto"/>
        <w:jc w:val="both"/>
        <w:rPr>
          <w:rFonts w:ascii="Segoe UI" w:hAnsi="Segoe UI" w:cs="Segoe UI"/>
          <w:sz w:val="23"/>
          <w:szCs w:val="23"/>
          <w:lang w:val="x-none"/>
        </w:rPr>
      </w:pPr>
      <w:r>
        <w:rPr>
          <w:rFonts w:ascii="Segoe UI" w:hAnsi="Segoe UI" w:cs="Segoe UI"/>
          <w:sz w:val="23"/>
          <w:szCs w:val="23"/>
        </w:rPr>
        <w:t xml:space="preserve">6.11. </w:t>
      </w:r>
      <w:r w:rsidRPr="00865D11">
        <w:rPr>
          <w:rFonts w:ascii="Segoe UI" w:hAnsi="Segoe UI" w:cs="Segoe UI"/>
          <w:sz w:val="23"/>
          <w:szCs w:val="23"/>
        </w:rPr>
        <w:t xml:space="preserve">O reajuste será realizado por </w:t>
      </w:r>
      <w:proofErr w:type="spellStart"/>
      <w:r w:rsidRPr="00865D11">
        <w:rPr>
          <w:rFonts w:ascii="Segoe UI" w:hAnsi="Segoe UI" w:cs="Segoe UI"/>
          <w:sz w:val="23"/>
          <w:szCs w:val="23"/>
        </w:rPr>
        <w:t>apostilamento</w:t>
      </w:r>
      <w:proofErr w:type="spellEnd"/>
      <w:r w:rsidRPr="00865D11">
        <w:rPr>
          <w:rFonts w:ascii="Segoe UI" w:hAnsi="Segoe UI" w:cs="Segoe UI"/>
          <w:sz w:val="23"/>
          <w:szCs w:val="23"/>
        </w:rPr>
        <w:t>.</w:t>
      </w:r>
      <w:r w:rsidR="00125905">
        <w:rPr>
          <w:rFonts w:ascii="Segoe UI" w:hAnsi="Segoe UI" w:cs="Segoe UI"/>
          <w:sz w:val="23"/>
          <w:szCs w:val="23"/>
        </w:rPr>
        <w:tab/>
      </w:r>
      <w:bookmarkStart w:id="0" w:name="_GoBack"/>
      <w:bookmarkEnd w:id="0"/>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6.12. Não haverá atualização monetária entre a data do adimplemento das obrigações e a do efetivo pagamento.</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7. CLÁUSULA SÉTIMA: Dos critérios e a periodicidade da medição, quando for o caso, e o prazo para liquidação e para o pagamento</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lastRenderedPageBreak/>
        <w:t>7.1. Os critérios e a periocidade da medição, quando for o caso, e o prazo para liquidação e para o pagamento estão previstos no TR.</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8. CLÁUSULA OITAVA: Dos prazos de início das etapas de execução, conclusão, entrega, observação e recebimento definitivo, quando for o caso</w:t>
      </w:r>
    </w:p>
    <w:p w:rsidR="006C4D5E" w:rsidRPr="005E63B5"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8.1. Os prazos de início das etapas de execução, conclusão, entrega, observação e recebimento definitivo, quando o for caso, estão previstos no TR.</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9. CLÁUSULA NONA: Do crédito pelo qual correrá a despesa, com a indicação da classificação funcional programática e da categoria econômica</w:t>
      </w:r>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9.1. </w:t>
      </w:r>
      <w:r w:rsidRPr="00865D11">
        <w:rPr>
          <w:rFonts w:ascii="Segoe UI" w:hAnsi="Segoe UI" w:cs="Segoe UI"/>
          <w:sz w:val="23"/>
          <w:szCs w:val="23"/>
        </w:rPr>
        <w:t>As despesas decorrentes da presente contratação</w:t>
      </w:r>
      <w:r>
        <w:rPr>
          <w:rFonts w:ascii="Segoe UI" w:hAnsi="Segoe UI" w:cs="Segoe UI"/>
          <w:sz w:val="23"/>
          <w:szCs w:val="23"/>
        </w:rPr>
        <w:t xml:space="preserve"> administrativa</w:t>
      </w:r>
      <w:r w:rsidRPr="00865D11">
        <w:rPr>
          <w:rFonts w:ascii="Segoe UI" w:hAnsi="Segoe UI" w:cs="Segoe UI"/>
          <w:sz w:val="23"/>
          <w:szCs w:val="23"/>
        </w:rPr>
        <w:t xml:space="preserve"> correrão à conta de rec</w:t>
      </w:r>
      <w:r>
        <w:rPr>
          <w:rFonts w:ascii="Segoe UI" w:hAnsi="Segoe UI" w:cs="Segoe UI"/>
          <w:sz w:val="23"/>
          <w:szCs w:val="23"/>
        </w:rPr>
        <w:t xml:space="preserve">ursos específicos consignados na Lei Orçamentaria Anual – LOA – do Município </w:t>
      </w:r>
      <w:r w:rsidRPr="00865D11">
        <w:rPr>
          <w:rFonts w:ascii="Segoe UI" w:hAnsi="Segoe UI" w:cs="Segoe UI"/>
          <w:sz w:val="23"/>
          <w:szCs w:val="23"/>
        </w:rPr>
        <w:t>deste exercício, na dotação abaixo discriminada:</w:t>
      </w:r>
      <w:r>
        <w:rPr>
          <w:rFonts w:ascii="Segoe UI" w:hAnsi="Segoe UI" w:cs="Segoe UI"/>
          <w:sz w:val="23"/>
          <w:szCs w:val="23"/>
        </w:rPr>
        <w:t xml:space="preserve"> -----------</w:t>
      </w:r>
      <w:r w:rsidRPr="00865D11">
        <w:rPr>
          <w:rFonts w:ascii="Segoe UI" w:hAnsi="Segoe UI" w:cs="Segoe UI"/>
          <w:sz w:val="23"/>
          <w:szCs w:val="23"/>
        </w:rPr>
        <w:t xml:space="preserve"> </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9.1.6. </w:t>
      </w:r>
      <w:r w:rsidRPr="00865D11">
        <w:rPr>
          <w:rFonts w:ascii="Segoe UI" w:hAnsi="Segoe UI" w:cs="Segoe UI"/>
          <w:sz w:val="23"/>
          <w:szCs w:val="23"/>
        </w:rPr>
        <w:t>Nota de Empenho:</w:t>
      </w:r>
    </w:p>
    <w:p w:rsidR="006C4D5E" w:rsidRPr="00B918E9" w:rsidRDefault="006C4D5E" w:rsidP="006C4D5E">
      <w:pPr>
        <w:spacing w:after="160" w:line="300" w:lineRule="auto"/>
        <w:jc w:val="both"/>
        <w:rPr>
          <w:rFonts w:ascii="Segoe UI" w:hAnsi="Segoe UI" w:cs="Segoe UI"/>
          <w:bCs/>
          <w:sz w:val="23"/>
          <w:szCs w:val="23"/>
        </w:rPr>
      </w:pPr>
      <w:r>
        <w:rPr>
          <w:rFonts w:ascii="Segoe UI" w:hAnsi="Segoe UI" w:cs="Segoe UI"/>
          <w:sz w:val="23"/>
          <w:szCs w:val="23"/>
        </w:rPr>
        <w:t xml:space="preserve">9.2. </w:t>
      </w:r>
      <w:r w:rsidRPr="00B918E9">
        <w:rPr>
          <w:rFonts w:ascii="Segoe UI" w:hAnsi="Segoe UI" w:cs="Segoe UI"/>
          <w:sz w:val="23"/>
          <w:szCs w:val="23"/>
        </w:rPr>
        <w:t xml:space="preserve">A dotação relativa aos exercícios financeiros subsequentes será indicada após aprovação da LOA respectiva e liberação dos créditos correspondentes, mediante </w:t>
      </w:r>
      <w:proofErr w:type="spellStart"/>
      <w:r w:rsidRPr="00B918E9">
        <w:rPr>
          <w:rFonts w:ascii="Segoe UI" w:hAnsi="Segoe UI" w:cs="Segoe UI"/>
          <w:sz w:val="23"/>
          <w:szCs w:val="23"/>
        </w:rPr>
        <w:t>apostilamento</w:t>
      </w:r>
      <w:proofErr w:type="spellEnd"/>
      <w:r w:rsidRPr="00B918E9">
        <w:rPr>
          <w:rFonts w:ascii="Segoe UI" w:hAnsi="Segoe UI" w:cs="Segoe UI"/>
          <w:sz w:val="23"/>
          <w:szCs w:val="23"/>
        </w:rPr>
        <w:t>.</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10. CLÁUSULA DÉCIMA: Da matriz de risco, quando for o caso</w:t>
      </w:r>
    </w:p>
    <w:p w:rsidR="006C4D5E" w:rsidRPr="00B570B2"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10.1. A matriz de risco não é obrigatória nesta contratação administrativo, conforme disposto no Decreto nº 63/2023.</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11. CLÁSUSULA DÉCIMA PRIMEIRA: Do prazo para resposta ao pedido de repactuação de preços, se for o caso</w:t>
      </w:r>
    </w:p>
    <w:p w:rsidR="006C4D5E" w:rsidRPr="005E63B5"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11</w:t>
      </w:r>
      <w:r w:rsidRPr="005E63B5">
        <w:rPr>
          <w:rFonts w:ascii="Segoe UI" w:hAnsi="Segoe UI" w:cs="Segoe UI"/>
          <w:sz w:val="23"/>
          <w:szCs w:val="23"/>
        </w:rPr>
        <w:t xml:space="preserve">.1. </w:t>
      </w:r>
      <w:r>
        <w:rPr>
          <w:rFonts w:ascii="Segoe UI" w:hAnsi="Segoe UI" w:cs="Segoe UI"/>
          <w:sz w:val="23"/>
          <w:szCs w:val="23"/>
        </w:rPr>
        <w:t>Não haverá repactuação de preços neste caso, conforme inciso LIX do art. 6º c/c inciso II do § 8º do art. 25 c/c inciso II do § 4º do art. 92 da Lei nº. 14.133/2021.</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12. CLÁUSULA DÉCIMA SEGUNDA: Do prazo para resposta ao pedido de restabelecimento do equilíbrio econômico-financeiro, quando for o caso</w:t>
      </w:r>
    </w:p>
    <w:p w:rsidR="006C4D5E" w:rsidRPr="005E63B5"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12.1. O prazo para resposta ao pedido de restabelecimento do equilíbrio econômico-financeiro será de, no máximo, 30 (trinta) dias.</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lastRenderedPageBreak/>
        <w:t>13. CLÁUSULA DÉCIMA TERCEIRA: Das garantias oferecidas para assegurar sua plena execução, quando exigidas, inclusive as que forem oferecidas pelo contratado no caso de antecipação de valores a título de pagamento</w:t>
      </w:r>
    </w:p>
    <w:p w:rsidR="006C4D5E" w:rsidRPr="00D61C8D"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13.1. Não haverá exigência de garantia contratual.</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14. CLÁUSULA DÉCIMA QUARTA: Do prazo de garantia mínima do objeto, observados os prazos mínimos estabelecidos na lei nº. 14.133/2021 e nas normas técnicas aplicáveis, e as condições de manutenção e assistência técnica, quando for o caso</w:t>
      </w:r>
    </w:p>
    <w:p w:rsidR="006C4D5E" w:rsidRPr="00B570B2"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14.1. O prazo de garantia mínima do objeto, observados os prazos mínimos estabelecidos na Lei nº. 14.133/2021 e nas normas técnicas aplicáveis, e as condições de manutenção e assistência técnica, quando for o caso, estão previstos no TR.</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15. CLÁUSULA DÉCIMA QUINTA: Dos direitos e das responsabilidades das partes</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sz w:val="23"/>
          <w:szCs w:val="23"/>
        </w:rPr>
        <w:t>15</w:t>
      </w:r>
      <w:r w:rsidRPr="00BF39FB">
        <w:rPr>
          <w:rFonts w:ascii="Segoe UI" w:hAnsi="Segoe UI" w:cs="Segoe UI"/>
          <w:sz w:val="23"/>
          <w:szCs w:val="23"/>
        </w:rPr>
        <w:t>.1. Das obrigações do</w:t>
      </w:r>
      <w:r>
        <w:rPr>
          <w:rFonts w:ascii="Segoe UI" w:hAnsi="Segoe UI" w:cs="Segoe UI"/>
          <w:b/>
          <w:sz w:val="23"/>
          <w:szCs w:val="23"/>
        </w:rPr>
        <w:t xml:space="preserve"> Contratante:</w:t>
      </w:r>
    </w:p>
    <w:p w:rsidR="006C4D5E" w:rsidRDefault="006C4D5E" w:rsidP="006C4D5E">
      <w:pPr>
        <w:spacing w:after="160" w:line="300" w:lineRule="auto"/>
        <w:jc w:val="both"/>
        <w:rPr>
          <w:rFonts w:ascii="Segoe UI" w:hAnsi="Segoe UI" w:cs="Segoe UI"/>
          <w:color w:val="000000"/>
          <w:sz w:val="23"/>
          <w:szCs w:val="23"/>
        </w:rPr>
      </w:pPr>
      <w:r>
        <w:rPr>
          <w:rFonts w:ascii="Segoe UI" w:hAnsi="Segoe UI" w:cs="Segoe UI"/>
          <w:sz w:val="23"/>
          <w:szCs w:val="23"/>
        </w:rPr>
        <w:t xml:space="preserve">15.1.1. </w:t>
      </w:r>
      <w:r w:rsidRPr="00865D11">
        <w:rPr>
          <w:rFonts w:ascii="Segoe UI" w:hAnsi="Segoe UI" w:cs="Segoe UI"/>
          <w:sz w:val="23"/>
          <w:szCs w:val="23"/>
        </w:rPr>
        <w:t>Exigir</w:t>
      </w:r>
      <w:r w:rsidRPr="00865D11">
        <w:rPr>
          <w:rFonts w:ascii="Segoe UI" w:hAnsi="Segoe UI" w:cs="Segoe UI"/>
          <w:color w:val="000000"/>
          <w:sz w:val="23"/>
          <w:szCs w:val="23"/>
        </w:rPr>
        <w:t xml:space="preserve"> o cumprimento de to</w:t>
      </w:r>
      <w:r>
        <w:rPr>
          <w:rFonts w:ascii="Segoe UI" w:hAnsi="Segoe UI" w:cs="Segoe UI"/>
          <w:color w:val="000000"/>
          <w:sz w:val="23"/>
          <w:szCs w:val="23"/>
        </w:rPr>
        <w:t xml:space="preserve">das as obrigações assumidas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 xml:space="preserve">a) </w:t>
      </w:r>
      <w:r>
        <w:rPr>
          <w:rFonts w:ascii="Segoe UI" w:hAnsi="Segoe UI" w:cs="Segoe UI"/>
          <w:b/>
          <w:color w:val="000000"/>
          <w:sz w:val="23"/>
          <w:szCs w:val="23"/>
        </w:rPr>
        <w:t>Contratado(a)</w:t>
      </w:r>
      <w:r w:rsidRPr="00865D11">
        <w:rPr>
          <w:rFonts w:ascii="Segoe UI" w:hAnsi="Segoe UI" w:cs="Segoe UI"/>
          <w:color w:val="000000"/>
          <w:sz w:val="23"/>
          <w:szCs w:val="23"/>
        </w:rPr>
        <w:t>, de acordo com o contrato e seus anexos;</w:t>
      </w:r>
    </w:p>
    <w:p w:rsidR="006C4D5E" w:rsidRDefault="006C4D5E" w:rsidP="006C4D5E">
      <w:pPr>
        <w:spacing w:after="160" w:line="300" w:lineRule="auto"/>
        <w:jc w:val="both"/>
        <w:rPr>
          <w:rFonts w:ascii="Segoe UI" w:hAnsi="Segoe UI" w:cs="Segoe UI"/>
          <w:sz w:val="23"/>
          <w:szCs w:val="23"/>
        </w:rPr>
      </w:pPr>
      <w:r>
        <w:rPr>
          <w:rFonts w:ascii="Segoe UI" w:hAnsi="Segoe UI" w:cs="Segoe UI"/>
          <w:color w:val="000000"/>
          <w:sz w:val="23"/>
          <w:szCs w:val="23"/>
        </w:rPr>
        <w:t xml:space="preserve">15.1.2. </w:t>
      </w:r>
      <w:r w:rsidRPr="00865D11">
        <w:rPr>
          <w:rFonts w:ascii="Segoe UI" w:hAnsi="Segoe UI" w:cs="Segoe UI"/>
          <w:sz w:val="23"/>
          <w:szCs w:val="23"/>
        </w:rPr>
        <w:t>Receber o objeto no prazo e condições estabelecidas no T</w:t>
      </w:r>
      <w:r>
        <w:rPr>
          <w:rFonts w:ascii="Segoe UI" w:hAnsi="Segoe UI" w:cs="Segoe UI"/>
          <w:sz w:val="23"/>
          <w:szCs w:val="23"/>
        </w:rPr>
        <w:t>R</w:t>
      </w:r>
      <w:r w:rsidRPr="00865D11">
        <w:rPr>
          <w:rFonts w:ascii="Segoe UI" w:hAnsi="Segoe UI" w:cs="Segoe UI"/>
          <w:sz w:val="23"/>
          <w:szCs w:val="23"/>
        </w:rPr>
        <w:t>;</w:t>
      </w:r>
    </w:p>
    <w:p w:rsidR="006C4D5E" w:rsidRPr="00B05032"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15.1.3. Notificar o (a) </w:t>
      </w:r>
      <w:r>
        <w:rPr>
          <w:rFonts w:ascii="Segoe UI" w:hAnsi="Segoe UI" w:cs="Segoe UI"/>
          <w:b/>
          <w:sz w:val="23"/>
          <w:szCs w:val="23"/>
        </w:rPr>
        <w:t xml:space="preserve">contratado (a), </w:t>
      </w:r>
      <w:r>
        <w:rPr>
          <w:rFonts w:ascii="Segoe UI" w:hAnsi="Segoe UI" w:cs="Segoe UI"/>
          <w:sz w:val="23"/>
          <w:szCs w:val="23"/>
        </w:rPr>
        <w:t xml:space="preserve">por escrito, da ocorrência de eventuais imperfeições, falhas ou irregularidades constatadas no curso da execução da </w:t>
      </w:r>
      <w:r>
        <w:rPr>
          <w:rFonts w:ascii="Arial" w:hAnsi="Arial" w:cs="Arial"/>
          <w:sz w:val="24"/>
          <w:szCs w:val="24"/>
        </w:rPr>
        <w:t>aquisição de equipamento de gerador de aerossol UBV</w:t>
      </w:r>
      <w:r>
        <w:rPr>
          <w:rFonts w:ascii="Segoe UI" w:hAnsi="Segoe UI" w:cs="Segoe UI"/>
          <w:sz w:val="23"/>
          <w:szCs w:val="23"/>
        </w:rPr>
        <w:t>, fixando prazo para a sua correção, certificando-se de que as soluções por ele propostas sejam a mais adequadas;</w:t>
      </w:r>
    </w:p>
    <w:p w:rsidR="006C4D5E" w:rsidRDefault="006C4D5E" w:rsidP="006C4D5E">
      <w:pPr>
        <w:spacing w:after="160" w:line="300" w:lineRule="auto"/>
        <w:jc w:val="both"/>
        <w:rPr>
          <w:rFonts w:ascii="Segoe UI" w:hAnsi="Segoe UI" w:cs="Segoe UI"/>
          <w:sz w:val="23"/>
          <w:szCs w:val="23"/>
        </w:rPr>
      </w:pPr>
      <w:r>
        <w:rPr>
          <w:rFonts w:ascii="Segoe UI" w:hAnsi="Segoe UI" w:cs="Segoe UI"/>
          <w:color w:val="000000"/>
          <w:sz w:val="23"/>
          <w:szCs w:val="23"/>
        </w:rPr>
        <w:t xml:space="preserve">15.1.4. Notificar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por escrito, sobre vícios, defeitos ou incorreções verificadas no objeto fornecido, para que seja por ele substituído, reparado ou corrigido, no total ou em parte, às suas expensas;</w:t>
      </w:r>
    </w:p>
    <w:p w:rsidR="006C4D5E" w:rsidRDefault="006C4D5E" w:rsidP="006C4D5E">
      <w:pPr>
        <w:spacing w:after="160" w:line="300" w:lineRule="auto"/>
        <w:jc w:val="both"/>
        <w:rPr>
          <w:rFonts w:ascii="Segoe UI" w:hAnsi="Segoe UI" w:cs="Segoe UI"/>
          <w:color w:val="000000"/>
          <w:sz w:val="23"/>
          <w:szCs w:val="23"/>
        </w:rPr>
      </w:pPr>
      <w:r>
        <w:rPr>
          <w:rFonts w:ascii="Segoe UI" w:hAnsi="Segoe UI" w:cs="Segoe UI"/>
          <w:sz w:val="23"/>
          <w:szCs w:val="23"/>
        </w:rPr>
        <w:t xml:space="preserve">15.1.5. </w:t>
      </w:r>
      <w:r w:rsidRPr="00865D11">
        <w:rPr>
          <w:rFonts w:ascii="Segoe UI" w:hAnsi="Segoe UI" w:cs="Segoe UI"/>
          <w:sz w:val="23"/>
          <w:szCs w:val="23"/>
        </w:rPr>
        <w:t xml:space="preserve">Acompanhar e fiscalizar a execução do contrato </w:t>
      </w:r>
      <w:r>
        <w:rPr>
          <w:rFonts w:ascii="Segoe UI" w:hAnsi="Segoe UI" w:cs="Segoe UI"/>
          <w:sz w:val="23"/>
          <w:szCs w:val="23"/>
        </w:rPr>
        <w:t xml:space="preserve">administrativo </w:t>
      </w:r>
      <w:r w:rsidRPr="00865D11">
        <w:rPr>
          <w:rFonts w:ascii="Segoe UI" w:hAnsi="Segoe UI" w:cs="Segoe UI"/>
          <w:sz w:val="23"/>
          <w:szCs w:val="23"/>
        </w:rPr>
        <w:t>e o</w:t>
      </w:r>
      <w:r>
        <w:rPr>
          <w:rFonts w:ascii="Segoe UI" w:hAnsi="Segoe UI" w:cs="Segoe UI"/>
          <w:sz w:val="23"/>
          <w:szCs w:val="23"/>
        </w:rPr>
        <w:t xml:space="preserve"> cumprimento das obrigações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color w:val="000000"/>
          <w:sz w:val="23"/>
          <w:szCs w:val="23"/>
        </w:rPr>
        <w:lastRenderedPageBreak/>
        <w:t xml:space="preserve">15.1.6. </w:t>
      </w:r>
      <w:r>
        <w:rPr>
          <w:rFonts w:ascii="Segoe UI" w:hAnsi="Segoe UI" w:cs="Segoe UI"/>
          <w:sz w:val="23"/>
          <w:szCs w:val="23"/>
        </w:rPr>
        <w:t xml:space="preserve">Efetuar o pagamento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
          <w:sz w:val="23"/>
          <w:szCs w:val="23"/>
        </w:rPr>
        <w:t xml:space="preserve"> </w:t>
      </w:r>
      <w:r w:rsidRPr="00865D11">
        <w:rPr>
          <w:rFonts w:ascii="Segoe UI" w:hAnsi="Segoe UI" w:cs="Segoe UI"/>
          <w:sz w:val="23"/>
          <w:szCs w:val="23"/>
        </w:rPr>
        <w:t>do valor correspondente ao fornecimento do objeto, no prazo, forma e condi</w:t>
      </w:r>
      <w:r>
        <w:rPr>
          <w:rFonts w:ascii="Segoe UI" w:hAnsi="Segoe UI" w:cs="Segoe UI"/>
          <w:sz w:val="23"/>
          <w:szCs w:val="23"/>
        </w:rPr>
        <w:t>ções estabelecidos neste c</w:t>
      </w:r>
      <w:r w:rsidRPr="00865D11">
        <w:rPr>
          <w:rFonts w:ascii="Segoe UI" w:hAnsi="Segoe UI" w:cs="Segoe UI"/>
          <w:sz w:val="23"/>
          <w:szCs w:val="23"/>
        </w:rPr>
        <w:t>ontrato</w:t>
      </w:r>
      <w:r>
        <w:rPr>
          <w:rFonts w:ascii="Segoe UI" w:hAnsi="Segoe UI" w:cs="Segoe UI"/>
          <w:sz w:val="23"/>
          <w:szCs w:val="23"/>
        </w:rPr>
        <w:t xml:space="preserve"> administrativo, conforme cronograma físico-financeiro</w:t>
      </w:r>
      <w:r w:rsidRPr="00865D11">
        <w:rPr>
          <w:rFonts w:ascii="Segoe UI" w:hAnsi="Segoe UI" w:cs="Segoe UI"/>
          <w:sz w:val="23"/>
          <w:szCs w:val="23"/>
        </w:rPr>
        <w:t>;</w:t>
      </w:r>
    </w:p>
    <w:p w:rsidR="006C4D5E" w:rsidRDefault="006C4D5E" w:rsidP="006C4D5E">
      <w:pPr>
        <w:spacing w:after="160" w:line="300" w:lineRule="auto"/>
        <w:jc w:val="both"/>
        <w:rPr>
          <w:rFonts w:ascii="Segoe UI" w:hAnsi="Segoe UI" w:cs="Segoe UI"/>
          <w:bCs/>
          <w:color w:val="000000"/>
          <w:sz w:val="23"/>
          <w:szCs w:val="23"/>
        </w:rPr>
      </w:pPr>
      <w:r>
        <w:rPr>
          <w:rFonts w:ascii="Segoe UI" w:hAnsi="Segoe UI" w:cs="Segoe UI"/>
          <w:sz w:val="23"/>
          <w:szCs w:val="23"/>
        </w:rPr>
        <w:t xml:space="preserve">15.1.7. </w:t>
      </w:r>
      <w:r>
        <w:rPr>
          <w:rFonts w:ascii="Segoe UI" w:hAnsi="Segoe UI" w:cs="Segoe UI"/>
          <w:bCs/>
          <w:color w:val="000000"/>
          <w:sz w:val="23"/>
          <w:szCs w:val="23"/>
        </w:rPr>
        <w:t xml:space="preserve">Aplicar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bCs/>
          <w:color w:val="000000"/>
          <w:sz w:val="23"/>
          <w:szCs w:val="23"/>
        </w:rPr>
        <w:t xml:space="preserve"> </w:t>
      </w:r>
      <w:r>
        <w:rPr>
          <w:rFonts w:ascii="Segoe UI" w:hAnsi="Segoe UI" w:cs="Segoe UI"/>
          <w:bCs/>
          <w:color w:val="000000"/>
          <w:sz w:val="23"/>
          <w:szCs w:val="23"/>
        </w:rPr>
        <w:t xml:space="preserve">as </w:t>
      </w:r>
      <w:r w:rsidRPr="00865D11">
        <w:rPr>
          <w:rFonts w:ascii="Segoe UI" w:hAnsi="Segoe UI" w:cs="Segoe UI"/>
          <w:bCs/>
          <w:color w:val="000000"/>
          <w:sz w:val="23"/>
          <w:szCs w:val="23"/>
        </w:rPr>
        <w:t xml:space="preserve">sanções motivadas pela inexecução total </w:t>
      </w:r>
      <w:r>
        <w:rPr>
          <w:rFonts w:ascii="Segoe UI" w:hAnsi="Segoe UI" w:cs="Segoe UI"/>
          <w:bCs/>
          <w:color w:val="000000"/>
          <w:sz w:val="23"/>
          <w:szCs w:val="23"/>
        </w:rPr>
        <w:t>ou parcial do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w:t>
      </w:r>
    </w:p>
    <w:p w:rsidR="006C4D5E" w:rsidRDefault="006C4D5E" w:rsidP="006C4D5E">
      <w:pPr>
        <w:spacing w:after="160" w:line="300" w:lineRule="auto"/>
        <w:jc w:val="both"/>
        <w:rPr>
          <w:rFonts w:ascii="Segoe UI" w:hAnsi="Segoe UI" w:cs="Segoe UI"/>
          <w:color w:val="000000"/>
          <w:sz w:val="23"/>
          <w:szCs w:val="23"/>
        </w:rPr>
      </w:pPr>
      <w:r>
        <w:rPr>
          <w:rFonts w:ascii="Segoe UI" w:hAnsi="Segoe UI" w:cs="Segoe UI"/>
          <w:color w:val="000000"/>
          <w:sz w:val="23"/>
          <w:szCs w:val="23"/>
        </w:rPr>
        <w:t>15.1.8</w:t>
      </w:r>
      <w:r w:rsidRPr="00D61C8D">
        <w:rPr>
          <w:rFonts w:ascii="Segoe UI" w:hAnsi="Segoe UI" w:cs="Segoe UI"/>
          <w:color w:val="000000"/>
          <w:sz w:val="23"/>
          <w:szCs w:val="23"/>
        </w:rPr>
        <w:t xml:space="preserve">. </w:t>
      </w:r>
      <w:r>
        <w:rPr>
          <w:rFonts w:ascii="Segoe UI" w:hAnsi="Segoe UI" w:cs="Segoe UI"/>
          <w:color w:val="000000"/>
          <w:sz w:val="23"/>
          <w:szCs w:val="23"/>
        </w:rPr>
        <w:t>Cientificar seu</w:t>
      </w:r>
      <w:r w:rsidRPr="00865D11">
        <w:rPr>
          <w:rFonts w:ascii="Segoe UI" w:hAnsi="Segoe UI" w:cs="Segoe UI"/>
          <w:color w:val="000000"/>
          <w:sz w:val="23"/>
          <w:szCs w:val="23"/>
        </w:rPr>
        <w:t xml:space="preserve"> </w:t>
      </w:r>
      <w:r w:rsidRPr="00865D11">
        <w:rPr>
          <w:rFonts w:ascii="Segoe UI" w:hAnsi="Segoe UI" w:cs="Segoe UI"/>
          <w:bCs/>
          <w:color w:val="000000"/>
          <w:sz w:val="23"/>
          <w:szCs w:val="23"/>
        </w:rPr>
        <w:t>órgão</w:t>
      </w:r>
      <w:r w:rsidRPr="00865D11">
        <w:rPr>
          <w:rFonts w:ascii="Segoe UI" w:hAnsi="Segoe UI" w:cs="Segoe UI"/>
          <w:color w:val="000000"/>
          <w:sz w:val="23"/>
          <w:szCs w:val="23"/>
        </w:rPr>
        <w:t xml:space="preserve"> de representação judicial para adoção das medidas cabíveis quando do d</w:t>
      </w:r>
      <w:r>
        <w:rPr>
          <w:rFonts w:ascii="Segoe UI" w:hAnsi="Segoe UI" w:cs="Segoe UI"/>
          <w:color w:val="000000"/>
          <w:sz w:val="23"/>
          <w:szCs w:val="23"/>
        </w:rPr>
        <w:t xml:space="preserve">escumprimento de obrigações </w:t>
      </w:r>
      <w:proofErr w:type="gramStart"/>
      <w:r>
        <w:rPr>
          <w:rFonts w:ascii="Segoe UI" w:hAnsi="Segoe UI" w:cs="Segoe UI"/>
          <w:color w:val="000000"/>
          <w:sz w:val="23"/>
          <w:szCs w:val="23"/>
        </w:rPr>
        <w:t>pelo(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color w:val="000000"/>
          <w:sz w:val="23"/>
          <w:szCs w:val="23"/>
        </w:rPr>
        <w:t>;</w:t>
      </w:r>
    </w:p>
    <w:p w:rsidR="006C4D5E" w:rsidRDefault="006C4D5E" w:rsidP="006C4D5E">
      <w:pPr>
        <w:spacing w:after="160" w:line="300" w:lineRule="auto"/>
        <w:jc w:val="both"/>
        <w:rPr>
          <w:rFonts w:ascii="Segoe UI" w:hAnsi="Segoe UI" w:cs="Segoe UI"/>
          <w:bCs/>
          <w:color w:val="000000"/>
          <w:sz w:val="23"/>
          <w:szCs w:val="23"/>
        </w:rPr>
      </w:pPr>
      <w:r>
        <w:rPr>
          <w:rFonts w:ascii="Segoe UI" w:hAnsi="Segoe UI" w:cs="Segoe UI"/>
          <w:color w:val="000000"/>
          <w:sz w:val="23"/>
          <w:szCs w:val="23"/>
        </w:rPr>
        <w:t xml:space="preserve">15.1.9. </w:t>
      </w:r>
      <w:r w:rsidRPr="00865D11">
        <w:rPr>
          <w:rFonts w:ascii="Segoe UI" w:hAnsi="Segoe UI" w:cs="Segoe UI"/>
          <w:bCs/>
          <w:color w:val="000000"/>
          <w:sz w:val="23"/>
          <w:szCs w:val="23"/>
        </w:rPr>
        <w:t>Explicitamente emitir decisão sobre todas as solicitações e reclamações rel</w:t>
      </w:r>
      <w:r>
        <w:rPr>
          <w:rFonts w:ascii="Segoe UI" w:hAnsi="Segoe UI" w:cs="Segoe UI"/>
          <w:bCs/>
          <w:color w:val="000000"/>
          <w:sz w:val="23"/>
          <w:szCs w:val="23"/>
        </w:rPr>
        <w:t>acionadas à execução deste c</w:t>
      </w:r>
      <w:r w:rsidRPr="00865D11">
        <w:rPr>
          <w:rFonts w:ascii="Segoe UI" w:hAnsi="Segoe UI" w:cs="Segoe UI"/>
          <w:bCs/>
          <w:color w:val="000000"/>
          <w:sz w:val="23"/>
          <w:szCs w:val="23"/>
        </w:rPr>
        <w:t>ontrato</w:t>
      </w:r>
      <w:r>
        <w:rPr>
          <w:rFonts w:ascii="Segoe UI" w:hAnsi="Segoe UI" w:cs="Segoe UI"/>
          <w:bCs/>
          <w:color w:val="000000"/>
          <w:sz w:val="23"/>
          <w:szCs w:val="23"/>
        </w:rPr>
        <w:t xml:space="preserve"> administrativo</w:t>
      </w:r>
      <w:r w:rsidRPr="00865D11">
        <w:rPr>
          <w:rFonts w:ascii="Segoe UI" w:hAnsi="Segoe UI" w:cs="Segoe UI"/>
          <w:bCs/>
          <w:color w:val="000000"/>
          <w:sz w:val="23"/>
          <w:szCs w:val="23"/>
        </w:rPr>
        <w:t>, ressalvados os requerimentos manifestamente impertinentes, meramente protelatórios ou de nenhum interess</w:t>
      </w:r>
      <w:r>
        <w:rPr>
          <w:rFonts w:ascii="Segoe UI" w:hAnsi="Segoe UI" w:cs="Segoe UI"/>
          <w:bCs/>
          <w:color w:val="000000"/>
          <w:sz w:val="23"/>
          <w:szCs w:val="23"/>
        </w:rPr>
        <w:t>e para a boa execução do ajuste;</w:t>
      </w:r>
    </w:p>
    <w:p w:rsidR="006C4D5E" w:rsidRDefault="006C4D5E" w:rsidP="006C4D5E">
      <w:pPr>
        <w:spacing w:after="160" w:line="300" w:lineRule="auto"/>
        <w:jc w:val="both"/>
        <w:rPr>
          <w:rFonts w:ascii="Segoe UI" w:hAnsi="Segoe UI" w:cs="Segoe UI"/>
          <w:bCs/>
          <w:color w:val="000000"/>
          <w:sz w:val="23"/>
          <w:szCs w:val="23"/>
        </w:rPr>
      </w:pPr>
      <w:r>
        <w:rPr>
          <w:rFonts w:ascii="Segoe UI" w:hAnsi="Segoe UI" w:cs="Segoe UI"/>
          <w:bCs/>
          <w:color w:val="000000"/>
          <w:sz w:val="23"/>
          <w:szCs w:val="23"/>
        </w:rPr>
        <w:t xml:space="preserve">15.1.10. </w:t>
      </w:r>
      <w:r w:rsidRPr="00865D11">
        <w:rPr>
          <w:rFonts w:ascii="Segoe UI" w:hAnsi="Segoe UI" w:cs="Segoe UI"/>
          <w:bCs/>
          <w:color w:val="000000"/>
          <w:sz w:val="23"/>
          <w:szCs w:val="23"/>
        </w:rPr>
        <w:t xml:space="preserve">Concluída a instrução do requerimento,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Cs/>
          <w:color w:val="000000"/>
          <w:sz w:val="23"/>
          <w:szCs w:val="23"/>
        </w:rPr>
        <w:t xml:space="preserve"> terá o prazo de 30 (trinta) dias</w:t>
      </w:r>
      <w:r w:rsidRPr="00865D11">
        <w:rPr>
          <w:rFonts w:ascii="Segoe UI" w:hAnsi="Segoe UI" w:cs="Segoe UI"/>
          <w:bCs/>
          <w:color w:val="000000"/>
          <w:sz w:val="23"/>
          <w:szCs w:val="23"/>
        </w:rPr>
        <w:t xml:space="preserve"> para decidir, admitida a prorrog</w:t>
      </w:r>
      <w:r>
        <w:rPr>
          <w:rFonts w:ascii="Segoe UI" w:hAnsi="Segoe UI" w:cs="Segoe UI"/>
          <w:bCs/>
          <w:color w:val="000000"/>
          <w:sz w:val="23"/>
          <w:szCs w:val="23"/>
        </w:rPr>
        <w:t>ação motivada por igual período;</w:t>
      </w:r>
    </w:p>
    <w:p w:rsidR="006C4D5E" w:rsidRDefault="006C4D5E" w:rsidP="006C4D5E">
      <w:pPr>
        <w:spacing w:after="160" w:line="300" w:lineRule="auto"/>
        <w:jc w:val="both"/>
        <w:rPr>
          <w:rFonts w:ascii="Segoe UI" w:hAnsi="Segoe UI" w:cs="Segoe UI"/>
          <w:sz w:val="23"/>
          <w:szCs w:val="23"/>
        </w:rPr>
      </w:pPr>
      <w:r>
        <w:rPr>
          <w:rFonts w:ascii="Segoe UI" w:hAnsi="Segoe UI" w:cs="Segoe UI"/>
          <w:bCs/>
          <w:color w:val="000000"/>
          <w:sz w:val="23"/>
          <w:szCs w:val="23"/>
        </w:rPr>
        <w:t>15.1.11. N</w:t>
      </w:r>
      <w:r>
        <w:rPr>
          <w:rFonts w:ascii="Segoe UI" w:hAnsi="Segoe UI" w:cs="Segoe UI"/>
          <w:sz w:val="23"/>
          <w:szCs w:val="23"/>
        </w:rPr>
        <w:t>ão responder</w:t>
      </w:r>
      <w:r w:rsidRPr="00865D11">
        <w:rPr>
          <w:rFonts w:ascii="Segoe UI" w:hAnsi="Segoe UI" w:cs="Segoe UI"/>
          <w:sz w:val="23"/>
          <w:szCs w:val="23"/>
        </w:rPr>
        <w:t xml:space="preserve"> por quaisq</w:t>
      </w:r>
      <w:r>
        <w:rPr>
          <w:rFonts w:ascii="Segoe UI" w:hAnsi="Segoe UI" w:cs="Segoe UI"/>
          <w:sz w:val="23"/>
          <w:szCs w:val="23"/>
        </w:rPr>
        <w:t xml:space="preserve">uer compromissos assumidos </w:t>
      </w:r>
      <w:proofErr w:type="gramStart"/>
      <w:r>
        <w:rPr>
          <w:rFonts w:ascii="Segoe UI" w:hAnsi="Segoe UI" w:cs="Segoe UI"/>
          <w:sz w:val="23"/>
          <w:szCs w:val="23"/>
        </w:rPr>
        <w:t>pel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com terceiros, ainda que vinculados à execução do contrato, bem como por qualquer dano causado a te</w:t>
      </w:r>
      <w:r>
        <w:rPr>
          <w:rFonts w:ascii="Segoe UI" w:hAnsi="Segoe UI" w:cs="Segoe UI"/>
          <w:sz w:val="23"/>
          <w:szCs w:val="23"/>
        </w:rPr>
        <w:t>rceiros em decorrência de ato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de seus empregados, prepostos ou subordinados.</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15.1.12. Comunicar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 xml:space="preserve"> </w:t>
      </w:r>
      <w:r>
        <w:rPr>
          <w:rFonts w:ascii="Segoe UI" w:hAnsi="Segoe UI" w:cs="Segoe UI"/>
          <w:sz w:val="23"/>
          <w:szCs w:val="23"/>
        </w:rPr>
        <w:t xml:space="preserve">na hipótese de posterior alteração do projeto pelo </w:t>
      </w:r>
      <w:r>
        <w:rPr>
          <w:rFonts w:ascii="Segoe UI" w:hAnsi="Segoe UI" w:cs="Segoe UI"/>
          <w:b/>
          <w:sz w:val="23"/>
          <w:szCs w:val="23"/>
        </w:rPr>
        <w:t xml:space="preserve">Contratante, </w:t>
      </w:r>
      <w:r>
        <w:rPr>
          <w:rFonts w:ascii="Segoe UI" w:hAnsi="Segoe UI" w:cs="Segoe UI"/>
          <w:sz w:val="23"/>
          <w:szCs w:val="23"/>
        </w:rPr>
        <w:t>no caso do § 2º do art. 93 da Lei nº. 14.133/2021;</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15.1.13. </w:t>
      </w:r>
      <w:r w:rsidRPr="00B2636E">
        <w:rPr>
          <w:rFonts w:ascii="Segoe UI" w:hAnsi="Segoe UI" w:cs="Segoe UI"/>
          <w:sz w:val="23"/>
          <w:szCs w:val="23"/>
        </w:rPr>
        <w:t>Não praticar atos d</w:t>
      </w:r>
      <w:r>
        <w:rPr>
          <w:rFonts w:ascii="Segoe UI" w:hAnsi="Segoe UI" w:cs="Segoe UI"/>
          <w:sz w:val="23"/>
          <w:szCs w:val="23"/>
        </w:rPr>
        <w:t xml:space="preserve">e ingerência na administração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tais como:</w:t>
      </w:r>
    </w:p>
    <w:p w:rsidR="006C4D5E" w:rsidRDefault="006C4D5E" w:rsidP="006C4D5E">
      <w:pPr>
        <w:spacing w:after="160" w:line="300" w:lineRule="auto"/>
        <w:jc w:val="both"/>
        <w:rPr>
          <w:rFonts w:ascii="Segoe UI" w:hAnsi="Segoe UI" w:cs="Segoe UI"/>
          <w:sz w:val="23"/>
          <w:szCs w:val="23"/>
        </w:rPr>
      </w:pPr>
      <w:r w:rsidRPr="006B0490">
        <w:rPr>
          <w:rFonts w:ascii="Segoe UI" w:hAnsi="Segoe UI" w:cs="Segoe UI"/>
          <w:sz w:val="23"/>
          <w:szCs w:val="23"/>
        </w:rPr>
        <w:t xml:space="preserve">15.1.13.1. Exercer o poder </w:t>
      </w:r>
      <w:r>
        <w:rPr>
          <w:rFonts w:ascii="Segoe UI" w:hAnsi="Segoe UI" w:cs="Segoe UI"/>
          <w:sz w:val="23"/>
          <w:szCs w:val="23"/>
        </w:rPr>
        <w:t xml:space="preserve">de mando sobre os empregados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devendo reportar-se somente aos prepostos ou responsáveis por ela indicados, exceto quando o objeto da contratação previr o atendimento direto, tais como </w:t>
      </w:r>
      <w:r>
        <w:rPr>
          <w:rFonts w:ascii="Segoe UI" w:hAnsi="Segoe UI" w:cs="Segoe UI"/>
          <w:sz w:val="23"/>
          <w:szCs w:val="23"/>
        </w:rPr>
        <w:t xml:space="preserve">na </w:t>
      </w:r>
      <w:r>
        <w:rPr>
          <w:rFonts w:ascii="Arial" w:hAnsi="Arial" w:cs="Arial"/>
          <w:sz w:val="24"/>
          <w:szCs w:val="24"/>
        </w:rPr>
        <w:t>aquisição de equipamento de gerador de aerossol UBV</w:t>
      </w:r>
      <w:r w:rsidRPr="004654A2">
        <w:rPr>
          <w:rFonts w:ascii="Arial" w:hAnsi="Arial" w:cs="Arial"/>
          <w:sz w:val="24"/>
          <w:szCs w:val="24"/>
        </w:rPr>
        <w:t xml:space="preserve"> </w:t>
      </w:r>
      <w:r w:rsidRPr="006B0490">
        <w:rPr>
          <w:rFonts w:ascii="Segoe UI" w:hAnsi="Segoe UI" w:cs="Segoe UI"/>
          <w:sz w:val="23"/>
          <w:szCs w:val="23"/>
        </w:rPr>
        <w:t>de recepção e apoio ao usuário;</w:t>
      </w:r>
    </w:p>
    <w:p w:rsidR="006C4D5E" w:rsidRPr="006B0490" w:rsidRDefault="006C4D5E" w:rsidP="006C4D5E">
      <w:pPr>
        <w:spacing w:after="160" w:line="300" w:lineRule="auto"/>
        <w:jc w:val="both"/>
        <w:rPr>
          <w:rFonts w:ascii="Segoe UI" w:hAnsi="Segoe UI" w:cs="Segoe UI"/>
          <w:sz w:val="23"/>
          <w:szCs w:val="23"/>
        </w:rPr>
      </w:pPr>
      <w:r w:rsidRPr="006B0490">
        <w:rPr>
          <w:rFonts w:ascii="Segoe UI" w:hAnsi="Segoe UI" w:cs="Segoe UI"/>
          <w:sz w:val="23"/>
          <w:szCs w:val="23"/>
        </w:rPr>
        <w:t>15.1.13.1. Direcionar a contratação de pessoas para trab</w:t>
      </w:r>
      <w:r>
        <w:rPr>
          <w:rFonts w:ascii="Segoe UI" w:hAnsi="Segoe UI" w:cs="Segoe UI"/>
          <w:sz w:val="23"/>
          <w:szCs w:val="23"/>
        </w:rPr>
        <w:t xml:space="preserve">alhar </w:t>
      </w:r>
      <w:proofErr w:type="gramStart"/>
      <w:r>
        <w:rPr>
          <w:rFonts w:ascii="Segoe UI" w:hAnsi="Segoe UI" w:cs="Segoe UI"/>
          <w:sz w:val="23"/>
          <w:szCs w:val="23"/>
        </w:rPr>
        <w:t>no(</w:t>
      </w:r>
      <w:proofErr w:type="gramEnd"/>
      <w:r>
        <w:rPr>
          <w:rFonts w:ascii="Segoe UI" w:hAnsi="Segoe UI" w:cs="Segoe UI"/>
          <w:sz w:val="23"/>
          <w:szCs w:val="23"/>
        </w:rPr>
        <w:t>a)</w:t>
      </w:r>
      <w:r w:rsidRPr="006B0490">
        <w:rPr>
          <w:rFonts w:ascii="Segoe UI" w:hAnsi="Segoe UI" w:cs="Segoe UI"/>
          <w:sz w:val="23"/>
          <w:szCs w:val="23"/>
        </w:rPr>
        <w:t xml:space="preserve"> </w:t>
      </w:r>
      <w:r w:rsidRPr="00AB36FE">
        <w:rPr>
          <w:rFonts w:ascii="Segoe UI" w:hAnsi="Segoe UI" w:cs="Segoe UI"/>
          <w:b/>
          <w:sz w:val="23"/>
          <w:szCs w:val="23"/>
        </w:rPr>
        <w:t>Contratado</w:t>
      </w:r>
      <w:r>
        <w:rPr>
          <w:rFonts w:ascii="Segoe UI" w:hAnsi="Segoe UI" w:cs="Segoe UI"/>
          <w:b/>
          <w:sz w:val="23"/>
          <w:szCs w:val="23"/>
        </w:rPr>
        <w:t>(a)</w:t>
      </w:r>
      <w:r w:rsidRPr="006B0490">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15.1.13.2. </w:t>
      </w:r>
      <w:r w:rsidRPr="00B2636E">
        <w:rPr>
          <w:rFonts w:ascii="Segoe UI" w:hAnsi="Segoe UI" w:cs="Segoe UI"/>
          <w:sz w:val="23"/>
          <w:szCs w:val="23"/>
        </w:rPr>
        <w:t>Promover ou aceitar o desvio</w:t>
      </w:r>
      <w:r>
        <w:rPr>
          <w:rFonts w:ascii="Segoe UI" w:hAnsi="Segoe UI" w:cs="Segoe UI"/>
          <w:sz w:val="23"/>
          <w:szCs w:val="23"/>
        </w:rPr>
        <w:t xml:space="preserve"> de funções dos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mediante a utilização destes em atividades distintas daquelas </w:t>
      </w:r>
      <w:r w:rsidRPr="00B2636E">
        <w:rPr>
          <w:rFonts w:ascii="Segoe UI" w:hAnsi="Segoe UI" w:cs="Segoe UI"/>
          <w:sz w:val="23"/>
          <w:szCs w:val="23"/>
        </w:rPr>
        <w:lastRenderedPageBreak/>
        <w:t>previstas no objeto da contratação e em relação à função específica para a qual o trabalhador foi contratado</w:t>
      </w:r>
      <w:r>
        <w:rPr>
          <w:rFonts w:ascii="Segoe UI" w:hAnsi="Segoe UI" w:cs="Segoe UI"/>
          <w:sz w:val="23"/>
          <w:szCs w:val="23"/>
        </w:rPr>
        <w:t xml:space="preserve"> administrativamente</w:t>
      </w:r>
      <w:r w:rsidRPr="00B2636E">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sidRPr="006B0490">
        <w:rPr>
          <w:rFonts w:ascii="Segoe UI" w:hAnsi="Segoe UI" w:cs="Segoe UI"/>
          <w:sz w:val="23"/>
          <w:szCs w:val="23"/>
        </w:rPr>
        <w:t xml:space="preserve">15.1.13.3. </w:t>
      </w:r>
      <w:r>
        <w:rPr>
          <w:rFonts w:ascii="Segoe UI" w:hAnsi="Segoe UI" w:cs="Segoe UI"/>
          <w:sz w:val="23"/>
          <w:szCs w:val="23"/>
        </w:rPr>
        <w:t xml:space="preserve">Considerar os trabalhadores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6B0490">
        <w:rPr>
          <w:rFonts w:ascii="Segoe UI" w:hAnsi="Segoe UI" w:cs="Segoe UI"/>
          <w:sz w:val="23"/>
          <w:szCs w:val="23"/>
        </w:rPr>
        <w:t xml:space="preserve"> como colaboradores eventuais do próprio órgão ou entidade responsável pela contratação, especialmente para efeito de c</w:t>
      </w:r>
      <w:r>
        <w:rPr>
          <w:rFonts w:ascii="Segoe UI" w:hAnsi="Segoe UI" w:cs="Segoe UI"/>
          <w:sz w:val="23"/>
          <w:szCs w:val="23"/>
        </w:rPr>
        <w:t>oncessão de diárias e passagens;</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15.1.14. </w:t>
      </w:r>
      <w:r w:rsidRPr="00B2636E">
        <w:rPr>
          <w:rFonts w:ascii="Segoe UI" w:hAnsi="Segoe UI" w:cs="Segoe UI"/>
          <w:sz w:val="23"/>
          <w:szCs w:val="23"/>
        </w:rPr>
        <w:t xml:space="preserve">Fornecer por escrito as informações necessárias para o desenvolvimento </w:t>
      </w:r>
      <w:r>
        <w:rPr>
          <w:rFonts w:ascii="Segoe UI" w:hAnsi="Segoe UI" w:cs="Segoe UI"/>
          <w:sz w:val="23"/>
          <w:szCs w:val="23"/>
        </w:rPr>
        <w:t xml:space="preserve">da </w:t>
      </w:r>
      <w:r>
        <w:rPr>
          <w:rFonts w:ascii="Arial" w:hAnsi="Arial" w:cs="Arial"/>
          <w:sz w:val="24"/>
          <w:szCs w:val="24"/>
        </w:rPr>
        <w:t>aquisição de equipamentos de gerador de aerossol UBS,</w:t>
      </w:r>
      <w:r w:rsidRPr="004654A2">
        <w:rPr>
          <w:rFonts w:ascii="Arial" w:hAnsi="Arial" w:cs="Arial"/>
          <w:sz w:val="24"/>
          <w:szCs w:val="24"/>
        </w:rPr>
        <w:t xml:space="preserve"> </w:t>
      </w:r>
      <w:r w:rsidRPr="00B2636E">
        <w:rPr>
          <w:rFonts w:ascii="Segoe UI" w:hAnsi="Segoe UI" w:cs="Segoe UI"/>
          <w:sz w:val="23"/>
          <w:szCs w:val="23"/>
        </w:rPr>
        <w:t>objeto do contrato</w:t>
      </w:r>
      <w:r>
        <w:rPr>
          <w:rFonts w:ascii="Segoe UI" w:hAnsi="Segoe UI" w:cs="Segoe UI"/>
          <w:sz w:val="23"/>
          <w:szCs w:val="23"/>
        </w:rPr>
        <w:t xml:space="preserve"> administrativo;</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15.1.15. </w:t>
      </w:r>
      <w:r w:rsidRPr="00B2636E">
        <w:rPr>
          <w:rFonts w:ascii="Segoe UI" w:hAnsi="Segoe UI" w:cs="Segoe UI"/>
          <w:sz w:val="23"/>
          <w:szCs w:val="23"/>
        </w:rPr>
        <w:t xml:space="preserve">Assegurar que o ambiente de trabalho, inclusive seus equipamentos e instalações, apresentem condições adequadas ao cumprimento, </w:t>
      </w:r>
      <w:proofErr w:type="gramStart"/>
      <w:r w:rsidRPr="00B2636E">
        <w:rPr>
          <w:rFonts w:ascii="Segoe UI" w:hAnsi="Segoe UI" w:cs="Segoe UI"/>
          <w:sz w:val="23"/>
          <w:szCs w:val="23"/>
        </w:rPr>
        <w:t>p</w:t>
      </w:r>
      <w:r>
        <w:rPr>
          <w:rFonts w:ascii="Segoe UI" w:hAnsi="Segoe UI" w:cs="Segoe UI"/>
          <w:sz w:val="23"/>
          <w:szCs w:val="23"/>
        </w:rPr>
        <w:t>el</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das normas de seguran</w:t>
      </w:r>
      <w:r>
        <w:rPr>
          <w:rFonts w:ascii="Segoe UI" w:hAnsi="Segoe UI" w:cs="Segoe UI"/>
          <w:sz w:val="23"/>
          <w:szCs w:val="23"/>
        </w:rPr>
        <w:t>ça e saúde no trabalho, quando a</w:t>
      </w:r>
      <w:r w:rsidRPr="00B2636E">
        <w:rPr>
          <w:rFonts w:ascii="Segoe UI" w:hAnsi="Segoe UI" w:cs="Segoe UI"/>
          <w:sz w:val="23"/>
          <w:szCs w:val="23"/>
        </w:rPr>
        <w:t xml:space="preserve"> </w:t>
      </w:r>
      <w:r>
        <w:rPr>
          <w:rFonts w:ascii="Arial" w:hAnsi="Arial" w:cs="Arial"/>
          <w:sz w:val="24"/>
          <w:szCs w:val="24"/>
        </w:rPr>
        <w:t>aquisição de equipamento de gerador de aerossol UBV,</w:t>
      </w:r>
      <w:r w:rsidRPr="00B2636E">
        <w:rPr>
          <w:rFonts w:ascii="Segoe UI" w:hAnsi="Segoe UI" w:cs="Segoe UI"/>
          <w:sz w:val="23"/>
          <w:szCs w:val="23"/>
        </w:rPr>
        <w:t xml:space="preserve"> for executado em suas dependências, ou em local por ela designado.</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15.1.16. </w:t>
      </w:r>
      <w:r w:rsidRPr="00B2636E">
        <w:rPr>
          <w:rFonts w:ascii="Segoe UI" w:hAnsi="Segoe UI" w:cs="Segoe UI"/>
          <w:sz w:val="23"/>
          <w:szCs w:val="23"/>
        </w:rPr>
        <w:t>Previamente à expedição da ordem de</w:t>
      </w:r>
      <w:r w:rsidRPr="00CE0309">
        <w:rPr>
          <w:rFonts w:ascii="Arial" w:hAnsi="Arial" w:cs="Arial"/>
          <w:sz w:val="24"/>
          <w:szCs w:val="24"/>
        </w:rPr>
        <w:t xml:space="preserve"> </w:t>
      </w:r>
      <w:r>
        <w:rPr>
          <w:rFonts w:ascii="Arial" w:hAnsi="Arial" w:cs="Arial"/>
          <w:sz w:val="24"/>
          <w:szCs w:val="24"/>
        </w:rPr>
        <w:t>aquisição de equipamento de gerador de aerossol UBV</w:t>
      </w:r>
      <w:r w:rsidRPr="00B2636E">
        <w:rPr>
          <w:rFonts w:ascii="Segoe UI" w:hAnsi="Segoe UI" w:cs="Segoe UI"/>
          <w:sz w:val="23"/>
          <w:szCs w:val="23"/>
        </w:rPr>
        <w:t>, verificar pendências, liberar áreas e/ou adotar providências cabíveis para a regularidade do início da sua execução.</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sz w:val="23"/>
          <w:szCs w:val="23"/>
        </w:rPr>
        <w:t xml:space="preserve">15.2. Das obrigações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Pr>
          <w:rFonts w:ascii="Segoe UI" w:hAnsi="Segoe UI" w:cs="Segoe UI"/>
          <w:b/>
          <w:sz w:val="23"/>
          <w:szCs w:val="23"/>
        </w:rPr>
        <w:t>:</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15.2.1. Manter, durante toda a execução do contrato administrativo, em compatibilidade com as obrigações por ele assumidas, todas as condições exigidas para a habilitação na licitação pública, ou para a qualificação, na contratação administrativa direta;</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 xml:space="preserve">15.2.2. Cumprir, caso obrigado por lei, as exigências de reserva de cargos prevista em lei, bem como outras normas específicas, para pessoa com deficiência, para reabilitação da Previdência Social e para aprendiz; </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 </w:t>
      </w:r>
      <w:r w:rsidRPr="00B2636E">
        <w:rPr>
          <w:rFonts w:ascii="Segoe UI" w:hAnsi="Segoe UI" w:cs="Segoe UI"/>
          <w:sz w:val="23"/>
          <w:szCs w:val="23"/>
        </w:rPr>
        <w:t xml:space="preserve">Cumprir todas </w:t>
      </w:r>
      <w:r>
        <w:rPr>
          <w:rFonts w:ascii="Segoe UI" w:hAnsi="Segoe UI" w:cs="Segoe UI"/>
          <w:sz w:val="23"/>
          <w:szCs w:val="23"/>
        </w:rPr>
        <w:t>as obrigações constantes deste c</w:t>
      </w:r>
      <w:r w:rsidRPr="00B2636E">
        <w:rPr>
          <w:rFonts w:ascii="Segoe UI" w:hAnsi="Segoe UI" w:cs="Segoe UI"/>
          <w:sz w:val="23"/>
          <w:szCs w:val="23"/>
        </w:rPr>
        <w:t>ontrato</w:t>
      </w:r>
      <w:r>
        <w:rPr>
          <w:rFonts w:ascii="Segoe UI" w:hAnsi="Segoe UI" w:cs="Segoe UI"/>
          <w:sz w:val="23"/>
          <w:szCs w:val="23"/>
        </w:rPr>
        <w:t xml:space="preserve"> administrativo</w:t>
      </w:r>
      <w:r w:rsidRPr="00B2636E">
        <w:rPr>
          <w:rFonts w:ascii="Segoe UI" w:hAnsi="Segoe UI" w:cs="Segoe UI"/>
          <w:sz w:val="23"/>
          <w:szCs w:val="23"/>
        </w:rPr>
        <w:t xml:space="preserve"> e em seus anexos, assumindo como exclusivamente seus os riscos e as despesas decorrentes da bo</w:t>
      </w:r>
      <w:r>
        <w:rPr>
          <w:rFonts w:ascii="Segoe UI" w:hAnsi="Segoe UI" w:cs="Segoe UI"/>
          <w:sz w:val="23"/>
          <w:szCs w:val="23"/>
        </w:rPr>
        <w:t>a e perfeita execução do objeto;</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15.2.4. </w:t>
      </w:r>
      <w:r w:rsidRPr="00B2636E">
        <w:rPr>
          <w:rFonts w:ascii="Segoe UI" w:hAnsi="Segoe UI" w:cs="Segoe UI"/>
          <w:sz w:val="23"/>
          <w:szCs w:val="23"/>
        </w:rPr>
        <w:t>Manter pr</w:t>
      </w:r>
      <w:r>
        <w:rPr>
          <w:rFonts w:ascii="Segoe UI" w:hAnsi="Segoe UI" w:cs="Segoe UI"/>
          <w:sz w:val="23"/>
          <w:szCs w:val="23"/>
        </w:rPr>
        <w:t xml:space="preserve">eposto aceito pelo </w:t>
      </w:r>
      <w:r>
        <w:rPr>
          <w:rFonts w:ascii="Segoe UI" w:hAnsi="Segoe UI" w:cs="Segoe UI"/>
          <w:b/>
          <w:sz w:val="23"/>
          <w:szCs w:val="23"/>
        </w:rPr>
        <w:t>Contratante</w:t>
      </w:r>
      <w:r w:rsidRPr="00B2636E">
        <w:rPr>
          <w:rFonts w:ascii="Segoe UI" w:hAnsi="Segoe UI" w:cs="Segoe UI"/>
          <w:sz w:val="23"/>
          <w:szCs w:val="23"/>
        </w:rPr>
        <w:t xml:space="preserve"> para representá-lo na execução do contrato</w:t>
      </w:r>
      <w:r>
        <w:rPr>
          <w:rFonts w:ascii="Segoe UI" w:hAnsi="Segoe UI" w:cs="Segoe UI"/>
          <w:sz w:val="23"/>
          <w:szCs w:val="23"/>
        </w:rPr>
        <w:t xml:space="preserve"> administrativo;</w:t>
      </w:r>
    </w:p>
    <w:p w:rsidR="006C4D5E" w:rsidRPr="00A00E2A" w:rsidRDefault="006C4D5E" w:rsidP="006C4D5E">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15.2.5. </w:t>
      </w:r>
      <w:r w:rsidRPr="00A00E2A">
        <w:rPr>
          <w:rFonts w:ascii="Segoe UI" w:hAnsi="Segoe UI" w:cs="Segoe UI"/>
          <w:sz w:val="23"/>
          <w:szCs w:val="23"/>
        </w:rPr>
        <w:t>A indicação ou a m</w:t>
      </w:r>
      <w:r>
        <w:rPr>
          <w:rFonts w:ascii="Segoe UI" w:hAnsi="Segoe UI" w:cs="Segoe UI"/>
          <w:sz w:val="23"/>
          <w:szCs w:val="23"/>
        </w:rPr>
        <w:t xml:space="preserve">anutenção do preposto do </w:t>
      </w:r>
      <w:r>
        <w:rPr>
          <w:rFonts w:ascii="Segoe UI" w:hAnsi="Segoe UI" w:cs="Segoe UI"/>
          <w:b/>
          <w:sz w:val="23"/>
          <w:szCs w:val="23"/>
        </w:rPr>
        <w:t>Contratante</w:t>
      </w:r>
      <w:r w:rsidRPr="00A00E2A">
        <w:rPr>
          <w:rFonts w:ascii="Segoe UI" w:hAnsi="Segoe UI" w:cs="Segoe UI"/>
          <w:sz w:val="23"/>
          <w:szCs w:val="23"/>
        </w:rPr>
        <w:t xml:space="preserve"> poderá ser recusada pelo órgão ou entidade, desde que devidamente justificada, devendo a empresa designar outr</w:t>
      </w:r>
      <w:r>
        <w:rPr>
          <w:rFonts w:ascii="Segoe UI" w:hAnsi="Segoe UI" w:cs="Segoe UI"/>
          <w:sz w:val="23"/>
          <w:szCs w:val="23"/>
        </w:rPr>
        <w:t>o para o exercício da atividade;</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15.2.6. </w:t>
      </w:r>
      <w:r w:rsidRPr="00B2636E">
        <w:rPr>
          <w:rFonts w:ascii="Segoe UI" w:hAnsi="Segoe UI" w:cs="Segoe UI"/>
          <w:sz w:val="23"/>
          <w:szCs w:val="23"/>
        </w:rPr>
        <w:t xml:space="preserve">Atender às determinações regulares emitidas pelo fiscal do contrato </w:t>
      </w:r>
      <w:r>
        <w:rPr>
          <w:rFonts w:ascii="Segoe UI" w:hAnsi="Segoe UI" w:cs="Segoe UI"/>
          <w:sz w:val="23"/>
          <w:szCs w:val="23"/>
        </w:rPr>
        <w:t xml:space="preserve">administrativo </w:t>
      </w:r>
      <w:r w:rsidRPr="00B2636E">
        <w:rPr>
          <w:rFonts w:ascii="Segoe UI" w:hAnsi="Segoe UI" w:cs="Segoe UI"/>
          <w:sz w:val="23"/>
          <w:szCs w:val="23"/>
        </w:rPr>
        <w:t>ou autoridade superior (</w:t>
      </w:r>
      <w:r>
        <w:rPr>
          <w:rFonts w:ascii="Segoe UI" w:hAnsi="Segoe UI" w:cs="Segoe UI"/>
          <w:sz w:val="23"/>
          <w:szCs w:val="23"/>
        </w:rPr>
        <w:t>inciso II do art. 137</w:t>
      </w:r>
      <w:r w:rsidRPr="00B2636E">
        <w:rPr>
          <w:rFonts w:ascii="Segoe UI" w:hAnsi="Segoe UI" w:cs="Segoe UI"/>
          <w:sz w:val="23"/>
          <w:szCs w:val="23"/>
        </w:rPr>
        <w:t xml:space="preserve"> da Lei nº</w:t>
      </w:r>
      <w:r>
        <w:rPr>
          <w:rFonts w:ascii="Segoe UI" w:hAnsi="Segoe UI" w:cs="Segoe UI"/>
          <w:sz w:val="23"/>
          <w:szCs w:val="23"/>
        </w:rPr>
        <w:t>. 14.133/2021);</w:t>
      </w:r>
    </w:p>
    <w:p w:rsidR="006C4D5E" w:rsidRPr="00B918E9"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Alocar os empregados necessários, com habilitação e conhecimento adequados, ao perfeito cumprimento das cláusulas deste contrato</w:t>
      </w:r>
      <w:r>
        <w:rPr>
          <w:rFonts w:ascii="Segoe UI" w:hAnsi="Segoe UI" w:cs="Segoe UI"/>
          <w:sz w:val="23"/>
          <w:szCs w:val="23"/>
        </w:rPr>
        <w:t xml:space="preserve"> administrativo</w:t>
      </w:r>
      <w:r w:rsidRPr="00B2636E">
        <w:rPr>
          <w:rFonts w:ascii="Segoe UI" w:hAnsi="Segoe UI" w:cs="Segoe UI"/>
          <w:sz w:val="23"/>
          <w:szCs w:val="23"/>
        </w:rPr>
        <w:t>, fornecendo os materiais, equipamentos, ferramentas e utensílios demandados, cuja quantidade, qualidade e tecnologia deverão atender às recomendações de boa técnica e a legislação de regência</w:t>
      </w:r>
      <w:r w:rsidRPr="00A00E2A">
        <w:rPr>
          <w:rFonts w:ascii="Segoe UI" w:hAnsi="Segoe UI" w:cs="Segoe UI"/>
          <w:color w:val="FF0000"/>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15.2.7. </w:t>
      </w:r>
      <w:r w:rsidRPr="00B2636E">
        <w:rPr>
          <w:rFonts w:ascii="Segoe UI" w:hAnsi="Segoe UI" w:cs="Segoe UI"/>
          <w:sz w:val="23"/>
          <w:szCs w:val="23"/>
        </w:rPr>
        <w:t xml:space="preserve">Reparar, corrigir, remover, reconstruir ou substituir, às suas expensas, no total ou em parte, no prazo fixado pelo fiscal do contrato, </w:t>
      </w:r>
      <w:r>
        <w:rPr>
          <w:rFonts w:ascii="Segoe UI" w:hAnsi="Segoe UI" w:cs="Segoe UI"/>
          <w:sz w:val="23"/>
          <w:szCs w:val="23"/>
        </w:rPr>
        <w:t xml:space="preserve">a </w:t>
      </w:r>
      <w:r>
        <w:rPr>
          <w:rFonts w:ascii="Arial" w:hAnsi="Arial" w:cs="Arial"/>
          <w:sz w:val="24"/>
          <w:szCs w:val="24"/>
        </w:rPr>
        <w:t xml:space="preserve">aquisição de equipamento de gerador de aerossol UBV, </w:t>
      </w:r>
      <w:r w:rsidRPr="00B2636E">
        <w:rPr>
          <w:rFonts w:ascii="Segoe UI" w:hAnsi="Segoe UI" w:cs="Segoe UI"/>
          <w:sz w:val="23"/>
          <w:szCs w:val="23"/>
        </w:rPr>
        <w:t>nos quais se verificarem vícios, defeitos ou incorreções resultantes da execução ou dos materiais empregados.</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15.2.8. </w:t>
      </w:r>
      <w:r w:rsidRPr="00B2636E">
        <w:rPr>
          <w:rFonts w:ascii="Segoe UI" w:hAnsi="Segoe UI" w:cs="Segoe UI"/>
          <w:sz w:val="23"/>
          <w:szCs w:val="23"/>
        </w:rPr>
        <w:t>Responsabilizar-se pelos vícios e danos decorrentes da execução do objeto, bem como por todo e qualq</w:t>
      </w:r>
      <w:r>
        <w:rPr>
          <w:rFonts w:ascii="Segoe UI" w:hAnsi="Segoe UI" w:cs="Segoe UI"/>
          <w:sz w:val="23"/>
          <w:szCs w:val="23"/>
        </w:rPr>
        <w:t xml:space="preserve">uer dano causado ao </w:t>
      </w:r>
      <w:r>
        <w:rPr>
          <w:rFonts w:ascii="Segoe UI" w:hAnsi="Segoe UI" w:cs="Segoe UI"/>
          <w:b/>
          <w:sz w:val="23"/>
          <w:szCs w:val="23"/>
        </w:rPr>
        <w:t>Contratante</w:t>
      </w:r>
      <w:r w:rsidRPr="00B2636E">
        <w:rPr>
          <w:rFonts w:ascii="Segoe UI" w:hAnsi="Segoe UI" w:cs="Segoe UI"/>
          <w:sz w:val="23"/>
          <w:szCs w:val="23"/>
        </w:rPr>
        <w:t xml:space="preserve"> ou terceiros, não reduzindo essa responsabilidade a fiscalização ou o acompanhamento da execução contratual pelo </w:t>
      </w:r>
      <w:r w:rsidRPr="004E1A23">
        <w:rPr>
          <w:rFonts w:ascii="Segoe UI" w:hAnsi="Segoe UI" w:cs="Segoe UI"/>
          <w:b/>
          <w:sz w:val="23"/>
          <w:szCs w:val="23"/>
        </w:rPr>
        <w:t>Contratante</w:t>
      </w:r>
      <w:r w:rsidRPr="00B2636E">
        <w:rPr>
          <w:rFonts w:ascii="Segoe UI" w:hAnsi="Segoe UI" w:cs="Segoe UI"/>
          <w:sz w:val="23"/>
          <w:szCs w:val="23"/>
        </w:rPr>
        <w:t>, que ficará autorizado a descontar dos pagamentos devidos ou da garantia, caso exigida no edital, o valor correspondente aos danos sofridos.</w:t>
      </w:r>
    </w:p>
    <w:p w:rsidR="006C4D5E" w:rsidRPr="00D13E8A" w:rsidRDefault="006C4D5E" w:rsidP="006C4D5E">
      <w:pPr>
        <w:spacing w:after="160" w:line="300" w:lineRule="auto"/>
        <w:jc w:val="both"/>
        <w:rPr>
          <w:rFonts w:ascii="Segoe UI" w:hAnsi="Segoe UI" w:cs="Segoe UI"/>
          <w:strike/>
          <w:color w:val="000000"/>
          <w:sz w:val="23"/>
          <w:szCs w:val="23"/>
        </w:rPr>
      </w:pPr>
      <w:r>
        <w:rPr>
          <w:rFonts w:ascii="Segoe UI" w:hAnsi="Segoe UI" w:cs="Segoe UI"/>
          <w:sz w:val="23"/>
          <w:szCs w:val="23"/>
        </w:rPr>
        <w:t xml:space="preserve">15.2.9. </w:t>
      </w:r>
      <w:r w:rsidRPr="00B2636E">
        <w:rPr>
          <w:rFonts w:ascii="Segoe UI" w:hAnsi="Segoe UI" w:cs="Segoe UI"/>
          <w:sz w:val="23"/>
          <w:szCs w:val="23"/>
        </w:rPr>
        <w:t xml:space="preserve">Efetuar comunicação ao </w:t>
      </w:r>
      <w:r w:rsidRPr="004E1A23">
        <w:rPr>
          <w:rFonts w:ascii="Segoe UI" w:hAnsi="Segoe UI" w:cs="Segoe UI"/>
          <w:b/>
          <w:sz w:val="23"/>
          <w:szCs w:val="23"/>
        </w:rPr>
        <w:t>Contratante</w:t>
      </w:r>
      <w:r w:rsidRPr="00B2636E">
        <w:rPr>
          <w:rFonts w:ascii="Segoe UI" w:hAnsi="Segoe UI" w:cs="Segoe UI"/>
          <w:sz w:val="23"/>
          <w:szCs w:val="23"/>
        </w:rPr>
        <w:t>, assim que tiver ciência da impossibilidade de real</w:t>
      </w:r>
      <w:r>
        <w:rPr>
          <w:rFonts w:ascii="Segoe UI" w:hAnsi="Segoe UI" w:cs="Segoe UI"/>
          <w:sz w:val="23"/>
          <w:szCs w:val="23"/>
        </w:rPr>
        <w:t xml:space="preserve">ização ou finalização da </w:t>
      </w:r>
      <w:r>
        <w:rPr>
          <w:rFonts w:ascii="Arial" w:hAnsi="Arial" w:cs="Arial"/>
          <w:sz w:val="24"/>
          <w:szCs w:val="24"/>
        </w:rPr>
        <w:t xml:space="preserve">aquisição de equipamento de gerador de aerossol UBV </w:t>
      </w:r>
      <w:r w:rsidRPr="00B2636E">
        <w:rPr>
          <w:rFonts w:ascii="Segoe UI" w:hAnsi="Segoe UI" w:cs="Segoe UI"/>
          <w:sz w:val="23"/>
          <w:szCs w:val="23"/>
        </w:rPr>
        <w:t>no prazo estabelecido, para adoção de ações de contingência cabíveis.</w:t>
      </w:r>
      <w:r w:rsidRPr="00D13E8A">
        <w:rPr>
          <w:rFonts w:ascii="Segoe UI" w:hAnsi="Segoe UI" w:cs="Segoe UI"/>
          <w:strike/>
          <w:color w:val="000000"/>
          <w:sz w:val="23"/>
          <w:szCs w:val="23"/>
        </w:rPr>
        <w:t xml:space="preserve"> </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15.2.10. </w:t>
      </w:r>
      <w:r w:rsidRPr="00B2636E">
        <w:rPr>
          <w:rFonts w:ascii="Segoe UI" w:hAnsi="Segoe UI" w:cs="Segoe UI"/>
          <w:sz w:val="23"/>
          <w:szCs w:val="23"/>
        </w:rPr>
        <w:t xml:space="preserve">Não contratar, durante a vigência do contrato, cônjuge, companheiro ou parente em linha reta, colateral ou por afinidade, até o terceiro grau, de dirigente do contratante ou </w:t>
      </w:r>
      <w:r>
        <w:rPr>
          <w:rFonts w:ascii="Segoe UI" w:hAnsi="Segoe UI" w:cs="Segoe UI"/>
          <w:sz w:val="23"/>
          <w:szCs w:val="23"/>
        </w:rPr>
        <w:t>do Fiscal ou Gestor do contrato</w:t>
      </w:r>
      <w:r w:rsidRPr="00B2636E">
        <w:rPr>
          <w:rFonts w:ascii="Segoe UI" w:hAnsi="Segoe UI" w:cs="Segoe UI"/>
          <w:sz w:val="23"/>
          <w:szCs w:val="23"/>
        </w:rPr>
        <w:t xml:space="preserve"> </w:t>
      </w:r>
      <w:r>
        <w:rPr>
          <w:rFonts w:ascii="Segoe UI" w:hAnsi="Segoe UI" w:cs="Segoe UI"/>
          <w:sz w:val="23"/>
          <w:szCs w:val="23"/>
        </w:rPr>
        <w:t xml:space="preserve">(parágrafo único do </w:t>
      </w:r>
      <w:r w:rsidRPr="00B2636E">
        <w:rPr>
          <w:rFonts w:ascii="Segoe UI" w:hAnsi="Segoe UI" w:cs="Segoe UI"/>
          <w:sz w:val="23"/>
          <w:szCs w:val="23"/>
        </w:rPr>
        <w:t>art</w:t>
      </w:r>
      <w:r>
        <w:rPr>
          <w:rFonts w:ascii="Segoe UI" w:hAnsi="Segoe UI" w:cs="Segoe UI"/>
          <w:sz w:val="23"/>
          <w:szCs w:val="23"/>
        </w:rPr>
        <w:t>.</w:t>
      </w:r>
      <w:r w:rsidRPr="00B2636E">
        <w:rPr>
          <w:rFonts w:ascii="Segoe UI" w:hAnsi="Segoe UI" w:cs="Segoe UI"/>
          <w:sz w:val="23"/>
          <w:szCs w:val="23"/>
        </w:rPr>
        <w:t xml:space="preserve"> 48</w:t>
      </w:r>
      <w:r>
        <w:rPr>
          <w:rFonts w:ascii="Segoe UI" w:hAnsi="Segoe UI" w:cs="Segoe UI"/>
          <w:sz w:val="23"/>
          <w:szCs w:val="23"/>
        </w:rPr>
        <w:t xml:space="preserve"> da Lei nº 14.133/</w:t>
      </w:r>
      <w:r w:rsidRPr="00B2636E">
        <w:rPr>
          <w:rFonts w:ascii="Segoe UI" w:hAnsi="Segoe UI" w:cs="Segoe UI"/>
          <w:sz w:val="23"/>
          <w:szCs w:val="23"/>
        </w:rPr>
        <w:t>2021</w:t>
      </w:r>
      <w:r>
        <w:rPr>
          <w:rFonts w:ascii="Segoe UI" w:hAnsi="Segoe UI" w:cs="Segoe UI"/>
          <w:sz w:val="23"/>
          <w:szCs w:val="23"/>
        </w:rPr>
        <w:t>);</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15.2.11. </w:t>
      </w:r>
      <w:r w:rsidRPr="00B2636E">
        <w:rPr>
          <w:rFonts w:ascii="Segoe UI" w:hAnsi="Segoe UI" w:cs="Segoe UI"/>
          <w:sz w:val="23"/>
          <w:szCs w:val="23"/>
        </w:rPr>
        <w:t xml:space="preserve">Responsabilizar-se pelo cumprimento das obrigações previstas em Acordo, Convenção, Dissídio Coletivo de Trabalho ou equivalentes das categorias </w:t>
      </w:r>
      <w:r w:rsidRPr="00B2636E">
        <w:rPr>
          <w:rFonts w:ascii="Segoe UI" w:hAnsi="Segoe UI" w:cs="Segoe UI"/>
          <w:sz w:val="23"/>
          <w:szCs w:val="23"/>
        </w:rPr>
        <w:lastRenderedPageBreak/>
        <w:t>abrangidas pelo contrato</w:t>
      </w:r>
      <w:r>
        <w:rPr>
          <w:rFonts w:ascii="Segoe UI" w:hAnsi="Segoe UI" w:cs="Segoe UI"/>
          <w:sz w:val="23"/>
          <w:szCs w:val="23"/>
        </w:rPr>
        <w:t xml:space="preserve"> administrativo</w:t>
      </w:r>
      <w:r w:rsidRPr="00B2636E">
        <w:rPr>
          <w:rFonts w:ascii="Segoe UI" w:hAnsi="Segoe UI" w:cs="Segoe UI"/>
          <w:sz w:val="23"/>
          <w:szCs w:val="23"/>
        </w:rPr>
        <w:t>, por todas as obrigações trabalhistas, sociais, previdenciárias, tributárias e as demais previstas em legislação específica, cuja inadimplência não transfere a responsabilidade ao Contratante, salvo na hipótese do §2º do art. 121 da Lei nº 14.133/2021.</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15.2.12. Comunicar ao f</w:t>
      </w:r>
      <w:r w:rsidRPr="00B2636E">
        <w:rPr>
          <w:rFonts w:ascii="Segoe UI" w:hAnsi="Segoe UI" w:cs="Segoe UI"/>
          <w:sz w:val="23"/>
          <w:szCs w:val="23"/>
        </w:rPr>
        <w:t>iscal do contrato</w:t>
      </w:r>
      <w:r>
        <w:rPr>
          <w:rFonts w:ascii="Segoe UI" w:hAnsi="Segoe UI" w:cs="Segoe UI"/>
          <w:sz w:val="23"/>
          <w:szCs w:val="23"/>
        </w:rPr>
        <w:t xml:space="preserve"> administrativo</w:t>
      </w:r>
      <w:r w:rsidRPr="00B2636E">
        <w:rPr>
          <w:rFonts w:ascii="Segoe UI" w:hAnsi="Segoe UI" w:cs="Segoe UI"/>
          <w:sz w:val="23"/>
          <w:szCs w:val="23"/>
        </w:rPr>
        <w:t xml:space="preserve">, no prazo de 24 (vinte e quatro) horas, qualquer ocorrência anormal ou </w:t>
      </w:r>
      <w:r w:rsidRPr="00D13E8A">
        <w:rPr>
          <w:rFonts w:ascii="Segoe UI" w:hAnsi="Segoe UI" w:cs="Segoe UI"/>
          <w:color w:val="000000"/>
          <w:sz w:val="23"/>
          <w:szCs w:val="23"/>
        </w:rPr>
        <w:t>acidente</w:t>
      </w:r>
      <w:r w:rsidRPr="00B2636E">
        <w:rPr>
          <w:rFonts w:ascii="Segoe UI" w:hAnsi="Segoe UI" w:cs="Segoe UI"/>
          <w:sz w:val="23"/>
          <w:szCs w:val="23"/>
        </w:rPr>
        <w:t xml:space="preserve"> que se verifique no local da execução do objeto contratual.</w:t>
      </w:r>
    </w:p>
    <w:p w:rsidR="006C4D5E" w:rsidRPr="00B2636E" w:rsidRDefault="006C4D5E" w:rsidP="006C4D5E">
      <w:pPr>
        <w:spacing w:after="160" w:line="300" w:lineRule="auto"/>
        <w:jc w:val="both"/>
        <w:rPr>
          <w:rFonts w:ascii="Segoe UI" w:hAnsi="Segoe UI" w:cs="Segoe UI"/>
          <w:color w:val="000000"/>
          <w:sz w:val="23"/>
          <w:szCs w:val="23"/>
        </w:rPr>
      </w:pPr>
      <w:r>
        <w:rPr>
          <w:rFonts w:ascii="Segoe UI" w:hAnsi="Segoe UI" w:cs="Segoe UI"/>
          <w:sz w:val="23"/>
          <w:szCs w:val="23"/>
        </w:rPr>
        <w:t xml:space="preserve">15.2.13. </w:t>
      </w:r>
      <w:r w:rsidRPr="00B2636E">
        <w:rPr>
          <w:rFonts w:ascii="Segoe UI" w:hAnsi="Segoe UI" w:cs="Segoe UI"/>
          <w:sz w:val="23"/>
          <w:szCs w:val="23"/>
        </w:rPr>
        <w:t xml:space="preserve">Prestar todo esclarecimento ou informação solicitada pelo </w:t>
      </w:r>
      <w:r w:rsidRPr="00904966">
        <w:rPr>
          <w:rFonts w:ascii="Segoe UI" w:hAnsi="Segoe UI" w:cs="Segoe UI"/>
          <w:b/>
          <w:sz w:val="23"/>
          <w:szCs w:val="23"/>
        </w:rPr>
        <w:t>Contratante</w:t>
      </w:r>
      <w:r w:rsidRPr="00B2636E">
        <w:rPr>
          <w:rFonts w:ascii="Segoe UI" w:hAnsi="Segoe UI" w:cs="Segoe UI"/>
          <w:sz w:val="23"/>
          <w:szCs w:val="23"/>
        </w:rPr>
        <w:t xml:space="preserve"> ou por seus prepostos, garantindo-lhes o acesso, a qualquer tempo, ao local dos trabalhos, bem como aos documentos relativos à execução do empreendimento.</w:t>
      </w:r>
    </w:p>
    <w:p w:rsidR="006C4D5E" w:rsidRPr="00B2636E" w:rsidRDefault="006C4D5E" w:rsidP="006C4D5E">
      <w:pPr>
        <w:spacing w:after="160" w:line="300" w:lineRule="auto"/>
        <w:jc w:val="both"/>
        <w:rPr>
          <w:rFonts w:ascii="Segoe UI" w:hAnsi="Segoe UI" w:cs="Segoe UI"/>
          <w:color w:val="000000"/>
          <w:sz w:val="23"/>
          <w:szCs w:val="23"/>
        </w:rPr>
      </w:pPr>
      <w:r>
        <w:rPr>
          <w:rFonts w:ascii="Segoe UI" w:hAnsi="Segoe UI" w:cs="Segoe UI"/>
          <w:sz w:val="23"/>
          <w:szCs w:val="23"/>
        </w:rPr>
        <w:t xml:space="preserve">15.2.14. </w:t>
      </w:r>
      <w:r w:rsidRPr="00B2636E">
        <w:rPr>
          <w:rFonts w:ascii="Segoe UI" w:hAnsi="Segoe UI" w:cs="Segoe UI"/>
          <w:sz w:val="23"/>
          <w:szCs w:val="23"/>
        </w:rPr>
        <w:t xml:space="preserve">Paralisar, por determinação do </w:t>
      </w:r>
      <w:r w:rsidRPr="00904966">
        <w:rPr>
          <w:rFonts w:ascii="Segoe UI" w:hAnsi="Segoe UI" w:cs="Segoe UI"/>
          <w:b/>
          <w:sz w:val="23"/>
          <w:szCs w:val="23"/>
        </w:rPr>
        <w:t>Contratante</w:t>
      </w:r>
      <w:r w:rsidRPr="00B2636E">
        <w:rPr>
          <w:rFonts w:ascii="Segoe UI" w:hAnsi="Segoe UI" w:cs="Segoe UI"/>
          <w:sz w:val="23"/>
          <w:szCs w:val="23"/>
        </w:rPr>
        <w:t>, qualquer atividade que não esteja sendo executada de acordo com a boa técnica ou que ponha em risco a segurança de pessoas ou bens de terceiros.</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15.2.15. </w:t>
      </w:r>
      <w:r w:rsidRPr="00B2636E">
        <w:rPr>
          <w:rFonts w:ascii="Segoe UI" w:hAnsi="Segoe UI" w:cs="Segoe UI"/>
          <w:sz w:val="23"/>
          <w:szCs w:val="23"/>
        </w:rPr>
        <w:t>Promover a guarda, manutenção e vigilância de materiais, ferramentas, e tudo o que for necessário à execução do objeto, durante a vigência do contrato</w:t>
      </w:r>
      <w:r>
        <w:rPr>
          <w:rFonts w:ascii="Segoe UI" w:hAnsi="Segoe UI" w:cs="Segoe UI"/>
          <w:sz w:val="23"/>
          <w:szCs w:val="23"/>
        </w:rPr>
        <w:t xml:space="preserve"> administrativo</w:t>
      </w:r>
      <w:r w:rsidRPr="00B2636E">
        <w:rPr>
          <w:rFonts w:ascii="Segoe UI" w:hAnsi="Segoe UI" w:cs="Segoe UI"/>
          <w:sz w:val="23"/>
          <w:szCs w:val="23"/>
        </w:rPr>
        <w:t>.</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15.2.16. </w:t>
      </w:r>
      <w:r w:rsidRPr="00B2636E">
        <w:rPr>
          <w:rFonts w:ascii="Segoe UI" w:hAnsi="Segoe UI" w:cs="Segoe UI"/>
          <w:sz w:val="23"/>
          <w:szCs w:val="23"/>
        </w:rPr>
        <w:t>Conduzir os trabalhos com estrita observância às normas da legislação pertinente, cumprindo as determinações dos Poderes Públicos, mantendo s</w:t>
      </w:r>
      <w:r>
        <w:rPr>
          <w:rFonts w:ascii="Segoe UI" w:hAnsi="Segoe UI" w:cs="Segoe UI"/>
          <w:sz w:val="23"/>
          <w:szCs w:val="23"/>
        </w:rPr>
        <w:t xml:space="preserve">empre limpo o local da </w:t>
      </w:r>
      <w:r>
        <w:rPr>
          <w:rFonts w:ascii="Arial" w:hAnsi="Arial" w:cs="Arial"/>
          <w:sz w:val="24"/>
          <w:szCs w:val="24"/>
        </w:rPr>
        <w:t>aquisição de equipamento de gerador aerossol UBV</w:t>
      </w:r>
      <w:r w:rsidRPr="00B2636E">
        <w:rPr>
          <w:rFonts w:ascii="Segoe UI" w:hAnsi="Segoe UI" w:cs="Segoe UI"/>
          <w:sz w:val="23"/>
          <w:szCs w:val="23"/>
        </w:rPr>
        <w:t xml:space="preserve"> e nas melhores condições de segurança, higiene e disciplina.</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15.2.17. </w:t>
      </w:r>
      <w:r w:rsidRPr="00B2636E">
        <w:rPr>
          <w:rFonts w:ascii="Segoe UI" w:hAnsi="Segoe UI" w:cs="Segoe UI"/>
          <w:sz w:val="23"/>
          <w:szCs w:val="23"/>
        </w:rPr>
        <w:t xml:space="preserve">Submeter previamente, por escrito, ao </w:t>
      </w:r>
      <w:r w:rsidRPr="00904966">
        <w:rPr>
          <w:rFonts w:ascii="Segoe UI" w:hAnsi="Segoe UI" w:cs="Segoe UI"/>
          <w:b/>
          <w:sz w:val="23"/>
          <w:szCs w:val="23"/>
        </w:rPr>
        <w:t>Contratante</w:t>
      </w:r>
      <w:r w:rsidRPr="00B2636E">
        <w:rPr>
          <w:rFonts w:ascii="Segoe UI" w:hAnsi="Segoe UI" w:cs="Segoe UI"/>
          <w:sz w:val="23"/>
          <w:szCs w:val="23"/>
        </w:rPr>
        <w:t>, para análise e aprovação, quaisquer mudanças nos métodos executivos que fujam às especificações do memorial descritivo ou instrumento congênere.</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15.2.18. </w:t>
      </w:r>
      <w:r w:rsidRPr="00B2636E">
        <w:rPr>
          <w:rFonts w:ascii="Segoe UI" w:hAnsi="Segoe UI" w:cs="Segoe UI"/>
          <w:sz w:val="23"/>
          <w:szCs w:val="23"/>
        </w:rPr>
        <w:t xml:space="preserve">Não permitir a utilização de qualquer trabalho do menor de </w:t>
      </w:r>
      <w:r>
        <w:rPr>
          <w:rFonts w:ascii="Segoe UI" w:hAnsi="Segoe UI" w:cs="Segoe UI"/>
          <w:sz w:val="23"/>
          <w:szCs w:val="23"/>
        </w:rPr>
        <w:t>16 (</w:t>
      </w:r>
      <w:r w:rsidRPr="00B2636E">
        <w:rPr>
          <w:rFonts w:ascii="Segoe UI" w:hAnsi="Segoe UI" w:cs="Segoe UI"/>
          <w:sz w:val="23"/>
          <w:szCs w:val="23"/>
        </w:rPr>
        <w:t>dezesseis</w:t>
      </w:r>
      <w:r>
        <w:rPr>
          <w:rFonts w:ascii="Segoe UI" w:hAnsi="Segoe UI" w:cs="Segoe UI"/>
          <w:sz w:val="23"/>
          <w:szCs w:val="23"/>
        </w:rPr>
        <w:t>)</w:t>
      </w:r>
      <w:r w:rsidRPr="00B2636E">
        <w:rPr>
          <w:rFonts w:ascii="Segoe UI" w:hAnsi="Segoe UI" w:cs="Segoe UI"/>
          <w:sz w:val="23"/>
          <w:szCs w:val="23"/>
        </w:rPr>
        <w:t xml:space="preserve"> anos, exceto na condição de aprendiz para os maiores de </w:t>
      </w:r>
      <w:r>
        <w:rPr>
          <w:rFonts w:ascii="Segoe UI" w:hAnsi="Segoe UI" w:cs="Segoe UI"/>
          <w:sz w:val="23"/>
          <w:szCs w:val="23"/>
        </w:rPr>
        <w:t>14 (</w:t>
      </w:r>
      <w:r w:rsidRPr="00B2636E">
        <w:rPr>
          <w:rFonts w:ascii="Segoe UI" w:hAnsi="Segoe UI" w:cs="Segoe UI"/>
          <w:sz w:val="23"/>
          <w:szCs w:val="23"/>
        </w:rPr>
        <w:t>quatorze</w:t>
      </w:r>
      <w:r>
        <w:rPr>
          <w:rFonts w:ascii="Segoe UI" w:hAnsi="Segoe UI" w:cs="Segoe UI"/>
          <w:sz w:val="23"/>
          <w:szCs w:val="23"/>
        </w:rPr>
        <w:t>)</w:t>
      </w:r>
      <w:r w:rsidRPr="00B2636E">
        <w:rPr>
          <w:rFonts w:ascii="Segoe UI" w:hAnsi="Segoe UI" w:cs="Segoe UI"/>
          <w:sz w:val="23"/>
          <w:szCs w:val="23"/>
        </w:rPr>
        <w:t xml:space="preserve"> anos, nem permitir a utilização do trabalho do menor de </w:t>
      </w:r>
      <w:r>
        <w:rPr>
          <w:rFonts w:ascii="Segoe UI" w:hAnsi="Segoe UI" w:cs="Segoe UI"/>
          <w:sz w:val="23"/>
          <w:szCs w:val="23"/>
        </w:rPr>
        <w:t>18 (</w:t>
      </w:r>
      <w:r w:rsidRPr="00B2636E">
        <w:rPr>
          <w:rFonts w:ascii="Segoe UI" w:hAnsi="Segoe UI" w:cs="Segoe UI"/>
          <w:sz w:val="23"/>
          <w:szCs w:val="23"/>
        </w:rPr>
        <w:t>dezoito</w:t>
      </w:r>
      <w:r>
        <w:rPr>
          <w:rFonts w:ascii="Segoe UI" w:hAnsi="Segoe UI" w:cs="Segoe UI"/>
          <w:sz w:val="23"/>
          <w:szCs w:val="23"/>
        </w:rPr>
        <w:t>)</w:t>
      </w:r>
      <w:r w:rsidRPr="00B2636E">
        <w:rPr>
          <w:rFonts w:ascii="Segoe UI" w:hAnsi="Segoe UI" w:cs="Segoe UI"/>
          <w:sz w:val="23"/>
          <w:szCs w:val="23"/>
        </w:rPr>
        <w:t xml:space="preserve"> anos em trabalho noturno, perigoso ou insalubre.</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15.2.19. </w:t>
      </w:r>
      <w:r w:rsidRPr="00B2636E">
        <w:rPr>
          <w:rFonts w:ascii="Segoe UI" w:hAnsi="Segoe UI" w:cs="Segoe UI"/>
          <w:sz w:val="23"/>
          <w:szCs w:val="23"/>
        </w:rPr>
        <w:t>Comprovar a reserva de cargos a que se refere a cláusula acima, no prazo fixado pelo fiscal do contrato, com a indicação dos empregados que preencheram as referidas vagas (art. 116, parágrafo único, da Lei nº 14.133/2021).</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15.2.20. </w:t>
      </w:r>
      <w:r w:rsidRPr="00B2636E">
        <w:rPr>
          <w:rFonts w:ascii="Segoe UI" w:hAnsi="Segoe UI" w:cs="Segoe UI"/>
          <w:sz w:val="23"/>
          <w:szCs w:val="23"/>
        </w:rPr>
        <w:t>Guardar sigilo sobre todas as informações obtidas em decorrência do cumprimento do contrato.</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15.2.21. </w:t>
      </w:r>
      <w:r w:rsidRPr="00B2636E">
        <w:rPr>
          <w:rFonts w:ascii="Segoe UI" w:hAnsi="Segoe UI" w:cs="Segoe UI"/>
          <w:sz w:val="23"/>
          <w:szCs w:val="23"/>
        </w:rPr>
        <w:t xml:space="preserve">Arcar com o ônus decorrente de eventual equívoco no dimensionamento dos quantitativos de sua proposta, inclusive quanto aos custos variáveis decorrentes de fatores futuros e incertos, devendo complementá-los, caso o previsto inicialmente em sua proposta não seja satisfatório para o atendimento do objeto da licitação, exceto quando ocorrer algum dos eventos arrolados </w:t>
      </w:r>
      <w:r>
        <w:rPr>
          <w:rFonts w:ascii="Segoe UI" w:hAnsi="Segoe UI" w:cs="Segoe UI"/>
          <w:sz w:val="23"/>
          <w:szCs w:val="23"/>
        </w:rPr>
        <w:t>na alínea “d”</w:t>
      </w:r>
      <w:r w:rsidRPr="00B2636E">
        <w:rPr>
          <w:rFonts w:ascii="Segoe UI" w:hAnsi="Segoe UI" w:cs="Segoe UI"/>
          <w:sz w:val="23"/>
          <w:szCs w:val="23"/>
        </w:rPr>
        <w:t xml:space="preserve"> </w:t>
      </w:r>
      <w:r>
        <w:rPr>
          <w:rFonts w:ascii="Segoe UI" w:hAnsi="Segoe UI" w:cs="Segoe UI"/>
          <w:sz w:val="23"/>
          <w:szCs w:val="23"/>
        </w:rPr>
        <w:t xml:space="preserve">inciso II do </w:t>
      </w:r>
      <w:r w:rsidRPr="00B2636E">
        <w:rPr>
          <w:rFonts w:ascii="Segoe UI" w:hAnsi="Segoe UI" w:cs="Segoe UI"/>
          <w:sz w:val="23"/>
          <w:szCs w:val="23"/>
        </w:rPr>
        <w:t>art. 124 da Lei nº 14.133</w:t>
      </w:r>
      <w:r>
        <w:rPr>
          <w:rFonts w:ascii="Segoe UI" w:hAnsi="Segoe UI" w:cs="Segoe UI"/>
          <w:sz w:val="23"/>
          <w:szCs w:val="23"/>
        </w:rPr>
        <w:t>/</w:t>
      </w:r>
      <w:r w:rsidRPr="00B2636E">
        <w:rPr>
          <w:rFonts w:ascii="Segoe UI" w:hAnsi="Segoe UI" w:cs="Segoe UI"/>
          <w:sz w:val="23"/>
          <w:szCs w:val="23"/>
        </w:rPr>
        <w:t>2021.</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15.2.22. </w:t>
      </w:r>
      <w:r w:rsidRPr="00B2636E">
        <w:rPr>
          <w:rFonts w:ascii="Segoe UI" w:hAnsi="Segoe UI" w:cs="Segoe UI"/>
          <w:sz w:val="23"/>
          <w:szCs w:val="23"/>
        </w:rPr>
        <w:t xml:space="preserve">Cumprir, além dos postulados legais vigentes de âmbito federal, estadual ou municipal, as normas de segurança do </w:t>
      </w:r>
      <w:r w:rsidRPr="004E5560">
        <w:rPr>
          <w:rFonts w:ascii="Segoe UI" w:hAnsi="Segoe UI" w:cs="Segoe UI"/>
          <w:b/>
          <w:sz w:val="23"/>
          <w:szCs w:val="23"/>
        </w:rPr>
        <w:t>Contratante</w:t>
      </w:r>
      <w:r w:rsidRPr="00B2636E">
        <w:rPr>
          <w:rFonts w:ascii="Segoe UI" w:hAnsi="Segoe UI" w:cs="Segoe UI"/>
          <w:sz w:val="23"/>
          <w:szCs w:val="23"/>
        </w:rPr>
        <w:t>.</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15.2.23. </w:t>
      </w:r>
      <w:r w:rsidRPr="00B2636E">
        <w:rPr>
          <w:rFonts w:ascii="Segoe UI" w:hAnsi="Segoe UI" w:cs="Segoe UI"/>
          <w:sz w:val="23"/>
          <w:szCs w:val="23"/>
        </w:rPr>
        <w:t>Assegurar aos seus trabalhadores ambiente de trabalho, inclusive equipamentos e instalações, em condições adequadas ao cumprimento das normas de saúde, segurança e bem-estar no trabalho.</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15.2.24. </w:t>
      </w:r>
      <w:r w:rsidRPr="00B2636E">
        <w:rPr>
          <w:rFonts w:ascii="Segoe UI" w:hAnsi="Segoe UI" w:cs="Segoe UI"/>
          <w:sz w:val="23"/>
          <w:szCs w:val="23"/>
        </w:rPr>
        <w:t>Garantir o acesso, a qualquer tempo, ao local dos trabalhos, bem como aos documentos relativos à execução do empreendimento</w:t>
      </w:r>
      <w:r>
        <w:rPr>
          <w:rFonts w:ascii="Segoe UI" w:hAnsi="Segoe UI" w:cs="Segoe UI"/>
          <w:sz w:val="23"/>
          <w:szCs w:val="23"/>
        </w:rPr>
        <w:t xml:space="preserve"> pelo </w:t>
      </w:r>
      <w:r>
        <w:rPr>
          <w:rFonts w:ascii="Segoe UI" w:hAnsi="Segoe UI" w:cs="Segoe UI"/>
          <w:b/>
          <w:sz w:val="23"/>
          <w:szCs w:val="23"/>
        </w:rPr>
        <w:t>Contratante</w:t>
      </w:r>
      <w:r w:rsidRPr="00B2636E">
        <w:rPr>
          <w:rFonts w:ascii="Segoe UI" w:hAnsi="Segoe UI" w:cs="Segoe UI"/>
          <w:sz w:val="23"/>
          <w:szCs w:val="23"/>
        </w:rPr>
        <w:t>.</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15.2.25. </w:t>
      </w:r>
      <w:r w:rsidRPr="00B2636E">
        <w:rPr>
          <w:rFonts w:ascii="Segoe UI" w:hAnsi="Segoe UI" w:cs="Segoe UI"/>
          <w:sz w:val="23"/>
          <w:szCs w:val="23"/>
        </w:rPr>
        <w:t>Promover a organização técni</w:t>
      </w:r>
      <w:r>
        <w:rPr>
          <w:rFonts w:ascii="Segoe UI" w:hAnsi="Segoe UI" w:cs="Segoe UI"/>
          <w:sz w:val="23"/>
          <w:szCs w:val="23"/>
        </w:rPr>
        <w:t xml:space="preserve">ca e administrativa da </w:t>
      </w:r>
      <w:r>
        <w:rPr>
          <w:rFonts w:ascii="Arial" w:hAnsi="Arial" w:cs="Arial"/>
          <w:sz w:val="24"/>
          <w:szCs w:val="24"/>
        </w:rPr>
        <w:t>aquisição de equipamento de gerador de aerossol UBV</w:t>
      </w:r>
      <w:r w:rsidRPr="00B2636E">
        <w:rPr>
          <w:rFonts w:ascii="Segoe UI" w:hAnsi="Segoe UI" w:cs="Segoe UI"/>
          <w:sz w:val="23"/>
          <w:szCs w:val="23"/>
        </w:rPr>
        <w:t>, de modo a conduzi-los eficaz e eficientemente, de acordo com os documentos e especificações que integram o Termo de Referência, no prazo determinado.</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15.2.26. Prestar a </w:t>
      </w:r>
      <w:r>
        <w:rPr>
          <w:rFonts w:ascii="Arial" w:hAnsi="Arial" w:cs="Arial"/>
          <w:sz w:val="24"/>
          <w:szCs w:val="24"/>
        </w:rPr>
        <w:t xml:space="preserve">aquisição de equipamento de gerador de aerossol UBV </w:t>
      </w:r>
      <w:r w:rsidRPr="00B2636E">
        <w:rPr>
          <w:rFonts w:ascii="Segoe UI" w:hAnsi="Segoe UI" w:cs="Segoe UI"/>
          <w:sz w:val="23"/>
          <w:szCs w:val="23"/>
        </w:rPr>
        <w:t>dentro dos parâmetros e rotinas estabelecidos, fornecendo todos os materiais, equipamentos e utensílios em quantidade, qualidade e tecnologia adequadas, com a observância às recomendações aceitas pela boa técnica, normas e legislação.</w:t>
      </w:r>
    </w:p>
    <w:p w:rsidR="006C4D5E" w:rsidRDefault="006C4D5E" w:rsidP="006C4D5E">
      <w:pPr>
        <w:spacing w:after="160" w:line="300" w:lineRule="auto"/>
        <w:jc w:val="both"/>
        <w:rPr>
          <w:rFonts w:ascii="Segoe UI" w:hAnsi="Segoe UI" w:cs="Segoe UI"/>
          <w:sz w:val="23"/>
          <w:szCs w:val="23"/>
        </w:rPr>
      </w:pPr>
      <w:r w:rsidRPr="004E5560">
        <w:rPr>
          <w:rFonts w:ascii="Segoe UI" w:hAnsi="Segoe UI" w:cs="Segoe UI"/>
          <w:sz w:val="23"/>
          <w:szCs w:val="23"/>
        </w:rPr>
        <w:t>15.2.2</w:t>
      </w:r>
      <w:r>
        <w:rPr>
          <w:rFonts w:ascii="Segoe UI" w:hAnsi="Segoe UI" w:cs="Segoe UI"/>
          <w:sz w:val="23"/>
          <w:szCs w:val="23"/>
        </w:rPr>
        <w:t>7</w:t>
      </w:r>
      <w:r w:rsidRPr="004E5560">
        <w:rPr>
          <w:rFonts w:ascii="Segoe UI" w:hAnsi="Segoe UI" w:cs="Segoe UI"/>
          <w:sz w:val="23"/>
          <w:szCs w:val="23"/>
        </w:rPr>
        <w:t xml:space="preserve">. Ceder ao </w:t>
      </w:r>
      <w:r w:rsidRPr="004E5560">
        <w:rPr>
          <w:rFonts w:ascii="Segoe UI" w:hAnsi="Segoe UI" w:cs="Segoe UI"/>
          <w:b/>
          <w:sz w:val="23"/>
          <w:szCs w:val="23"/>
        </w:rPr>
        <w:t>Contratante</w:t>
      </w:r>
      <w:r w:rsidRPr="004E5560">
        <w:rPr>
          <w:rFonts w:ascii="Segoe UI" w:hAnsi="Segoe UI" w:cs="Segoe UI"/>
          <w:sz w:val="23"/>
          <w:szCs w:val="23"/>
        </w:rPr>
        <w:t xml:space="preserve"> todos os direitos patrimoniais relativos ao objeto contratado, o qual poderá ser livremente utilizado e/ou alterado em outras ocasiões, sem ne</w:t>
      </w:r>
      <w:r>
        <w:rPr>
          <w:rFonts w:ascii="Segoe UI" w:hAnsi="Segoe UI" w:cs="Segoe UI"/>
          <w:sz w:val="23"/>
          <w:szCs w:val="23"/>
        </w:rPr>
        <w:t xml:space="preserve">cessidade de nova autorização </w:t>
      </w:r>
      <w:proofErr w:type="gramStart"/>
      <w:r>
        <w:rPr>
          <w:rFonts w:ascii="Segoe UI" w:hAnsi="Segoe UI" w:cs="Segoe UI"/>
          <w:sz w:val="23"/>
          <w:szCs w:val="23"/>
        </w:rPr>
        <w:t>d</w:t>
      </w:r>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4E5560">
        <w:rPr>
          <w:rFonts w:ascii="Segoe UI" w:hAnsi="Segoe UI" w:cs="Segoe UI"/>
          <w:sz w:val="23"/>
          <w:szCs w:val="23"/>
        </w:rPr>
        <w:t>.</w:t>
      </w:r>
    </w:p>
    <w:p w:rsidR="006C4D5E" w:rsidRPr="00B2636E" w:rsidRDefault="006C4D5E" w:rsidP="006C4D5E">
      <w:pPr>
        <w:spacing w:after="160" w:line="300" w:lineRule="auto"/>
        <w:jc w:val="both"/>
        <w:rPr>
          <w:rFonts w:ascii="Segoe UI" w:hAnsi="Segoe UI" w:cs="Segoe UI"/>
          <w:bCs/>
          <w:sz w:val="23"/>
          <w:szCs w:val="23"/>
        </w:rPr>
      </w:pPr>
      <w:r>
        <w:rPr>
          <w:rFonts w:ascii="Segoe UI" w:hAnsi="Segoe UI" w:cs="Segoe UI"/>
          <w:sz w:val="23"/>
          <w:szCs w:val="23"/>
        </w:rPr>
        <w:t xml:space="preserve">15.2.28. </w:t>
      </w:r>
      <w:r w:rsidRPr="00B2636E">
        <w:rPr>
          <w:rFonts w:ascii="Segoe UI" w:hAnsi="Segoe UI" w:cs="Segoe UI"/>
          <w:sz w:val="23"/>
          <w:szCs w:val="23"/>
        </w:rPr>
        <w:t xml:space="preserve">Manter os empregados nos horários predeterminados pelo </w:t>
      </w:r>
      <w:r w:rsidRPr="004E5560">
        <w:rPr>
          <w:rFonts w:ascii="Segoe UI" w:hAnsi="Segoe UI" w:cs="Segoe UI"/>
          <w:b/>
          <w:sz w:val="23"/>
          <w:szCs w:val="23"/>
        </w:rPr>
        <w:t>Contratante</w:t>
      </w:r>
      <w:r w:rsidRPr="00B2636E">
        <w:rPr>
          <w:rFonts w:ascii="Segoe UI" w:hAnsi="Segoe UI" w:cs="Segoe UI"/>
          <w:sz w:val="23"/>
          <w:szCs w:val="23"/>
        </w:rPr>
        <w:t>.</w:t>
      </w:r>
    </w:p>
    <w:p w:rsidR="006C4D5E" w:rsidRDefault="006C4D5E" w:rsidP="006C4D5E">
      <w:pPr>
        <w:spacing w:after="160" w:line="300" w:lineRule="auto"/>
        <w:jc w:val="both"/>
        <w:rPr>
          <w:rFonts w:ascii="Arial" w:hAnsi="Arial" w:cs="Arial"/>
          <w:sz w:val="24"/>
          <w:szCs w:val="24"/>
        </w:rPr>
      </w:pPr>
      <w:r>
        <w:rPr>
          <w:rFonts w:ascii="Segoe UI" w:hAnsi="Segoe UI" w:cs="Segoe UI"/>
          <w:sz w:val="23"/>
          <w:szCs w:val="23"/>
        </w:rPr>
        <w:t xml:space="preserve">15.2.29. </w:t>
      </w:r>
      <w:r w:rsidRPr="00B2636E">
        <w:rPr>
          <w:rFonts w:ascii="Segoe UI" w:hAnsi="Segoe UI" w:cs="Segoe UI"/>
          <w:sz w:val="23"/>
          <w:szCs w:val="23"/>
        </w:rPr>
        <w:t xml:space="preserve">Apresentar ao </w:t>
      </w:r>
      <w:r w:rsidRPr="004E5560">
        <w:rPr>
          <w:rFonts w:ascii="Segoe UI" w:hAnsi="Segoe UI" w:cs="Segoe UI"/>
          <w:b/>
          <w:sz w:val="23"/>
          <w:szCs w:val="23"/>
        </w:rPr>
        <w:t>Contratante</w:t>
      </w:r>
      <w:r w:rsidRPr="00B2636E">
        <w:rPr>
          <w:rFonts w:ascii="Segoe UI" w:hAnsi="Segoe UI" w:cs="Segoe UI"/>
          <w:sz w:val="23"/>
          <w:szCs w:val="23"/>
        </w:rPr>
        <w:t xml:space="preserve">, quando for o caso, a relação nominal dos empregados que adentrarão no </w:t>
      </w:r>
      <w:r>
        <w:rPr>
          <w:rFonts w:ascii="Segoe UI" w:hAnsi="Segoe UI" w:cs="Segoe UI"/>
          <w:sz w:val="23"/>
          <w:szCs w:val="23"/>
        </w:rPr>
        <w:t>órgão para a execução da</w:t>
      </w:r>
      <w:r w:rsidRPr="00CE0309">
        <w:rPr>
          <w:rFonts w:ascii="Arial" w:hAnsi="Arial" w:cs="Arial"/>
          <w:sz w:val="24"/>
          <w:szCs w:val="24"/>
        </w:rPr>
        <w:t xml:space="preserve"> </w:t>
      </w:r>
      <w:r>
        <w:rPr>
          <w:rFonts w:ascii="Arial" w:hAnsi="Arial" w:cs="Arial"/>
          <w:sz w:val="24"/>
          <w:szCs w:val="24"/>
        </w:rPr>
        <w:t>aquisição de equipamento de gerador de aerossol UBV.</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15.3.30. </w:t>
      </w:r>
      <w:r w:rsidRPr="00B2636E">
        <w:rPr>
          <w:rFonts w:ascii="Segoe UI" w:hAnsi="Segoe UI" w:cs="Segoe UI"/>
          <w:sz w:val="23"/>
          <w:szCs w:val="23"/>
        </w:rPr>
        <w:t>Observar os preceitos da legislação sobre a jornada de trabalho, conforme a categoria profissional.</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15.2.31. </w:t>
      </w:r>
      <w:r w:rsidRPr="00B2636E">
        <w:rPr>
          <w:rFonts w:ascii="Segoe UI" w:hAnsi="Segoe UI" w:cs="Segoe UI"/>
          <w:sz w:val="23"/>
          <w:szCs w:val="23"/>
        </w:rPr>
        <w:t xml:space="preserve">Atender às solicitações do </w:t>
      </w:r>
      <w:r w:rsidRPr="004E5560">
        <w:rPr>
          <w:rFonts w:ascii="Segoe UI" w:hAnsi="Segoe UI" w:cs="Segoe UI"/>
          <w:b/>
          <w:sz w:val="23"/>
          <w:szCs w:val="23"/>
        </w:rPr>
        <w:t>Contratante</w:t>
      </w:r>
      <w:r w:rsidRPr="00B2636E">
        <w:rPr>
          <w:rFonts w:ascii="Segoe UI" w:hAnsi="Segoe UI" w:cs="Segoe UI"/>
          <w:sz w:val="23"/>
          <w:szCs w:val="23"/>
        </w:rPr>
        <w:t xml:space="preserve"> quanto à substituição dos empregados alocados, no prazo fixado pela fiscalização do contrato, nos casos em que ficar constatado descumprimento das obrigações</w:t>
      </w:r>
      <w:r>
        <w:rPr>
          <w:rFonts w:ascii="Segoe UI" w:hAnsi="Segoe UI" w:cs="Segoe UI"/>
          <w:sz w:val="23"/>
          <w:szCs w:val="23"/>
        </w:rPr>
        <w:t xml:space="preserve"> relativas à execução da </w:t>
      </w:r>
      <w:r>
        <w:rPr>
          <w:rFonts w:ascii="Arial" w:hAnsi="Arial" w:cs="Arial"/>
          <w:sz w:val="24"/>
          <w:szCs w:val="24"/>
        </w:rPr>
        <w:t>aquisição de equipamento de gerador de aerossol UBV</w:t>
      </w:r>
      <w:r w:rsidRPr="00B2636E">
        <w:rPr>
          <w:rFonts w:ascii="Segoe UI" w:hAnsi="Segoe UI" w:cs="Segoe UI"/>
          <w:sz w:val="23"/>
          <w:szCs w:val="23"/>
        </w:rPr>
        <w:t>, conforme descrito nas especificações do objeto.</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15.2.32. </w:t>
      </w:r>
      <w:r w:rsidRPr="00B2636E">
        <w:rPr>
          <w:rFonts w:ascii="Segoe UI" w:hAnsi="Segoe UI" w:cs="Segoe UI"/>
          <w:sz w:val="23"/>
          <w:szCs w:val="23"/>
        </w:rPr>
        <w:t xml:space="preserve">Instruir seus empregados quanto à necessidade de acatar as Normas Internas do </w:t>
      </w:r>
      <w:r w:rsidRPr="004E5560">
        <w:rPr>
          <w:rFonts w:ascii="Segoe UI" w:hAnsi="Segoe UI" w:cs="Segoe UI"/>
          <w:b/>
          <w:sz w:val="23"/>
          <w:szCs w:val="23"/>
        </w:rPr>
        <w:t>Contratante</w:t>
      </w:r>
      <w:r w:rsidRPr="00B2636E">
        <w:rPr>
          <w:rFonts w:ascii="Segoe UI" w:hAnsi="Segoe UI" w:cs="Segoe UI"/>
          <w:sz w:val="23"/>
          <w:szCs w:val="23"/>
        </w:rPr>
        <w:t>.</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15.2.33. </w:t>
      </w:r>
      <w:r w:rsidRPr="00B2636E">
        <w:rPr>
          <w:rFonts w:ascii="Segoe UI" w:hAnsi="Segoe UI" w:cs="Segoe UI"/>
          <w:sz w:val="23"/>
          <w:szCs w:val="23"/>
        </w:rPr>
        <w:t>Instruir seus empregados a respeito das atividades a serem desempenhadas, alertando-os a não executarem atividades não abr</w:t>
      </w:r>
      <w:r>
        <w:rPr>
          <w:rFonts w:ascii="Segoe UI" w:hAnsi="Segoe UI" w:cs="Segoe UI"/>
          <w:sz w:val="23"/>
          <w:szCs w:val="23"/>
        </w:rPr>
        <w:t xml:space="preserve">angidas pelo contrato, devendo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B2636E">
        <w:rPr>
          <w:rFonts w:ascii="Segoe UI" w:hAnsi="Segoe UI" w:cs="Segoe UI"/>
          <w:sz w:val="23"/>
          <w:szCs w:val="23"/>
        </w:rPr>
        <w:t xml:space="preserve"> relatar ao </w:t>
      </w:r>
      <w:r w:rsidRPr="004E5560">
        <w:rPr>
          <w:rFonts w:ascii="Segoe UI" w:hAnsi="Segoe UI" w:cs="Segoe UI"/>
          <w:b/>
          <w:sz w:val="23"/>
          <w:szCs w:val="23"/>
        </w:rPr>
        <w:t>Contratante</w:t>
      </w:r>
      <w:r w:rsidRPr="00B2636E">
        <w:rPr>
          <w:rFonts w:ascii="Segoe UI" w:hAnsi="Segoe UI" w:cs="Segoe UI"/>
          <w:sz w:val="23"/>
          <w:szCs w:val="23"/>
        </w:rPr>
        <w:t xml:space="preserve"> toda e qualquer ocorrência neste sentido, a fim de evitar desvio de função.</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15.2.34. </w:t>
      </w:r>
      <w:r w:rsidRPr="00B2636E">
        <w:rPr>
          <w:rFonts w:ascii="Segoe UI" w:hAnsi="Segoe UI" w:cs="Segoe UI"/>
          <w:sz w:val="23"/>
          <w:szCs w:val="23"/>
        </w:rPr>
        <w:t>Estar registrada ou inscrita no Conselho Profissional competente, conforme as áreas de atuação previstas no Termo de Referência, em plena validade.</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15.2.35. </w:t>
      </w:r>
      <w:r w:rsidRPr="00B2636E">
        <w:rPr>
          <w:rFonts w:ascii="Segoe UI" w:hAnsi="Segoe UI" w:cs="Segoe UI"/>
          <w:sz w:val="23"/>
          <w:szCs w:val="23"/>
        </w:rPr>
        <w:t xml:space="preserve">Adotar as providências e precauções necessárias, inclusive consulta nos respectivos órgãos, se necessário for, a fim de que não venham a ser danificadas as redes </w:t>
      </w:r>
      <w:proofErr w:type="spellStart"/>
      <w:r w:rsidRPr="00B2636E">
        <w:rPr>
          <w:rFonts w:ascii="Segoe UI" w:hAnsi="Segoe UI" w:cs="Segoe UI"/>
          <w:sz w:val="23"/>
          <w:szCs w:val="23"/>
        </w:rPr>
        <w:t>hidrossanitárias</w:t>
      </w:r>
      <w:proofErr w:type="spellEnd"/>
      <w:r w:rsidRPr="00B2636E">
        <w:rPr>
          <w:rFonts w:ascii="Segoe UI" w:hAnsi="Segoe UI" w:cs="Segoe UI"/>
          <w:sz w:val="23"/>
          <w:szCs w:val="23"/>
        </w:rPr>
        <w:t>, elétricas e de comunicação.</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15.2.36. </w:t>
      </w:r>
      <w:r w:rsidRPr="00B2636E">
        <w:rPr>
          <w:rFonts w:ascii="Segoe UI" w:hAnsi="Segoe UI" w:cs="Segoe UI"/>
          <w:sz w:val="23"/>
          <w:szCs w:val="23"/>
        </w:rPr>
        <w:t xml:space="preserve">Obter junto aos órgãos competentes, conforme </w:t>
      </w:r>
      <w:r>
        <w:rPr>
          <w:rFonts w:ascii="Segoe UI" w:hAnsi="Segoe UI" w:cs="Segoe UI"/>
          <w:sz w:val="23"/>
          <w:szCs w:val="23"/>
        </w:rPr>
        <w:t xml:space="preserve">e quando for </w:t>
      </w:r>
      <w:r w:rsidRPr="00B2636E">
        <w:rPr>
          <w:rFonts w:ascii="Segoe UI" w:hAnsi="Segoe UI" w:cs="Segoe UI"/>
          <w:sz w:val="23"/>
          <w:szCs w:val="23"/>
        </w:rPr>
        <w:t>o caso, as licenças necessárias e demais documentos e autorizações exigíveis, na forma da legislação aplicável.</w:t>
      </w:r>
    </w:p>
    <w:p w:rsidR="006C4D5E" w:rsidRPr="00B2636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15.2.37. </w:t>
      </w:r>
      <w:r w:rsidRPr="00B2636E">
        <w:rPr>
          <w:rFonts w:ascii="Segoe UI" w:hAnsi="Segoe UI" w:cs="Segoe UI"/>
          <w:sz w:val="23"/>
          <w:szCs w:val="23"/>
        </w:rPr>
        <w:t>Refazer, às suas expensas, os trabalhos executados em desacordo com o estabelecido nas especificações, bem como substituir aqueles realizados com materiais defeituosos ou com vício de construção, pelo prazo de 05 (cinco) anos, contado da data de emissão do Termo de Recebimento Definitivo.</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16. CLÁUSULA DÉCIMA SEXTA: Das penalidades cabíveis e os valores das multas e suas bases de cálculo</w:t>
      </w:r>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16.1. </w:t>
      </w:r>
      <w:r w:rsidRPr="00865D11">
        <w:rPr>
          <w:rFonts w:ascii="Segoe UI" w:hAnsi="Segoe UI" w:cs="Segoe UI"/>
          <w:sz w:val="23"/>
          <w:szCs w:val="23"/>
        </w:rPr>
        <w:t xml:space="preserve">Comete infração administrativa, </w:t>
      </w:r>
      <w:r>
        <w:rPr>
          <w:rFonts w:ascii="Segoe UI" w:hAnsi="Segoe UI" w:cs="Segoe UI"/>
          <w:sz w:val="23"/>
          <w:szCs w:val="23"/>
        </w:rPr>
        <w:t xml:space="preserve">nos termos da Lei nº 14.133/2021,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que:</w:t>
      </w:r>
    </w:p>
    <w:p w:rsidR="006C4D5E" w:rsidRDefault="006C4D5E" w:rsidP="006C4D5E">
      <w:pPr>
        <w:pStyle w:val="PargrafodaLista1"/>
        <w:numPr>
          <w:ilvl w:val="2"/>
          <w:numId w:val="2"/>
        </w:numPr>
        <w:spacing w:after="160" w:line="300" w:lineRule="auto"/>
        <w:ind w:right="-30"/>
        <w:jc w:val="both"/>
        <w:rPr>
          <w:rFonts w:ascii="Segoe UI" w:hAnsi="Segoe UI" w:cs="Segoe UI"/>
          <w:sz w:val="23"/>
          <w:szCs w:val="23"/>
        </w:rPr>
      </w:pPr>
      <w:r w:rsidRPr="00B20477">
        <w:rPr>
          <w:rFonts w:ascii="Segoe UI" w:hAnsi="Segoe UI" w:cs="Segoe UI"/>
          <w:sz w:val="23"/>
          <w:szCs w:val="23"/>
        </w:rPr>
        <w:lastRenderedPageBreak/>
        <w:t>Der causa à inexecução parcial do contrato administrativo</w:t>
      </w:r>
      <w:r>
        <w:rPr>
          <w:rFonts w:ascii="Segoe UI" w:hAnsi="Segoe UI" w:cs="Segoe UI"/>
          <w:sz w:val="23"/>
          <w:szCs w:val="23"/>
        </w:rPr>
        <w:t>;</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 xml:space="preserve">Der causa à inexecução parcial do contrato administrativo que cause grave dano ao </w:t>
      </w:r>
      <w:r w:rsidRPr="00763D10">
        <w:rPr>
          <w:rFonts w:ascii="Segoe UI" w:hAnsi="Segoe UI" w:cs="Segoe UI"/>
          <w:b/>
          <w:sz w:val="23"/>
          <w:szCs w:val="23"/>
        </w:rPr>
        <w:t>Contratante</w:t>
      </w:r>
      <w:r w:rsidRPr="00763D10">
        <w:rPr>
          <w:rFonts w:ascii="Segoe UI" w:hAnsi="Segoe UI" w:cs="Segoe UI"/>
          <w:sz w:val="23"/>
          <w:szCs w:val="23"/>
        </w:rPr>
        <w:t xml:space="preserve"> </w:t>
      </w:r>
      <w:r>
        <w:rPr>
          <w:rFonts w:ascii="Segoe UI" w:hAnsi="Segoe UI" w:cs="Segoe UI"/>
          <w:sz w:val="23"/>
          <w:szCs w:val="23"/>
        </w:rPr>
        <w:t xml:space="preserve">ou ao funcionamento da </w:t>
      </w:r>
      <w:r>
        <w:rPr>
          <w:rFonts w:ascii="Arial" w:hAnsi="Arial" w:cs="Arial"/>
        </w:rPr>
        <w:t xml:space="preserve">aquisição de equipamento de gerador de aerossol UBV </w:t>
      </w:r>
      <w:r w:rsidRPr="00763D10">
        <w:rPr>
          <w:rFonts w:ascii="Segoe UI" w:hAnsi="Segoe UI" w:cs="Segoe UI"/>
          <w:sz w:val="23"/>
          <w:szCs w:val="23"/>
        </w:rPr>
        <w:t>públicos ou ao interesse coletivo;</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Der causa à inexecução total do contrato administrativo;</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Deixar de entregar a documentação exigida para o certame;</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mantiver a proposta, salvo em decorrência de fato superveniente devidamente justificado;</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Não celebrar o contrato administrativo ou não entregar a documentação exigida para a contratação administrativa, quando convocado dentro do prazo de validade de sua proposta;</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Ensejar o retardamento da execução ou da entrega do objeto da contratação administrativa sem motivo justificado;</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Apresentar declaração ou documentação falsa exigida para o certame ou prestar declaração falsa durante a dispensa eletrônica ou execução do contrato administrativo;</w:t>
      </w:r>
    </w:p>
    <w:p w:rsidR="006C4D5E" w:rsidRDefault="006C4D5E" w:rsidP="006C4D5E">
      <w:pPr>
        <w:pStyle w:val="PargrafodaLista1"/>
        <w:numPr>
          <w:ilvl w:val="2"/>
          <w:numId w:val="2"/>
        </w:numPr>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Fraudar a contratação ou praticar ato fraudulento na execução do contrato administrativo;</w:t>
      </w:r>
    </w:p>
    <w:p w:rsidR="006C4D5E" w:rsidRDefault="006C4D5E" w:rsidP="006C4D5E">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Comportar-se de modo inidôneo ou cometer fraude de qualquer natureza;</w:t>
      </w:r>
    </w:p>
    <w:p w:rsidR="006C4D5E" w:rsidRDefault="006C4D5E" w:rsidP="006C4D5E">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atos ilícitos com vistas a frustrar os objetivos do certame;</w:t>
      </w:r>
    </w:p>
    <w:p w:rsidR="006C4D5E" w:rsidRPr="00763D10" w:rsidRDefault="006C4D5E" w:rsidP="006C4D5E">
      <w:pPr>
        <w:pStyle w:val="PargrafodaLista1"/>
        <w:numPr>
          <w:ilvl w:val="2"/>
          <w:numId w:val="2"/>
        </w:numPr>
        <w:tabs>
          <w:tab w:val="left" w:pos="851"/>
        </w:tabs>
        <w:spacing w:after="160" w:line="300" w:lineRule="auto"/>
        <w:ind w:left="0" w:right="-30" w:firstLine="0"/>
        <w:jc w:val="both"/>
        <w:rPr>
          <w:rFonts w:ascii="Segoe UI" w:hAnsi="Segoe UI" w:cs="Segoe UI"/>
          <w:sz w:val="23"/>
          <w:szCs w:val="23"/>
        </w:rPr>
      </w:pPr>
      <w:r w:rsidRPr="00763D10">
        <w:rPr>
          <w:rFonts w:ascii="Segoe UI" w:hAnsi="Segoe UI" w:cs="Segoe UI"/>
          <w:sz w:val="23"/>
          <w:szCs w:val="23"/>
        </w:rPr>
        <w:t>Praticar ato lesivo previsto no art. 5º da Lei nº 12.846/2013.</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16.2. </w:t>
      </w:r>
      <w:r w:rsidRPr="00865D11">
        <w:rPr>
          <w:rFonts w:ascii="Segoe UI" w:hAnsi="Segoe UI" w:cs="Segoe UI"/>
          <w:sz w:val="23"/>
          <w:szCs w:val="23"/>
        </w:rPr>
        <w:t>Serão aplicadas ao responsável pelas infrações administrativas acima descritas as seguintes sanções:</w:t>
      </w:r>
    </w:p>
    <w:p w:rsidR="006C4D5E" w:rsidRDefault="006C4D5E" w:rsidP="006C4D5E">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.2.1.</w:t>
      </w:r>
      <w:r>
        <w:rPr>
          <w:rFonts w:ascii="Segoe UI" w:hAnsi="Segoe UI" w:cs="Segoe UI"/>
          <w:b/>
          <w:bCs/>
          <w:sz w:val="23"/>
          <w:szCs w:val="23"/>
        </w:rPr>
        <w:t xml:space="preserve"> </w:t>
      </w:r>
      <w:r w:rsidRPr="00763D10">
        <w:rPr>
          <w:rFonts w:ascii="Segoe UI" w:hAnsi="Segoe UI" w:cs="Segoe UI"/>
          <w:bCs/>
          <w:sz w:val="23"/>
          <w:szCs w:val="23"/>
        </w:rPr>
        <w:t>Advertência</w:t>
      </w:r>
      <w:r>
        <w:rPr>
          <w:rFonts w:ascii="Segoe UI" w:hAnsi="Segoe UI" w:cs="Segoe UI"/>
          <w:sz w:val="23"/>
          <w:szCs w:val="23"/>
        </w:rPr>
        <w:t xml:space="preserve">, quando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xml:space="preserve"> der causa à inexecução parcial do contrato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2º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16.2.2. </w:t>
      </w:r>
      <w:r w:rsidRPr="00763D10">
        <w:rPr>
          <w:rFonts w:ascii="Segoe UI" w:hAnsi="Segoe UI" w:cs="Segoe UI"/>
          <w:bCs/>
          <w:sz w:val="23"/>
          <w:szCs w:val="23"/>
        </w:rPr>
        <w:t>Impedimento de licitar e contratar</w:t>
      </w:r>
      <w:r w:rsidRPr="00763D10">
        <w:rPr>
          <w:rFonts w:ascii="Segoe UI" w:hAnsi="Segoe UI" w:cs="Segoe UI"/>
          <w:sz w:val="23"/>
          <w:szCs w:val="23"/>
        </w:rPr>
        <w:t>,</w:t>
      </w:r>
      <w:r w:rsidRPr="00865D11">
        <w:rPr>
          <w:rFonts w:ascii="Segoe UI" w:hAnsi="Segoe UI" w:cs="Segoe UI"/>
          <w:sz w:val="23"/>
          <w:szCs w:val="23"/>
        </w:rPr>
        <w:t xml:space="preserve"> quando praticadas as </w:t>
      </w:r>
      <w:r>
        <w:rPr>
          <w:rFonts w:ascii="Segoe UI" w:hAnsi="Segoe UI" w:cs="Segoe UI"/>
          <w:sz w:val="23"/>
          <w:szCs w:val="23"/>
        </w:rPr>
        <w:t>condutas descritas nas alíneas 16.1.1</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 xml:space="preserve">16.1.5, 16.1.6 e 16.1.7 do subitem acima deste </w:t>
      </w:r>
      <w:r>
        <w:rPr>
          <w:rFonts w:ascii="Segoe UI" w:hAnsi="Segoe UI" w:cs="Segoe UI"/>
          <w:sz w:val="23"/>
          <w:szCs w:val="23"/>
        </w:rPr>
        <w:lastRenderedPageBreak/>
        <w:t>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sempre que não se justificar a imposição de penalidade mais grave (</w:t>
      </w:r>
      <w:r>
        <w:rPr>
          <w:rFonts w:ascii="Segoe UI" w:hAnsi="Segoe UI" w:cs="Segoe UI"/>
          <w:sz w:val="23"/>
          <w:szCs w:val="23"/>
        </w:rPr>
        <w:t xml:space="preserve">§ 4º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bCs/>
          <w:sz w:val="23"/>
          <w:szCs w:val="23"/>
        </w:rPr>
        <w:t>16</w:t>
      </w:r>
      <w:r w:rsidRPr="00B20477">
        <w:rPr>
          <w:rFonts w:ascii="Segoe UI" w:hAnsi="Segoe UI" w:cs="Segoe UI"/>
          <w:bCs/>
          <w:sz w:val="23"/>
          <w:szCs w:val="23"/>
        </w:rPr>
        <w:t>.2.3.</w:t>
      </w:r>
      <w:r>
        <w:rPr>
          <w:rFonts w:ascii="Segoe UI" w:hAnsi="Segoe UI" w:cs="Segoe UI"/>
          <w:b/>
          <w:bCs/>
          <w:sz w:val="23"/>
          <w:szCs w:val="23"/>
        </w:rPr>
        <w:t xml:space="preserve"> </w:t>
      </w:r>
      <w:r w:rsidRPr="00763D10">
        <w:rPr>
          <w:rFonts w:ascii="Segoe UI" w:hAnsi="Segoe UI" w:cs="Segoe UI"/>
          <w:bCs/>
          <w:sz w:val="23"/>
          <w:szCs w:val="23"/>
        </w:rPr>
        <w:t>Declaração de inidoneidade para licitar e contratar</w:t>
      </w:r>
      <w:r w:rsidRPr="00865D11">
        <w:rPr>
          <w:rFonts w:ascii="Segoe UI" w:hAnsi="Segoe UI" w:cs="Segoe UI"/>
          <w:sz w:val="23"/>
          <w:szCs w:val="23"/>
        </w:rPr>
        <w:t>, quando praticadas as condutas descritas nas al</w:t>
      </w:r>
      <w:r>
        <w:rPr>
          <w:rFonts w:ascii="Segoe UI" w:hAnsi="Segoe UI" w:cs="Segoe UI"/>
          <w:sz w:val="23"/>
          <w:szCs w:val="23"/>
        </w:rPr>
        <w:t>íneas 16.1.8</w:t>
      </w:r>
      <w:r w:rsidRPr="00865D11">
        <w:rPr>
          <w:rFonts w:ascii="Segoe UI" w:hAnsi="Segoe UI" w:cs="Segoe UI"/>
          <w:sz w:val="23"/>
          <w:szCs w:val="23"/>
        </w:rPr>
        <w:t xml:space="preserve">, </w:t>
      </w:r>
      <w:r>
        <w:rPr>
          <w:rFonts w:ascii="Segoe UI" w:hAnsi="Segoe UI" w:cs="Segoe UI"/>
          <w:sz w:val="23"/>
          <w:szCs w:val="23"/>
        </w:rPr>
        <w:t>16.1.9</w:t>
      </w:r>
      <w:r w:rsidRPr="00865D11">
        <w:rPr>
          <w:rFonts w:ascii="Segoe UI" w:hAnsi="Segoe UI" w:cs="Segoe UI"/>
          <w:sz w:val="23"/>
          <w:szCs w:val="23"/>
        </w:rPr>
        <w:t xml:space="preserve">, </w:t>
      </w:r>
      <w:r>
        <w:rPr>
          <w:rFonts w:ascii="Segoe UI" w:hAnsi="Segoe UI" w:cs="Segoe UI"/>
          <w:sz w:val="23"/>
          <w:szCs w:val="23"/>
        </w:rPr>
        <w:t>16.1.10</w:t>
      </w:r>
      <w:r w:rsidRPr="00865D11">
        <w:rPr>
          <w:rFonts w:ascii="Segoe UI" w:hAnsi="Segoe UI" w:cs="Segoe UI"/>
          <w:sz w:val="23"/>
          <w:szCs w:val="23"/>
        </w:rPr>
        <w:t xml:space="preserve">, </w:t>
      </w:r>
      <w:r>
        <w:rPr>
          <w:rFonts w:ascii="Segoe UI" w:hAnsi="Segoe UI" w:cs="Segoe UI"/>
          <w:sz w:val="23"/>
          <w:szCs w:val="23"/>
        </w:rPr>
        <w:t>16.1.11 e 16.1.12</w:t>
      </w:r>
      <w:r w:rsidRPr="00865D11">
        <w:rPr>
          <w:rFonts w:ascii="Segoe UI" w:hAnsi="Segoe UI" w:cs="Segoe UI"/>
          <w:sz w:val="23"/>
          <w:szCs w:val="23"/>
        </w:rPr>
        <w:t xml:space="preserve"> do subitem acima deste Contrato, bem como nas alíneas </w:t>
      </w:r>
      <w:r>
        <w:rPr>
          <w:rFonts w:ascii="Segoe UI" w:hAnsi="Segoe UI" w:cs="Segoe UI"/>
          <w:sz w:val="23"/>
          <w:szCs w:val="23"/>
        </w:rPr>
        <w:t>16.1.2</w:t>
      </w:r>
      <w:r w:rsidRPr="00865D11">
        <w:rPr>
          <w:rFonts w:ascii="Segoe UI" w:hAnsi="Segoe UI" w:cs="Segoe UI"/>
          <w:sz w:val="23"/>
          <w:szCs w:val="23"/>
        </w:rPr>
        <w:t xml:space="preserve">, </w:t>
      </w:r>
      <w:r>
        <w:rPr>
          <w:rFonts w:ascii="Segoe UI" w:hAnsi="Segoe UI" w:cs="Segoe UI"/>
          <w:sz w:val="23"/>
          <w:szCs w:val="23"/>
        </w:rPr>
        <w:t>16.1.3</w:t>
      </w:r>
      <w:r w:rsidRPr="00865D11">
        <w:rPr>
          <w:rFonts w:ascii="Segoe UI" w:hAnsi="Segoe UI" w:cs="Segoe UI"/>
          <w:sz w:val="23"/>
          <w:szCs w:val="23"/>
        </w:rPr>
        <w:t xml:space="preserve">, </w:t>
      </w:r>
      <w:r>
        <w:rPr>
          <w:rFonts w:ascii="Segoe UI" w:hAnsi="Segoe UI" w:cs="Segoe UI"/>
          <w:sz w:val="23"/>
          <w:szCs w:val="23"/>
        </w:rPr>
        <w:t>16.1.4</w:t>
      </w:r>
      <w:r w:rsidRPr="00865D11">
        <w:rPr>
          <w:rFonts w:ascii="Segoe UI" w:hAnsi="Segoe UI" w:cs="Segoe UI"/>
          <w:sz w:val="23"/>
          <w:szCs w:val="23"/>
        </w:rPr>
        <w:t xml:space="preserve">, </w:t>
      </w:r>
      <w:r>
        <w:rPr>
          <w:rFonts w:ascii="Segoe UI" w:hAnsi="Segoe UI" w:cs="Segoe UI"/>
          <w:sz w:val="23"/>
          <w:szCs w:val="23"/>
        </w:rPr>
        <w:t>16.1.5, 16.1.6 e 16.1.7</w:t>
      </w:r>
      <w:r w:rsidRPr="00865D11">
        <w:rPr>
          <w:rFonts w:ascii="Segoe UI" w:hAnsi="Segoe UI" w:cs="Segoe UI"/>
          <w:sz w:val="23"/>
          <w:szCs w:val="23"/>
        </w:rPr>
        <w:t>, que justifiquem a imposição de penalidade mais grave (</w:t>
      </w:r>
      <w:r>
        <w:rPr>
          <w:rFonts w:ascii="Segoe UI" w:hAnsi="Segoe UI" w:cs="Segoe UI"/>
          <w:sz w:val="23"/>
          <w:szCs w:val="23"/>
        </w:rPr>
        <w:t xml:space="preserve">§ 5º do </w:t>
      </w:r>
      <w:r w:rsidRPr="00865D11">
        <w:rPr>
          <w:rFonts w:ascii="Segoe UI" w:hAnsi="Segoe UI" w:cs="Segoe UI"/>
          <w:sz w:val="23"/>
          <w:szCs w:val="23"/>
        </w:rPr>
        <w:t>art. 156 da Lei</w:t>
      </w:r>
      <w:r>
        <w:rPr>
          <w:rFonts w:ascii="Segoe UI" w:hAnsi="Segoe UI" w:cs="Segoe UI"/>
          <w:sz w:val="23"/>
          <w:szCs w:val="23"/>
        </w:rPr>
        <w:t xml:space="preserve"> nº. 14.133/2021</w:t>
      </w:r>
      <w:r w:rsidRPr="00865D11">
        <w:rPr>
          <w:rFonts w:ascii="Segoe UI" w:hAnsi="Segoe UI" w:cs="Segoe UI"/>
          <w:sz w:val="23"/>
          <w:szCs w:val="23"/>
        </w:rPr>
        <w:t>)</w:t>
      </w:r>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16.3. </w:t>
      </w:r>
      <w:r w:rsidRPr="00763D10">
        <w:rPr>
          <w:rFonts w:ascii="Segoe UI" w:hAnsi="Segoe UI" w:cs="Segoe UI"/>
          <w:bCs/>
          <w:sz w:val="23"/>
          <w:szCs w:val="23"/>
        </w:rPr>
        <w:t>Multa:</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16.3.1. </w:t>
      </w:r>
      <w:r w:rsidRPr="00865D11">
        <w:rPr>
          <w:rFonts w:ascii="Segoe UI" w:hAnsi="Segoe UI" w:cs="Segoe UI"/>
          <w:sz w:val="23"/>
          <w:szCs w:val="23"/>
        </w:rPr>
        <w:t xml:space="preserve">Moratória de </w:t>
      </w:r>
      <w:r w:rsidRPr="00B918E9">
        <w:rPr>
          <w:rFonts w:ascii="Segoe UI" w:hAnsi="Segoe UI" w:cs="Segoe UI"/>
          <w:sz w:val="23"/>
          <w:szCs w:val="23"/>
        </w:rPr>
        <w:t xml:space="preserve">10% (dez </w:t>
      </w:r>
      <w:r w:rsidRPr="00865D11">
        <w:rPr>
          <w:rFonts w:ascii="Segoe UI" w:hAnsi="Segoe UI" w:cs="Segoe UI"/>
          <w:sz w:val="23"/>
          <w:szCs w:val="23"/>
        </w:rPr>
        <w:t>por cento) por dia de atraso injustificado sobre o valor da parcela inadimplida</w:t>
      </w:r>
      <w:r>
        <w:rPr>
          <w:rFonts w:ascii="Segoe UI" w:hAnsi="Segoe UI" w:cs="Segoe UI"/>
          <w:sz w:val="23"/>
          <w:szCs w:val="23"/>
        </w:rPr>
        <w:t>;</w:t>
      </w:r>
    </w:p>
    <w:p w:rsidR="006C4D5E" w:rsidRPr="00B918E9" w:rsidRDefault="006C4D5E" w:rsidP="006C4D5E">
      <w:pPr>
        <w:spacing w:after="160" w:line="300" w:lineRule="auto"/>
        <w:jc w:val="both"/>
        <w:rPr>
          <w:rFonts w:ascii="Segoe UI" w:hAnsi="Segoe UI" w:cs="Segoe UI"/>
          <w:color w:val="FF0000"/>
          <w:sz w:val="23"/>
          <w:szCs w:val="23"/>
        </w:rPr>
      </w:pPr>
      <w:r>
        <w:rPr>
          <w:rFonts w:ascii="Segoe UI" w:hAnsi="Segoe UI" w:cs="Segoe UI"/>
          <w:sz w:val="23"/>
          <w:szCs w:val="23"/>
        </w:rPr>
        <w:t xml:space="preserve">16.3.1.1. </w:t>
      </w:r>
      <w:r w:rsidRPr="008C756A">
        <w:rPr>
          <w:rFonts w:ascii="Segoe UI" w:hAnsi="Segoe UI" w:cs="Segoe UI"/>
          <w:sz w:val="23"/>
          <w:szCs w:val="23"/>
        </w:rPr>
        <w:t xml:space="preserve">O atraso superior </w:t>
      </w:r>
      <w:r>
        <w:rPr>
          <w:rFonts w:ascii="Segoe UI" w:hAnsi="Segoe UI" w:cs="Segoe UI"/>
          <w:sz w:val="23"/>
          <w:szCs w:val="23"/>
        </w:rPr>
        <w:t xml:space="preserve">30 trinta dias autoriza ao </w:t>
      </w:r>
      <w:r>
        <w:rPr>
          <w:rFonts w:ascii="Segoe UI" w:hAnsi="Segoe UI" w:cs="Segoe UI"/>
          <w:b/>
          <w:sz w:val="23"/>
          <w:szCs w:val="23"/>
        </w:rPr>
        <w:t>Contratante</w:t>
      </w:r>
      <w:r w:rsidRPr="008C756A">
        <w:rPr>
          <w:rFonts w:ascii="Segoe UI" w:hAnsi="Segoe UI" w:cs="Segoe UI"/>
          <w:sz w:val="23"/>
          <w:szCs w:val="23"/>
        </w:rPr>
        <w:t xml:space="preserve"> a promover a rescisão do contrato</w:t>
      </w:r>
      <w:r>
        <w:rPr>
          <w:rFonts w:ascii="Segoe UI" w:hAnsi="Segoe UI" w:cs="Segoe UI"/>
          <w:sz w:val="23"/>
          <w:szCs w:val="23"/>
        </w:rPr>
        <w:t xml:space="preserve"> administrativo</w:t>
      </w:r>
      <w:r w:rsidRPr="008C756A">
        <w:rPr>
          <w:rFonts w:ascii="Segoe UI" w:hAnsi="Segoe UI" w:cs="Segoe UI"/>
          <w:sz w:val="23"/>
          <w:szCs w:val="23"/>
        </w:rPr>
        <w:t xml:space="preserve"> por descumprimento ou cumprimento irregular de suas cláusulas, conforme dispõe o inciso I do art. 137 da Lei n. 14.133</w:t>
      </w:r>
      <w:r>
        <w:rPr>
          <w:rFonts w:ascii="Segoe UI" w:hAnsi="Segoe UI" w:cs="Segoe UI"/>
          <w:sz w:val="23"/>
          <w:szCs w:val="23"/>
        </w:rPr>
        <w:t>/</w:t>
      </w:r>
      <w:r w:rsidRPr="008C756A">
        <w:rPr>
          <w:rFonts w:ascii="Segoe UI" w:hAnsi="Segoe UI" w:cs="Segoe UI"/>
          <w:sz w:val="23"/>
          <w:szCs w:val="23"/>
        </w:rPr>
        <w:t>2021</w:t>
      </w:r>
      <w:r w:rsidRPr="00865D11">
        <w:rPr>
          <w:rFonts w:ascii="Segoe UI" w:hAnsi="Segoe UI" w:cs="Segoe UI"/>
          <w:sz w:val="23"/>
          <w:szCs w:val="23"/>
        </w:rPr>
        <w:t>;</w:t>
      </w:r>
      <w:bookmarkStart w:id="1" w:name="_Hlk78351618"/>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16.4. </w:t>
      </w:r>
      <w:r w:rsidRPr="00865D11">
        <w:rPr>
          <w:rFonts w:ascii="Segoe UI" w:hAnsi="Segoe UI" w:cs="Segoe UI"/>
          <w:sz w:val="23"/>
          <w:szCs w:val="23"/>
        </w:rPr>
        <w:t>A aplicação das sanções previstas n</w:t>
      </w:r>
      <w:r>
        <w:rPr>
          <w:rFonts w:ascii="Segoe UI" w:hAnsi="Segoe UI" w:cs="Segoe UI"/>
          <w:sz w:val="23"/>
          <w:szCs w:val="23"/>
        </w:rPr>
        <w:t>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não exclui, em hipótese alguma, a obrigação de reparação integral do dano causado ao </w:t>
      </w:r>
      <w:r w:rsidRPr="008C756A">
        <w:rPr>
          <w:rFonts w:ascii="Segoe UI" w:hAnsi="Segoe UI" w:cs="Segoe UI"/>
          <w:b/>
          <w:sz w:val="23"/>
          <w:szCs w:val="23"/>
        </w:rPr>
        <w:t>Contratante</w:t>
      </w:r>
      <w:r w:rsidRPr="00865D11">
        <w:rPr>
          <w:rFonts w:ascii="Segoe UI" w:hAnsi="Segoe UI" w:cs="Segoe UI"/>
          <w:sz w:val="23"/>
          <w:szCs w:val="23"/>
        </w:rPr>
        <w:t xml:space="preserve"> (</w:t>
      </w:r>
      <w:r>
        <w:rPr>
          <w:rFonts w:ascii="Segoe UI" w:hAnsi="Segoe UI" w:cs="Segoe UI"/>
          <w:sz w:val="23"/>
          <w:szCs w:val="23"/>
        </w:rPr>
        <w:t xml:space="preserve">§ 9º do </w:t>
      </w:r>
      <w:r w:rsidRPr="00865D11">
        <w:rPr>
          <w:rFonts w:ascii="Segoe UI" w:hAnsi="Segoe UI" w:cs="Segoe UI"/>
          <w:sz w:val="23"/>
          <w:szCs w:val="23"/>
        </w:rPr>
        <w:t>art. 156</w:t>
      </w:r>
      <w:r>
        <w:rPr>
          <w:rFonts w:ascii="Segoe UI" w:hAnsi="Segoe UI" w:cs="Segoe UI"/>
          <w:sz w:val="23"/>
          <w:szCs w:val="23"/>
        </w:rPr>
        <w:t xml:space="preserve"> da Lei nº. 14.133/2021</w:t>
      </w:r>
      <w:r w:rsidRPr="00865D11">
        <w:rPr>
          <w:rFonts w:ascii="Segoe UI" w:hAnsi="Segoe UI" w:cs="Segoe UI"/>
          <w:sz w:val="23"/>
          <w:szCs w:val="23"/>
        </w:rPr>
        <w:t>)</w:t>
      </w:r>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16.5. </w:t>
      </w:r>
      <w:r w:rsidRPr="00865D11">
        <w:rPr>
          <w:rFonts w:ascii="Segoe UI" w:hAnsi="Segoe UI" w:cs="Segoe UI"/>
          <w:sz w:val="23"/>
          <w:szCs w:val="23"/>
        </w:rPr>
        <w:t>To</w:t>
      </w:r>
      <w:r>
        <w:rPr>
          <w:rFonts w:ascii="Segoe UI" w:hAnsi="Segoe UI" w:cs="Segoe UI"/>
          <w:sz w:val="23"/>
          <w:szCs w:val="23"/>
        </w:rPr>
        <w:t>das as sanções previstas neste c</w:t>
      </w:r>
      <w:r w:rsidRPr="00865D11">
        <w:rPr>
          <w:rFonts w:ascii="Segoe UI" w:hAnsi="Segoe UI" w:cs="Segoe UI"/>
          <w:sz w:val="23"/>
          <w:szCs w:val="23"/>
        </w:rPr>
        <w:t>ontrato</w:t>
      </w:r>
      <w:r>
        <w:rPr>
          <w:rFonts w:ascii="Segoe UI" w:hAnsi="Segoe UI" w:cs="Segoe UI"/>
          <w:sz w:val="23"/>
          <w:szCs w:val="23"/>
        </w:rPr>
        <w:t xml:space="preserve"> administrativo</w:t>
      </w:r>
      <w:r w:rsidRPr="00865D11">
        <w:rPr>
          <w:rFonts w:ascii="Segoe UI" w:hAnsi="Segoe UI" w:cs="Segoe UI"/>
          <w:sz w:val="23"/>
          <w:szCs w:val="23"/>
        </w:rPr>
        <w:t xml:space="preserve"> poderão ser aplicadas cumulativamente com a multa (art. 156, §7º</w:t>
      </w:r>
      <w:r>
        <w:rPr>
          <w:rFonts w:ascii="Segoe UI" w:hAnsi="Segoe UI" w:cs="Segoe UI"/>
          <w:sz w:val="23"/>
          <w:szCs w:val="23"/>
        </w:rPr>
        <w:t xml:space="preserve"> da Lei nº. 14.133/2021</w:t>
      </w:r>
      <w:r w:rsidRPr="00865D11">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16.6. </w:t>
      </w:r>
      <w:r w:rsidRPr="00865D11">
        <w:rPr>
          <w:rFonts w:ascii="Segoe UI" w:hAnsi="Segoe UI" w:cs="Segoe UI"/>
          <w:sz w:val="23"/>
          <w:szCs w:val="23"/>
        </w:rPr>
        <w:t>Antes da aplicação da multa será f</w:t>
      </w:r>
      <w:r>
        <w:rPr>
          <w:rFonts w:ascii="Segoe UI" w:hAnsi="Segoe UI" w:cs="Segoe UI"/>
          <w:sz w:val="23"/>
          <w:szCs w:val="23"/>
        </w:rPr>
        <w:t xml:space="preserve">acultada a defesa da </w:t>
      </w:r>
      <w:r>
        <w:rPr>
          <w:rFonts w:ascii="Segoe UI" w:hAnsi="Segoe UI" w:cs="Segoe UI"/>
          <w:b/>
          <w:sz w:val="23"/>
          <w:szCs w:val="23"/>
        </w:rPr>
        <w:t>Contratante</w:t>
      </w:r>
      <w:r w:rsidRPr="00865D11">
        <w:rPr>
          <w:rFonts w:ascii="Segoe UI" w:hAnsi="Segoe UI" w:cs="Segoe UI"/>
          <w:sz w:val="23"/>
          <w:szCs w:val="23"/>
        </w:rPr>
        <w:t xml:space="preserve"> no prazo de 15 (quinze) dias úteis, contado da data de sua intimação (art. 157</w:t>
      </w:r>
      <w:r>
        <w:rPr>
          <w:rFonts w:ascii="Segoe UI" w:hAnsi="Segoe UI" w:cs="Segoe UI"/>
          <w:sz w:val="23"/>
          <w:szCs w:val="23"/>
        </w:rPr>
        <w:t xml:space="preserve"> da Lei nº. 14.133/2021</w:t>
      </w:r>
      <w:r w:rsidRPr="00865D11">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16.7. </w:t>
      </w:r>
      <w:r w:rsidRPr="00865D11">
        <w:rPr>
          <w:rFonts w:ascii="Segoe UI" w:hAnsi="Segoe UI" w:cs="Segoe UI"/>
          <w:sz w:val="23"/>
          <w:szCs w:val="23"/>
        </w:rPr>
        <w:t xml:space="preserve">Se a multa aplicada e as indenizações cabíveis forem superiores ao valor do pagamento eventualmente devido pelo </w:t>
      </w:r>
      <w:r w:rsidRPr="008C756A">
        <w:rPr>
          <w:rFonts w:ascii="Segoe UI" w:hAnsi="Segoe UI" w:cs="Segoe UI"/>
          <w:b/>
          <w:sz w:val="23"/>
          <w:szCs w:val="23"/>
        </w:rPr>
        <w:t>Contratante</w:t>
      </w:r>
      <w:r>
        <w:rPr>
          <w:rFonts w:ascii="Segoe UI" w:hAnsi="Segoe UI" w:cs="Segoe UI"/>
          <w:sz w:val="23"/>
          <w:szCs w:val="23"/>
        </w:rPr>
        <w:t xml:space="preserve">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além da perda desse valor, a diferença será descontada da garantia prestada ou será cobrada judicialmente (</w:t>
      </w:r>
      <w:r>
        <w:rPr>
          <w:rFonts w:ascii="Segoe UI" w:hAnsi="Segoe UI" w:cs="Segoe UI"/>
          <w:sz w:val="23"/>
          <w:szCs w:val="23"/>
        </w:rPr>
        <w:t>§ 8º do art. 156 da Lei nº. 14.133/2021</w:t>
      </w:r>
      <w:r w:rsidRPr="00865D11">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16.8. </w:t>
      </w:r>
      <w:r w:rsidRPr="00865D11">
        <w:rPr>
          <w:rFonts w:ascii="Segoe UI" w:hAnsi="Segoe UI" w:cs="Segoe UI"/>
          <w:sz w:val="23"/>
          <w:szCs w:val="23"/>
        </w:rPr>
        <w:t xml:space="preserve">Previamente ao encaminhamento à cobrança judicial, a multa poderá ser recolhida administrativamente no prazo máximo de </w:t>
      </w:r>
      <w:r w:rsidRPr="00B918E9">
        <w:rPr>
          <w:rFonts w:ascii="Segoe UI" w:hAnsi="Segoe UI" w:cs="Segoe UI"/>
          <w:sz w:val="23"/>
          <w:szCs w:val="23"/>
        </w:rPr>
        <w:t xml:space="preserve">30 trinta </w:t>
      </w:r>
      <w:r w:rsidRPr="00865D11">
        <w:rPr>
          <w:rFonts w:ascii="Segoe UI" w:hAnsi="Segoe UI" w:cs="Segoe UI"/>
          <w:sz w:val="23"/>
          <w:szCs w:val="23"/>
        </w:rPr>
        <w:t>dias, a contar da data do recebimento da comunicação enviada pela autoridade competente.</w:t>
      </w:r>
      <w:bookmarkEnd w:id="1"/>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lastRenderedPageBreak/>
        <w:t xml:space="preserve">16.9. </w:t>
      </w:r>
      <w:r w:rsidRPr="00865D11">
        <w:rPr>
          <w:rFonts w:ascii="Segoe UI" w:hAnsi="Segoe UI" w:cs="Segoe UI"/>
          <w:sz w:val="23"/>
          <w:szCs w:val="23"/>
        </w:rPr>
        <w:t>A aplicação das sanções realizar-se-á em processo administrativo que assegure o c</w:t>
      </w:r>
      <w:r>
        <w:rPr>
          <w:rFonts w:ascii="Segoe UI" w:hAnsi="Segoe UI" w:cs="Segoe UI"/>
          <w:sz w:val="23"/>
          <w:szCs w:val="23"/>
        </w:rPr>
        <w:t xml:space="preserve">ontraditório e a ampla defesa </w:t>
      </w:r>
      <w:proofErr w:type="gramStart"/>
      <w:r>
        <w:rPr>
          <w:rFonts w:ascii="Segoe UI" w:hAnsi="Segoe UI" w:cs="Segoe UI"/>
          <w:color w:val="000000"/>
          <w:sz w:val="23"/>
          <w:szCs w:val="23"/>
        </w:rPr>
        <w:t>o(</w:t>
      </w:r>
      <w:proofErr w:type="gramEnd"/>
      <w:r>
        <w:rPr>
          <w:rFonts w:ascii="Segoe UI" w:hAnsi="Segoe UI" w:cs="Segoe UI"/>
          <w:color w:val="000000"/>
          <w:sz w:val="23"/>
          <w:szCs w:val="23"/>
        </w:rPr>
        <w:t>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65D11">
        <w:rPr>
          <w:rFonts w:ascii="Segoe UI" w:hAnsi="Segoe UI" w:cs="Segoe UI"/>
          <w:sz w:val="23"/>
          <w:szCs w:val="23"/>
        </w:rPr>
        <w:t>, observando-se o procedimento pr</w:t>
      </w:r>
      <w:r w:rsidRPr="00B325A4">
        <w:rPr>
          <w:rFonts w:ascii="Segoe UI" w:hAnsi="Segoe UI" w:cs="Segoe UI"/>
          <w:sz w:val="23"/>
          <w:szCs w:val="23"/>
        </w:rPr>
        <w:t>evisto no caput</w:t>
      </w:r>
      <w:r w:rsidRPr="00865D11">
        <w:rPr>
          <w:rFonts w:ascii="Segoe UI" w:hAnsi="Segoe UI" w:cs="Segoe UI"/>
          <w:b/>
          <w:bCs/>
          <w:sz w:val="23"/>
          <w:szCs w:val="23"/>
        </w:rPr>
        <w:t xml:space="preserve"> </w:t>
      </w:r>
      <w:r w:rsidRPr="00865D11">
        <w:rPr>
          <w:rFonts w:ascii="Segoe UI" w:hAnsi="Segoe UI" w:cs="Segoe UI"/>
          <w:sz w:val="23"/>
          <w:szCs w:val="23"/>
        </w:rPr>
        <w:t>e parágrafos d</w:t>
      </w:r>
      <w:r>
        <w:rPr>
          <w:rFonts w:ascii="Segoe UI" w:hAnsi="Segoe UI" w:cs="Segoe UI"/>
          <w:sz w:val="23"/>
          <w:szCs w:val="23"/>
        </w:rPr>
        <w:t>o art. 158 da Lei nº 14.133/</w:t>
      </w:r>
      <w:r w:rsidRPr="00865D11">
        <w:rPr>
          <w:rFonts w:ascii="Segoe UI" w:hAnsi="Segoe UI" w:cs="Segoe UI"/>
          <w:sz w:val="23"/>
          <w:szCs w:val="23"/>
        </w:rPr>
        <w:t>2021, para as penalidades de impedimento de licitar e contratar e de declaração de inidoneidade para licitar ou contratar.</w:t>
      </w:r>
    </w:p>
    <w:p w:rsidR="006C4D5E" w:rsidRPr="008C756A"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16.10. </w:t>
      </w:r>
      <w:r w:rsidRPr="008C756A">
        <w:rPr>
          <w:rFonts w:ascii="Segoe UI" w:hAnsi="Segoe UI" w:cs="Segoe UI"/>
          <w:sz w:val="23"/>
          <w:szCs w:val="23"/>
        </w:rPr>
        <w:t>Na aplicação das sanções serão considerados (§ 1º do art. 156 da Lei nº. 14.133/2021):</w:t>
      </w:r>
    </w:p>
    <w:p w:rsidR="006C4D5E" w:rsidRDefault="006C4D5E" w:rsidP="006C4D5E">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 natureza e a gravidade da infração cometida;</w:t>
      </w:r>
    </w:p>
    <w:p w:rsidR="006C4D5E" w:rsidRDefault="006C4D5E" w:rsidP="006C4D5E">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peculiaridades do caso concreto;</w:t>
      </w:r>
    </w:p>
    <w:p w:rsidR="006C4D5E" w:rsidRDefault="006C4D5E" w:rsidP="006C4D5E">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As circunstâncias agravantes ou atenuantes;</w:t>
      </w:r>
    </w:p>
    <w:p w:rsidR="006C4D5E" w:rsidRDefault="006C4D5E" w:rsidP="006C4D5E">
      <w:pPr>
        <w:pStyle w:val="PargrafodaLista"/>
        <w:numPr>
          <w:ilvl w:val="2"/>
          <w:numId w:val="3"/>
        </w:numPr>
        <w:tabs>
          <w:tab w:val="left" w:pos="851"/>
        </w:tabs>
        <w:spacing w:after="160" w:line="300" w:lineRule="auto"/>
        <w:contextualSpacing w:val="0"/>
        <w:jc w:val="both"/>
        <w:rPr>
          <w:rFonts w:ascii="Segoe UI" w:hAnsi="Segoe UI" w:cs="Segoe UI"/>
          <w:sz w:val="23"/>
          <w:szCs w:val="23"/>
        </w:rPr>
      </w:pPr>
      <w:r w:rsidRPr="00763D10">
        <w:rPr>
          <w:rFonts w:ascii="Segoe UI" w:hAnsi="Segoe UI" w:cs="Segoe UI"/>
          <w:sz w:val="23"/>
          <w:szCs w:val="23"/>
        </w:rPr>
        <w:t xml:space="preserve">Os danos que dela provierem para o </w:t>
      </w:r>
      <w:r w:rsidRPr="00763D10">
        <w:rPr>
          <w:rFonts w:ascii="Segoe UI" w:hAnsi="Segoe UI" w:cs="Segoe UI"/>
          <w:b/>
          <w:sz w:val="23"/>
          <w:szCs w:val="23"/>
        </w:rPr>
        <w:t>Contratante</w:t>
      </w:r>
      <w:r w:rsidRPr="00763D10">
        <w:rPr>
          <w:rFonts w:ascii="Segoe UI" w:hAnsi="Segoe UI" w:cs="Segoe UI"/>
          <w:sz w:val="23"/>
          <w:szCs w:val="23"/>
        </w:rPr>
        <w:t>;</w:t>
      </w:r>
    </w:p>
    <w:p w:rsidR="006C4D5E" w:rsidRPr="00763D10" w:rsidRDefault="006C4D5E" w:rsidP="006C4D5E">
      <w:pPr>
        <w:pStyle w:val="PargrafodaLista"/>
        <w:numPr>
          <w:ilvl w:val="2"/>
          <w:numId w:val="3"/>
        </w:numPr>
        <w:tabs>
          <w:tab w:val="left" w:pos="851"/>
        </w:tabs>
        <w:spacing w:after="160" w:line="300" w:lineRule="auto"/>
        <w:ind w:left="0" w:firstLine="0"/>
        <w:contextualSpacing w:val="0"/>
        <w:jc w:val="both"/>
        <w:rPr>
          <w:rFonts w:ascii="Segoe UI" w:hAnsi="Segoe UI" w:cs="Segoe UI"/>
          <w:sz w:val="23"/>
          <w:szCs w:val="23"/>
        </w:rPr>
      </w:pPr>
      <w:r w:rsidRPr="00763D10">
        <w:rPr>
          <w:rFonts w:ascii="Segoe UI" w:hAnsi="Segoe UI" w:cs="Segoe UI"/>
          <w:sz w:val="23"/>
          <w:szCs w:val="23"/>
        </w:rPr>
        <w:t>A implantação ou o aperfeiçoamento de programa de integridade, conforme normas e orientações dos órgãos de controle.</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16.11. </w:t>
      </w:r>
      <w:r w:rsidRPr="00865D11">
        <w:rPr>
          <w:rFonts w:ascii="Segoe UI" w:hAnsi="Segoe UI" w:cs="Segoe UI"/>
          <w:sz w:val="23"/>
          <w:szCs w:val="23"/>
        </w:rPr>
        <w:t>Os atos previstos como infrações administrativas n</w:t>
      </w:r>
      <w:r>
        <w:rPr>
          <w:rFonts w:ascii="Segoe UI" w:hAnsi="Segoe UI" w:cs="Segoe UI"/>
          <w:sz w:val="23"/>
          <w:szCs w:val="23"/>
        </w:rPr>
        <w:t>a Lei nº 14.133/</w:t>
      </w:r>
      <w:r w:rsidRPr="00865D11">
        <w:rPr>
          <w:rFonts w:ascii="Segoe UI" w:hAnsi="Segoe UI" w:cs="Segoe UI"/>
          <w:sz w:val="23"/>
          <w:szCs w:val="23"/>
        </w:rPr>
        <w:t>2021, ou em outras leis de licitações e contratos da Administração Pública que também sejam tipificados como atos lesivos na Lei nº 12.846, de 2013, serão apurados e julgados conjuntamente, nos mesmos autos, observados o rito procedimental e autoridade competente definidos na referida Lei (art. 159</w:t>
      </w:r>
      <w:r>
        <w:rPr>
          <w:rFonts w:ascii="Segoe UI" w:hAnsi="Segoe UI" w:cs="Segoe UI"/>
          <w:sz w:val="23"/>
          <w:szCs w:val="23"/>
        </w:rPr>
        <w:t xml:space="preserve"> da Lei nº. 14.133/2021</w:t>
      </w:r>
      <w:r w:rsidRPr="00865D11">
        <w:rPr>
          <w:rFonts w:ascii="Segoe UI" w:hAnsi="Segoe UI" w:cs="Segoe UI"/>
          <w:sz w:val="23"/>
          <w:szCs w:val="23"/>
        </w:rPr>
        <w:t>)</w:t>
      </w:r>
      <w:r>
        <w:rPr>
          <w:rFonts w:ascii="Segoe UI" w:hAnsi="Segoe UI" w:cs="Segoe UI"/>
          <w:sz w:val="23"/>
          <w:szCs w:val="23"/>
        </w:rPr>
        <w:t>.</w:t>
      </w:r>
    </w:p>
    <w:p w:rsidR="006C4D5E" w:rsidRPr="008C756A" w:rsidRDefault="006C4D5E" w:rsidP="006C4D5E">
      <w:pPr>
        <w:spacing w:after="160" w:line="300" w:lineRule="auto"/>
        <w:jc w:val="both"/>
        <w:rPr>
          <w:rFonts w:ascii="Segoe UI" w:hAnsi="Segoe UI" w:cs="Segoe UI"/>
          <w:sz w:val="23"/>
          <w:szCs w:val="23"/>
        </w:rPr>
      </w:pPr>
      <w:r>
        <w:rPr>
          <w:rFonts w:ascii="Segoe UI" w:hAnsi="Segoe UI" w:cs="Segoe UI"/>
          <w:sz w:val="23"/>
          <w:szCs w:val="23"/>
        </w:rPr>
        <w:t>16.12. A personalidade jurídica d</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xml:space="preserve"> poderá ser desconsiderada sempre que utilizada com abuso do direito para facilitar, encobrir ou dissimular a prática dos</w:t>
      </w:r>
      <w:r>
        <w:rPr>
          <w:rFonts w:ascii="Segoe UI" w:hAnsi="Segoe UI" w:cs="Segoe UI"/>
          <w:sz w:val="23"/>
          <w:szCs w:val="23"/>
        </w:rPr>
        <w:t xml:space="preserve"> atos ilícitos previstos neste c</w:t>
      </w:r>
      <w:r w:rsidRPr="008C756A">
        <w:rPr>
          <w:rFonts w:ascii="Segoe UI" w:hAnsi="Segoe UI" w:cs="Segoe UI"/>
          <w:sz w:val="23"/>
          <w:szCs w:val="23"/>
        </w:rPr>
        <w:t>ontrato</w:t>
      </w:r>
      <w:r>
        <w:rPr>
          <w:rFonts w:ascii="Segoe UI" w:hAnsi="Segoe UI" w:cs="Segoe UI"/>
          <w:sz w:val="23"/>
          <w:szCs w:val="23"/>
        </w:rPr>
        <w:t xml:space="preserve"> administrativo</w:t>
      </w:r>
      <w:r w:rsidRPr="008C756A">
        <w:rPr>
          <w:rFonts w:ascii="Segoe UI" w:hAnsi="Segoe UI" w:cs="Segoe UI"/>
          <w:sz w:val="23"/>
          <w:szCs w:val="23"/>
        </w:rPr>
        <w:t xml:space="preserve"> ou para provocar confusão patrimonial, e, nesse caso, todos os efeitos das sanções aplicadas à pessoa jurídica serão estendidos aos seus administradores e sócios com poderes de administração, à pessoa jurídica sucessora ou à empresa do mesmo ramo com relação de coligação ou contro</w:t>
      </w:r>
      <w:r>
        <w:rPr>
          <w:rFonts w:ascii="Segoe UI" w:hAnsi="Segoe UI" w:cs="Segoe UI"/>
          <w:sz w:val="23"/>
          <w:szCs w:val="23"/>
        </w:rPr>
        <w:t xml:space="preserve">le, de fato ou de direito, com </w:t>
      </w:r>
      <w:r>
        <w:rPr>
          <w:rFonts w:ascii="Segoe UI" w:hAnsi="Segoe UI" w:cs="Segoe UI"/>
          <w:color w:val="000000"/>
          <w:sz w:val="23"/>
          <w:szCs w:val="23"/>
        </w:rPr>
        <w:t>o(a)</w:t>
      </w:r>
      <w:r w:rsidRPr="00865D11">
        <w:rPr>
          <w:rFonts w:ascii="Segoe UI" w:hAnsi="Segoe UI" w:cs="Segoe UI"/>
          <w:color w:val="000000"/>
          <w:sz w:val="23"/>
          <w:szCs w:val="23"/>
        </w:rPr>
        <w:t xml:space="preserve"> </w:t>
      </w:r>
      <w:r>
        <w:rPr>
          <w:rFonts w:ascii="Segoe UI" w:hAnsi="Segoe UI" w:cs="Segoe UI"/>
          <w:b/>
          <w:color w:val="000000"/>
          <w:sz w:val="23"/>
          <w:szCs w:val="23"/>
        </w:rPr>
        <w:t>Contratado(a)</w:t>
      </w:r>
      <w:r w:rsidRPr="008C756A">
        <w:rPr>
          <w:rFonts w:ascii="Segoe UI" w:hAnsi="Segoe UI" w:cs="Segoe UI"/>
          <w:sz w:val="23"/>
          <w:szCs w:val="23"/>
        </w:rPr>
        <w:t>, observados, em todos os casos, o contraditório, a ampla defesa e a obrigatoriedade de análise jurídica prévia (art. 160</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16.13. </w:t>
      </w:r>
      <w:r w:rsidRPr="008C756A">
        <w:rPr>
          <w:rFonts w:ascii="Segoe UI" w:hAnsi="Segoe UI" w:cs="Segoe UI"/>
          <w:sz w:val="23"/>
          <w:szCs w:val="23"/>
        </w:rPr>
        <w:t xml:space="preserve">O </w:t>
      </w:r>
      <w:r w:rsidRPr="008C756A">
        <w:rPr>
          <w:rFonts w:ascii="Segoe UI" w:hAnsi="Segoe UI" w:cs="Segoe UI"/>
          <w:b/>
          <w:sz w:val="23"/>
          <w:szCs w:val="23"/>
        </w:rPr>
        <w:t>Contratante</w:t>
      </w:r>
      <w:r w:rsidRPr="008C756A">
        <w:rPr>
          <w:rFonts w:ascii="Segoe UI" w:hAnsi="Segoe UI" w:cs="Segoe UI"/>
          <w:sz w:val="23"/>
          <w:szCs w:val="23"/>
        </w:rPr>
        <w:t xml:space="preserve"> deverá, no prazo máximo 15 (quinze) dias úteis, contado da data de aplicação da sanção, informar e manter atualizados os dados relativos às sanções por ela aplicadas, para fins de publicidade no Cadastro Nacional de </w:t>
      </w:r>
      <w:r>
        <w:rPr>
          <w:rFonts w:ascii="Segoe UI" w:hAnsi="Segoe UI" w:cs="Segoe UI"/>
          <w:sz w:val="23"/>
          <w:szCs w:val="23"/>
        </w:rPr>
        <w:lastRenderedPageBreak/>
        <w:t xml:space="preserve">Empresas Inidôneas e Suspensas – </w:t>
      </w:r>
      <w:r w:rsidRPr="008C756A">
        <w:rPr>
          <w:rFonts w:ascii="Segoe UI" w:hAnsi="Segoe UI" w:cs="Segoe UI"/>
          <w:sz w:val="23"/>
          <w:szCs w:val="23"/>
        </w:rPr>
        <w:t>C</w:t>
      </w:r>
      <w:r>
        <w:rPr>
          <w:rFonts w:ascii="Segoe UI" w:hAnsi="Segoe UI" w:cs="Segoe UI"/>
          <w:sz w:val="23"/>
          <w:szCs w:val="23"/>
        </w:rPr>
        <w:t>EIS –</w:t>
      </w:r>
      <w:r w:rsidRPr="008C756A">
        <w:rPr>
          <w:rFonts w:ascii="Segoe UI" w:hAnsi="Segoe UI" w:cs="Segoe UI"/>
          <w:sz w:val="23"/>
          <w:szCs w:val="23"/>
        </w:rPr>
        <w:t xml:space="preserve"> e no Cadastr</w:t>
      </w:r>
      <w:r>
        <w:rPr>
          <w:rFonts w:ascii="Segoe UI" w:hAnsi="Segoe UI" w:cs="Segoe UI"/>
          <w:sz w:val="23"/>
          <w:szCs w:val="23"/>
        </w:rPr>
        <w:t xml:space="preserve">o Nacional de Empresas Punidas – </w:t>
      </w:r>
      <w:r w:rsidRPr="008C756A">
        <w:rPr>
          <w:rFonts w:ascii="Segoe UI" w:hAnsi="Segoe UI" w:cs="Segoe UI"/>
          <w:sz w:val="23"/>
          <w:szCs w:val="23"/>
        </w:rPr>
        <w:t>C</w:t>
      </w:r>
      <w:r>
        <w:rPr>
          <w:rFonts w:ascii="Segoe UI" w:hAnsi="Segoe UI" w:cs="Segoe UI"/>
          <w:sz w:val="23"/>
          <w:szCs w:val="23"/>
        </w:rPr>
        <w:t>NEP –</w:t>
      </w:r>
      <w:r w:rsidRPr="008C756A">
        <w:rPr>
          <w:rFonts w:ascii="Segoe UI" w:hAnsi="Segoe UI" w:cs="Segoe UI"/>
          <w:sz w:val="23"/>
          <w:szCs w:val="23"/>
        </w:rPr>
        <w:t>, instituídos no âm</w:t>
      </w:r>
      <w:r>
        <w:rPr>
          <w:rFonts w:ascii="Segoe UI" w:hAnsi="Segoe UI" w:cs="Segoe UI"/>
          <w:sz w:val="23"/>
          <w:szCs w:val="23"/>
        </w:rPr>
        <w:t>bito do Poder Executivo Federal</w:t>
      </w:r>
      <w:r w:rsidRPr="008C756A">
        <w:rPr>
          <w:rFonts w:ascii="Segoe UI" w:hAnsi="Segoe UI" w:cs="Segoe UI"/>
          <w:sz w:val="23"/>
          <w:szCs w:val="23"/>
        </w:rPr>
        <w:t xml:space="preserve"> (</w:t>
      </w:r>
      <w:r>
        <w:rPr>
          <w:rFonts w:ascii="Segoe UI" w:hAnsi="Segoe UI" w:cs="Segoe UI"/>
          <w:sz w:val="23"/>
          <w:szCs w:val="23"/>
        </w:rPr>
        <w:t>a</w:t>
      </w:r>
      <w:r w:rsidRPr="008C756A">
        <w:rPr>
          <w:rFonts w:ascii="Segoe UI" w:hAnsi="Segoe UI" w:cs="Segoe UI"/>
          <w:sz w:val="23"/>
          <w:szCs w:val="23"/>
        </w:rPr>
        <w:t>rt. 161</w:t>
      </w:r>
      <w:r>
        <w:rPr>
          <w:rFonts w:ascii="Segoe UI" w:hAnsi="Segoe UI" w:cs="Segoe UI"/>
          <w:sz w:val="23"/>
          <w:szCs w:val="23"/>
        </w:rPr>
        <w:t xml:space="preserve"> da Lei nº. 14.133/2021</w:t>
      </w:r>
      <w:r w:rsidRPr="008C756A">
        <w:rPr>
          <w:rFonts w:ascii="Segoe UI" w:hAnsi="Segoe UI" w:cs="Segoe UI"/>
          <w:sz w:val="23"/>
          <w:szCs w:val="23"/>
        </w:rPr>
        <w:t>)</w:t>
      </w:r>
      <w:r>
        <w:rPr>
          <w:rFonts w:ascii="Segoe UI" w:hAnsi="Segoe UI" w:cs="Segoe UI"/>
          <w:sz w:val="23"/>
          <w:szCs w:val="23"/>
        </w:rPr>
        <w:t>.</w:t>
      </w:r>
    </w:p>
    <w:p w:rsidR="006C4D5E" w:rsidRPr="00865D11"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16.14. </w:t>
      </w:r>
      <w:r w:rsidRPr="00865D11">
        <w:rPr>
          <w:rFonts w:ascii="Segoe UI" w:hAnsi="Segoe UI" w:cs="Segoe UI"/>
          <w:sz w:val="23"/>
          <w:szCs w:val="23"/>
        </w:rPr>
        <w:t>As sanções de impedimento de licitar e contratar e declaração de inidoneidade para licitar ou contratar são passíveis de reabilitação na forma do art. 163 da Lei nº 14.133/</w:t>
      </w:r>
      <w:r>
        <w:rPr>
          <w:rFonts w:ascii="Segoe UI" w:hAnsi="Segoe UI" w:cs="Segoe UI"/>
          <w:sz w:val="23"/>
          <w:szCs w:val="23"/>
        </w:rPr>
        <w:t>20</w:t>
      </w:r>
      <w:r w:rsidRPr="00865D11">
        <w:rPr>
          <w:rFonts w:ascii="Segoe UI" w:hAnsi="Segoe UI" w:cs="Segoe UI"/>
          <w:sz w:val="23"/>
          <w:szCs w:val="23"/>
        </w:rPr>
        <w:t>21.</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17. CLÁUSULA DÉCIMA SÉTIMA: Do modelo de gestão do contrato administrativo, observados os requisitos definidos em regulamento</w:t>
      </w:r>
    </w:p>
    <w:p w:rsidR="006C4D5E" w:rsidRDefault="006C4D5E" w:rsidP="006C4D5E">
      <w:pPr>
        <w:tabs>
          <w:tab w:val="left" w:pos="2268"/>
        </w:tabs>
        <w:spacing w:after="160" w:line="300" w:lineRule="auto"/>
        <w:jc w:val="both"/>
        <w:rPr>
          <w:rFonts w:ascii="Segoe UI" w:hAnsi="Segoe UI" w:cs="Segoe UI"/>
          <w:sz w:val="23"/>
          <w:szCs w:val="23"/>
        </w:rPr>
      </w:pPr>
      <w:r>
        <w:rPr>
          <w:rFonts w:ascii="Segoe UI" w:hAnsi="Segoe UI" w:cs="Segoe UI"/>
          <w:sz w:val="23"/>
          <w:szCs w:val="23"/>
        </w:rPr>
        <w:t>17.1. O modelo de gestão deste contrato administrativo, observados os requisitos definidos em regulamento está previsto no TR.</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18. CLÁUSULA DÉCIMA OITAVA: Dos casos de extinção</w:t>
      </w:r>
    </w:p>
    <w:p w:rsidR="006C4D5E" w:rsidRPr="00160C5D" w:rsidRDefault="006C4D5E" w:rsidP="006C4D5E">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18.1. </w:t>
      </w:r>
      <w:r w:rsidRPr="00160C5D">
        <w:rPr>
          <w:rFonts w:ascii="Segoe UI" w:hAnsi="Segoe UI" w:cs="Segoe UI"/>
          <w:i w:val="0"/>
          <w:color w:val="auto"/>
          <w:sz w:val="23"/>
          <w:szCs w:val="23"/>
        </w:rPr>
        <w:t xml:space="preserve">O contrato </w:t>
      </w:r>
      <w:r>
        <w:rPr>
          <w:rFonts w:ascii="Segoe UI" w:hAnsi="Segoe UI" w:cs="Segoe UI"/>
          <w:i w:val="0"/>
          <w:color w:val="auto"/>
          <w:sz w:val="23"/>
          <w:szCs w:val="23"/>
        </w:rPr>
        <w:t xml:space="preserve">administrativo </w:t>
      </w:r>
      <w:r w:rsidRPr="00160C5D">
        <w:rPr>
          <w:rFonts w:ascii="Segoe UI" w:hAnsi="Segoe UI" w:cs="Segoe UI"/>
          <w:i w:val="0"/>
          <w:color w:val="auto"/>
          <w:sz w:val="23"/>
          <w:szCs w:val="23"/>
        </w:rPr>
        <w:t>se extingue quando cumpridas as obrigações de ambas as partes, ainda que isso ocorra antes do prazo estipulado para tanto.</w:t>
      </w:r>
    </w:p>
    <w:p w:rsidR="006C4D5E" w:rsidRPr="00160C5D" w:rsidRDefault="006C4D5E" w:rsidP="006C4D5E">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18.2. </w:t>
      </w:r>
      <w:r w:rsidRPr="00160C5D">
        <w:rPr>
          <w:rFonts w:ascii="Segoe UI" w:hAnsi="Segoe UI" w:cs="Segoe UI"/>
          <w:i w:val="0"/>
          <w:color w:val="auto"/>
          <w:sz w:val="23"/>
          <w:szCs w:val="23"/>
        </w:rPr>
        <w:t>Se as obrigações não forem cumpridas no prazo estipulado, a vigência ficará prorrogada até a conclusão do objeto,</w:t>
      </w:r>
      <w:r>
        <w:rPr>
          <w:rFonts w:ascii="Segoe UI" w:hAnsi="Segoe UI" w:cs="Segoe UI"/>
          <w:i w:val="0"/>
          <w:color w:val="auto"/>
          <w:sz w:val="23"/>
          <w:szCs w:val="23"/>
        </w:rPr>
        <w:t xml:space="preserve"> caso em que deverá o </w:t>
      </w:r>
      <w:r>
        <w:rPr>
          <w:rFonts w:ascii="Segoe UI" w:hAnsi="Segoe UI" w:cs="Segoe UI"/>
          <w:b/>
          <w:i w:val="0"/>
          <w:color w:val="auto"/>
          <w:sz w:val="23"/>
          <w:szCs w:val="23"/>
        </w:rPr>
        <w:t>Contratante</w:t>
      </w:r>
      <w:r w:rsidRPr="00160C5D">
        <w:rPr>
          <w:rFonts w:ascii="Segoe UI" w:hAnsi="Segoe UI" w:cs="Segoe UI"/>
          <w:i w:val="0"/>
          <w:color w:val="auto"/>
          <w:sz w:val="23"/>
          <w:szCs w:val="23"/>
        </w:rPr>
        <w:t xml:space="preserve"> providenciar a readequação do cronograma físico-financeiro</w:t>
      </w:r>
      <w:r>
        <w:rPr>
          <w:rFonts w:ascii="Segoe UI" w:hAnsi="Segoe UI" w:cs="Segoe UI"/>
          <w:i w:val="0"/>
          <w:color w:val="auto"/>
          <w:sz w:val="23"/>
          <w:szCs w:val="23"/>
        </w:rPr>
        <w:t>, se for o caso</w:t>
      </w:r>
      <w:r w:rsidRPr="00160C5D">
        <w:rPr>
          <w:rFonts w:ascii="Segoe UI" w:hAnsi="Segoe UI" w:cs="Segoe UI"/>
          <w:i w:val="0"/>
          <w:color w:val="auto"/>
          <w:sz w:val="23"/>
          <w:szCs w:val="23"/>
        </w:rPr>
        <w:t>.</w:t>
      </w:r>
    </w:p>
    <w:p w:rsidR="006C4D5E" w:rsidRPr="00160C5D" w:rsidRDefault="006C4D5E" w:rsidP="006C4D5E">
      <w:pPr>
        <w:pStyle w:val="Nvel2Opcional"/>
        <w:numPr>
          <w:ilvl w:val="0"/>
          <w:numId w:val="0"/>
        </w:numPr>
        <w:tabs>
          <w:tab w:val="left" w:pos="851"/>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18.3. </w:t>
      </w:r>
      <w:r w:rsidRPr="00160C5D">
        <w:rPr>
          <w:rFonts w:ascii="Segoe UI" w:hAnsi="Segoe UI" w:cs="Segoe UI"/>
          <w:i w:val="0"/>
          <w:color w:val="auto"/>
          <w:sz w:val="23"/>
          <w:szCs w:val="23"/>
        </w:rPr>
        <w:t>Quando a não conclusão do contrato</w:t>
      </w:r>
      <w:r>
        <w:rPr>
          <w:rFonts w:ascii="Segoe UI" w:hAnsi="Segoe UI" w:cs="Segoe UI"/>
          <w:i w:val="0"/>
          <w:color w:val="auto"/>
          <w:sz w:val="23"/>
          <w:szCs w:val="23"/>
        </w:rPr>
        <w:t xml:space="preserve"> administrativa</w:t>
      </w:r>
      <w:r w:rsidRPr="00160C5D">
        <w:rPr>
          <w:rFonts w:ascii="Segoe UI" w:hAnsi="Segoe UI" w:cs="Segoe UI"/>
          <w:i w:val="0"/>
          <w:color w:val="auto"/>
          <w:sz w:val="23"/>
          <w:szCs w:val="23"/>
        </w:rPr>
        <w:t xml:space="preserve"> referida no item anterior</w:t>
      </w:r>
      <w:r>
        <w:rPr>
          <w:rFonts w:ascii="Segoe UI" w:hAnsi="Segoe UI" w:cs="Segoe UI"/>
          <w:i w:val="0"/>
          <w:color w:val="auto"/>
          <w:sz w:val="23"/>
          <w:szCs w:val="23"/>
        </w:rPr>
        <w:t xml:space="preserve"> decorrer de culpa </w:t>
      </w:r>
      <w:proofErr w:type="gramStart"/>
      <w:r w:rsidRPr="00AB36FE">
        <w:rPr>
          <w:rFonts w:ascii="Segoe UI" w:hAnsi="Segoe UI" w:cs="Segoe UI"/>
          <w:i w:val="0"/>
          <w:color w:val="auto"/>
          <w:sz w:val="23"/>
          <w:szCs w:val="23"/>
        </w:rPr>
        <w:t>d</w:t>
      </w:r>
      <w:r w:rsidRPr="00AB36FE">
        <w:rPr>
          <w:rFonts w:ascii="Segoe UI" w:hAnsi="Segoe UI" w:cs="Segoe UI"/>
          <w:i w:val="0"/>
          <w:color w:val="000000"/>
          <w:sz w:val="23"/>
          <w:szCs w:val="23"/>
        </w:rPr>
        <w:t>o(</w:t>
      </w:r>
      <w:proofErr w:type="gramEnd"/>
      <w:r w:rsidRPr="00AB36FE">
        <w:rPr>
          <w:rFonts w:ascii="Segoe UI" w:hAnsi="Segoe UI" w:cs="Segoe UI"/>
          <w:i w:val="0"/>
          <w:color w:val="000000"/>
          <w:sz w:val="23"/>
          <w:szCs w:val="23"/>
        </w:rPr>
        <w:t xml:space="preserve">a) </w:t>
      </w:r>
      <w:r w:rsidRPr="00AB36FE">
        <w:rPr>
          <w:rFonts w:ascii="Segoe UI" w:hAnsi="Segoe UI" w:cs="Segoe UI"/>
          <w:b/>
          <w:i w:val="0"/>
          <w:color w:val="000000"/>
          <w:sz w:val="23"/>
          <w:szCs w:val="23"/>
        </w:rPr>
        <w:t>Contratado(a)</w:t>
      </w:r>
      <w:r w:rsidRPr="00AB36FE">
        <w:rPr>
          <w:rFonts w:ascii="Segoe UI" w:hAnsi="Segoe UI" w:cs="Segoe UI"/>
          <w:i w:val="0"/>
          <w:color w:val="auto"/>
          <w:sz w:val="23"/>
          <w:szCs w:val="23"/>
        </w:rPr>
        <w:t>:</w:t>
      </w:r>
    </w:p>
    <w:p w:rsidR="006C4D5E" w:rsidRPr="00160C5D"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18.3.1. </w:t>
      </w:r>
      <w:r w:rsidRPr="00160C5D">
        <w:rPr>
          <w:rFonts w:ascii="Segoe UI" w:hAnsi="Segoe UI" w:cs="Segoe UI"/>
          <w:sz w:val="23"/>
          <w:szCs w:val="23"/>
        </w:rPr>
        <w:t xml:space="preserve">Ficará ele constituído em mora, sendo-lhe aplicáveis as respectivas sanções administrativas; e  </w:t>
      </w:r>
    </w:p>
    <w:p w:rsidR="006C4D5E" w:rsidRDefault="006C4D5E" w:rsidP="006C4D5E">
      <w:pPr>
        <w:spacing w:after="160" w:line="300" w:lineRule="auto"/>
        <w:jc w:val="both"/>
        <w:rPr>
          <w:rFonts w:ascii="Segoe UI" w:hAnsi="Segoe UI" w:cs="Segoe UI"/>
          <w:sz w:val="23"/>
          <w:szCs w:val="23"/>
        </w:rPr>
      </w:pPr>
      <w:r>
        <w:rPr>
          <w:rFonts w:ascii="Segoe UI" w:hAnsi="Segoe UI" w:cs="Segoe UI"/>
          <w:sz w:val="23"/>
          <w:szCs w:val="23"/>
        </w:rPr>
        <w:t xml:space="preserve">18.3.2. </w:t>
      </w:r>
      <w:r w:rsidRPr="00160C5D">
        <w:rPr>
          <w:rFonts w:ascii="Segoe UI" w:hAnsi="Segoe UI" w:cs="Segoe UI"/>
          <w:sz w:val="23"/>
          <w:szCs w:val="23"/>
        </w:rPr>
        <w:t xml:space="preserve">Poderá o </w:t>
      </w:r>
      <w:r w:rsidRPr="00160C5D">
        <w:rPr>
          <w:rFonts w:ascii="Segoe UI" w:hAnsi="Segoe UI" w:cs="Segoe UI"/>
          <w:b/>
          <w:sz w:val="23"/>
          <w:szCs w:val="23"/>
        </w:rPr>
        <w:t>Contratante</w:t>
      </w:r>
      <w:r w:rsidRPr="00160C5D">
        <w:rPr>
          <w:rFonts w:ascii="Segoe UI" w:hAnsi="Segoe UI" w:cs="Segoe UI"/>
          <w:sz w:val="23"/>
          <w:szCs w:val="23"/>
        </w:rPr>
        <w:t xml:space="preserve"> optar pela extinção do contrato e, nesse caso, adotará as medidas admitidas em lei para a continuidade da execução contratual.</w:t>
      </w:r>
    </w:p>
    <w:p w:rsidR="006C4D5E" w:rsidRPr="00B2636E" w:rsidRDefault="006C4D5E" w:rsidP="006C4D5E">
      <w:pPr>
        <w:spacing w:after="160" w:line="300" w:lineRule="auto"/>
        <w:jc w:val="both"/>
        <w:rPr>
          <w:rFonts w:ascii="Segoe UI" w:hAnsi="Segoe UI" w:cs="Segoe UI"/>
          <w:i/>
          <w:sz w:val="23"/>
          <w:szCs w:val="23"/>
        </w:rPr>
      </w:pPr>
      <w:r>
        <w:rPr>
          <w:rFonts w:ascii="Segoe UI" w:hAnsi="Segoe UI" w:cs="Segoe UI"/>
          <w:sz w:val="23"/>
          <w:szCs w:val="23"/>
        </w:rPr>
        <w:t xml:space="preserve">18.4. </w:t>
      </w:r>
      <w:r w:rsidRPr="00B2636E">
        <w:rPr>
          <w:rFonts w:ascii="Segoe UI" w:hAnsi="Segoe UI" w:cs="Segoe UI"/>
          <w:sz w:val="23"/>
          <w:szCs w:val="23"/>
        </w:rPr>
        <w:t xml:space="preserve">O contrato </w:t>
      </w:r>
      <w:r>
        <w:rPr>
          <w:rFonts w:ascii="Segoe UI" w:hAnsi="Segoe UI" w:cs="Segoe UI"/>
          <w:sz w:val="23"/>
          <w:szCs w:val="23"/>
        </w:rPr>
        <w:t xml:space="preserve">administrativo </w:t>
      </w:r>
      <w:r w:rsidRPr="00B2636E">
        <w:rPr>
          <w:rFonts w:ascii="Segoe UI" w:hAnsi="Segoe UI" w:cs="Segoe UI"/>
          <w:sz w:val="23"/>
          <w:szCs w:val="23"/>
        </w:rPr>
        <w:t>pode ser extinto antes de cumpridas as obrigações nele estipuladas, ou antes do prazo nele fixado, por algum</w:t>
      </w:r>
      <w:r>
        <w:rPr>
          <w:rFonts w:ascii="Segoe UI" w:hAnsi="Segoe UI" w:cs="Segoe UI"/>
          <w:sz w:val="23"/>
          <w:szCs w:val="23"/>
        </w:rPr>
        <w:t xml:space="preserve"> dos motivos previstos no art.</w:t>
      </w:r>
      <w:r w:rsidRPr="00B2636E">
        <w:rPr>
          <w:rFonts w:ascii="Segoe UI" w:hAnsi="Segoe UI" w:cs="Segoe UI"/>
          <w:sz w:val="23"/>
          <w:szCs w:val="23"/>
        </w:rPr>
        <w:t xml:space="preserve"> 137 da </w:t>
      </w:r>
      <w:r>
        <w:rPr>
          <w:rFonts w:ascii="Segoe UI" w:hAnsi="Segoe UI" w:cs="Segoe UI"/>
          <w:sz w:val="23"/>
          <w:szCs w:val="23"/>
        </w:rPr>
        <w:t>Lei nº. 14.133/2021</w:t>
      </w:r>
      <w:r w:rsidRPr="00B2636E">
        <w:rPr>
          <w:rFonts w:ascii="Segoe UI" w:hAnsi="Segoe UI" w:cs="Segoe UI"/>
          <w:sz w:val="23"/>
          <w:szCs w:val="23"/>
        </w:rPr>
        <w:t>, assegurados o contraditório e a ampla defesa</w:t>
      </w:r>
      <w:r>
        <w:rPr>
          <w:rFonts w:ascii="Segoe UI" w:hAnsi="Segoe UI" w:cs="Segoe UI"/>
          <w:sz w:val="23"/>
          <w:szCs w:val="23"/>
        </w:rPr>
        <w:t>, bem como amigavelmente</w:t>
      </w:r>
      <w:r w:rsidRPr="00B2636E">
        <w:rPr>
          <w:rFonts w:ascii="Segoe UI" w:hAnsi="Segoe UI" w:cs="Segoe UI"/>
          <w:sz w:val="23"/>
          <w:szCs w:val="23"/>
        </w:rPr>
        <w:t>.</w:t>
      </w:r>
    </w:p>
    <w:p w:rsidR="006C4D5E" w:rsidRPr="00B2636E" w:rsidRDefault="006C4D5E" w:rsidP="006C4D5E">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18.5. </w:t>
      </w:r>
      <w:r w:rsidRPr="00B2636E">
        <w:rPr>
          <w:rFonts w:ascii="Segoe UI" w:hAnsi="Segoe UI" w:cs="Segoe UI"/>
          <w:i w:val="0"/>
          <w:color w:val="auto"/>
          <w:sz w:val="23"/>
          <w:szCs w:val="23"/>
        </w:rPr>
        <w:t>Nesta hipót</w:t>
      </w:r>
      <w:r>
        <w:rPr>
          <w:rFonts w:ascii="Segoe UI" w:hAnsi="Segoe UI" w:cs="Segoe UI"/>
          <w:i w:val="0"/>
          <w:color w:val="auto"/>
          <w:sz w:val="23"/>
          <w:szCs w:val="23"/>
        </w:rPr>
        <w:t xml:space="preserve">ese, aplicam-se também os </w:t>
      </w:r>
      <w:proofErr w:type="spellStart"/>
      <w:r>
        <w:rPr>
          <w:rFonts w:ascii="Segoe UI" w:hAnsi="Segoe UI" w:cs="Segoe UI"/>
          <w:i w:val="0"/>
          <w:color w:val="auto"/>
          <w:sz w:val="23"/>
          <w:szCs w:val="23"/>
        </w:rPr>
        <w:t>art</w:t>
      </w:r>
      <w:r w:rsidRPr="00B2636E">
        <w:rPr>
          <w:rFonts w:ascii="Segoe UI" w:hAnsi="Segoe UI" w:cs="Segoe UI"/>
          <w:i w:val="0"/>
          <w:color w:val="auto"/>
          <w:sz w:val="23"/>
          <w:szCs w:val="23"/>
        </w:rPr>
        <w:t>s</w:t>
      </w:r>
      <w:proofErr w:type="spellEnd"/>
      <w:r>
        <w:rPr>
          <w:rFonts w:ascii="Segoe UI" w:hAnsi="Segoe UI" w:cs="Segoe UI"/>
          <w:i w:val="0"/>
          <w:color w:val="auto"/>
          <w:sz w:val="23"/>
          <w:szCs w:val="23"/>
        </w:rPr>
        <w:t xml:space="preserve">. 138 e 139 da </w:t>
      </w:r>
      <w:r w:rsidRPr="00B2636E">
        <w:rPr>
          <w:rFonts w:ascii="Segoe UI" w:hAnsi="Segoe UI" w:cs="Segoe UI"/>
          <w:i w:val="0"/>
          <w:color w:val="auto"/>
          <w:sz w:val="23"/>
          <w:szCs w:val="23"/>
        </w:rPr>
        <w:t>Lei</w:t>
      </w:r>
      <w:r>
        <w:rPr>
          <w:rFonts w:ascii="Segoe UI" w:hAnsi="Segoe UI" w:cs="Segoe UI"/>
          <w:i w:val="0"/>
          <w:color w:val="auto"/>
          <w:sz w:val="23"/>
          <w:szCs w:val="23"/>
        </w:rPr>
        <w:t xml:space="preserve"> nº. 14.133/2021</w:t>
      </w:r>
      <w:r w:rsidRPr="00B2636E">
        <w:rPr>
          <w:rFonts w:ascii="Segoe UI" w:hAnsi="Segoe UI" w:cs="Segoe UI"/>
          <w:i w:val="0"/>
          <w:color w:val="auto"/>
          <w:sz w:val="23"/>
          <w:szCs w:val="23"/>
        </w:rPr>
        <w:t>.</w:t>
      </w:r>
    </w:p>
    <w:p w:rsidR="006C4D5E" w:rsidRPr="00B2636E" w:rsidRDefault="006C4D5E" w:rsidP="006C4D5E">
      <w:pPr>
        <w:pStyle w:val="Nvel2Opcional"/>
        <w:numPr>
          <w:ilvl w:val="0"/>
          <w:numId w:val="0"/>
        </w:numPr>
        <w:tabs>
          <w:tab w:val="left" w:pos="993"/>
        </w:tabs>
        <w:spacing w:before="0" w:after="160" w:line="300" w:lineRule="auto"/>
        <w:rPr>
          <w:rFonts w:ascii="Segoe UI" w:hAnsi="Segoe UI" w:cs="Segoe UI"/>
          <w:i w:val="0"/>
          <w:color w:val="auto"/>
          <w:sz w:val="23"/>
          <w:szCs w:val="23"/>
        </w:rPr>
      </w:pPr>
      <w:r>
        <w:rPr>
          <w:rFonts w:ascii="Segoe UI" w:hAnsi="Segoe UI" w:cs="Segoe UI"/>
          <w:i w:val="0"/>
          <w:color w:val="auto"/>
          <w:sz w:val="23"/>
          <w:szCs w:val="23"/>
        </w:rPr>
        <w:t xml:space="preserve">18.6. </w:t>
      </w:r>
      <w:r w:rsidRPr="00B2636E">
        <w:rPr>
          <w:rFonts w:ascii="Segoe UI" w:hAnsi="Segoe UI" w:cs="Segoe UI"/>
          <w:i w:val="0"/>
          <w:color w:val="auto"/>
          <w:sz w:val="23"/>
          <w:szCs w:val="23"/>
        </w:rPr>
        <w:t>O termo de rescisão, sempre que possível, será precedido:</w:t>
      </w:r>
    </w:p>
    <w:p w:rsidR="006C4D5E" w:rsidRPr="00B2636E" w:rsidRDefault="006C4D5E" w:rsidP="006C4D5E">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lastRenderedPageBreak/>
        <w:t xml:space="preserve">18.6.1. </w:t>
      </w:r>
      <w:r w:rsidRPr="00B2636E">
        <w:rPr>
          <w:rFonts w:ascii="Segoe UI" w:hAnsi="Segoe UI" w:cs="Segoe UI"/>
          <w:sz w:val="23"/>
          <w:szCs w:val="23"/>
        </w:rPr>
        <w:t>Balanço dos eventos contratuais já cumpridos ou parcialmente cumpridos;</w:t>
      </w:r>
    </w:p>
    <w:p w:rsidR="006C4D5E" w:rsidRPr="00B2636E" w:rsidRDefault="006C4D5E" w:rsidP="006C4D5E">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18.6.2. </w:t>
      </w:r>
      <w:r w:rsidRPr="00B2636E">
        <w:rPr>
          <w:rFonts w:ascii="Segoe UI" w:hAnsi="Segoe UI" w:cs="Segoe UI"/>
          <w:sz w:val="23"/>
          <w:szCs w:val="23"/>
        </w:rPr>
        <w:t>Relação dos pagamentos</w:t>
      </w:r>
      <w:r>
        <w:rPr>
          <w:rFonts w:ascii="Segoe UI" w:hAnsi="Segoe UI" w:cs="Segoe UI"/>
          <w:sz w:val="23"/>
          <w:szCs w:val="23"/>
        </w:rPr>
        <w:t xml:space="preserve"> já efetuados e ainda devidos; e</w:t>
      </w:r>
    </w:p>
    <w:p w:rsidR="006C4D5E" w:rsidRDefault="006C4D5E" w:rsidP="006C4D5E">
      <w:pPr>
        <w:pStyle w:val="Nivel3"/>
        <w:tabs>
          <w:tab w:val="clear" w:pos="360"/>
          <w:tab w:val="left" w:pos="709"/>
          <w:tab w:val="left" w:pos="993"/>
        </w:tabs>
        <w:spacing w:before="0" w:after="160" w:line="300" w:lineRule="auto"/>
        <w:ind w:left="0"/>
        <w:contextualSpacing w:val="0"/>
        <w:rPr>
          <w:rFonts w:ascii="Segoe UI" w:hAnsi="Segoe UI" w:cs="Segoe UI"/>
          <w:sz w:val="23"/>
          <w:szCs w:val="23"/>
        </w:rPr>
      </w:pPr>
      <w:r>
        <w:rPr>
          <w:rFonts w:ascii="Segoe UI" w:hAnsi="Segoe UI" w:cs="Segoe UI"/>
          <w:sz w:val="23"/>
          <w:szCs w:val="23"/>
        </w:rPr>
        <w:t xml:space="preserve">18.6.3. </w:t>
      </w:r>
      <w:r w:rsidRPr="00B2636E">
        <w:rPr>
          <w:rFonts w:ascii="Segoe UI" w:hAnsi="Segoe UI" w:cs="Segoe UI"/>
          <w:sz w:val="23"/>
          <w:szCs w:val="23"/>
        </w:rPr>
        <w:t>Indenizações e multas</w:t>
      </w:r>
      <w:r>
        <w:rPr>
          <w:rFonts w:ascii="Segoe UI" w:hAnsi="Segoe UI" w:cs="Segoe UI"/>
          <w:sz w:val="23"/>
          <w:szCs w:val="23"/>
        </w:rPr>
        <w:t>.</w:t>
      </w:r>
    </w:p>
    <w:p w:rsidR="006C4D5E" w:rsidRDefault="006C4D5E" w:rsidP="006C4D5E">
      <w:pPr>
        <w:tabs>
          <w:tab w:val="left" w:pos="2268"/>
        </w:tabs>
        <w:spacing w:after="160" w:line="300" w:lineRule="auto"/>
        <w:jc w:val="both"/>
        <w:rPr>
          <w:rFonts w:ascii="Segoe UI" w:hAnsi="Segoe UI" w:cs="Segoe UI"/>
          <w:b/>
          <w:sz w:val="23"/>
          <w:szCs w:val="23"/>
        </w:rPr>
      </w:pPr>
      <w:r>
        <w:rPr>
          <w:rFonts w:ascii="Segoe UI" w:hAnsi="Segoe UI" w:cs="Segoe UI"/>
          <w:b/>
          <w:sz w:val="23"/>
          <w:szCs w:val="23"/>
        </w:rPr>
        <w:t>19. CLÁUSULA DÉCIMA NONA: Das disposições finais</w:t>
      </w:r>
    </w:p>
    <w:p w:rsidR="006C4D5E" w:rsidRDefault="006C4D5E" w:rsidP="006C4D5E">
      <w:pPr>
        <w:spacing w:line="300" w:lineRule="auto"/>
        <w:jc w:val="both"/>
        <w:rPr>
          <w:rFonts w:ascii="Segoe UI" w:hAnsi="Segoe UI" w:cs="Segoe UI"/>
          <w:bCs/>
          <w:sz w:val="23"/>
          <w:szCs w:val="23"/>
        </w:rPr>
      </w:pPr>
      <w:r>
        <w:rPr>
          <w:rFonts w:ascii="Segoe UI" w:hAnsi="Segoe UI" w:cs="Segoe UI"/>
          <w:bCs/>
          <w:sz w:val="23"/>
          <w:szCs w:val="23"/>
        </w:rPr>
        <w:t xml:space="preserve">18.1. O </w:t>
      </w:r>
      <w:r>
        <w:rPr>
          <w:rFonts w:ascii="Segoe UI" w:hAnsi="Segoe UI" w:cs="Segoe UI"/>
          <w:b/>
          <w:bCs/>
          <w:sz w:val="23"/>
          <w:szCs w:val="23"/>
        </w:rPr>
        <w:t xml:space="preserve">Contratante </w:t>
      </w:r>
      <w:r>
        <w:rPr>
          <w:rFonts w:ascii="Segoe UI" w:hAnsi="Segoe UI" w:cs="Segoe UI"/>
          <w:bCs/>
          <w:sz w:val="23"/>
          <w:szCs w:val="23"/>
        </w:rPr>
        <w:t>fará a publicação deste contrato administrativo nos termos da Lei nº. 14.133/2021.</w:t>
      </w:r>
    </w:p>
    <w:p w:rsidR="006C4D5E" w:rsidRPr="000B2204" w:rsidRDefault="006C4D5E" w:rsidP="006C4D5E">
      <w:pPr>
        <w:spacing w:line="300" w:lineRule="auto"/>
        <w:jc w:val="both"/>
        <w:rPr>
          <w:rFonts w:ascii="Segoe UI" w:hAnsi="Segoe UI" w:cs="Segoe UI"/>
          <w:bCs/>
          <w:sz w:val="23"/>
          <w:szCs w:val="23"/>
        </w:rPr>
      </w:pPr>
      <w:r>
        <w:rPr>
          <w:rFonts w:ascii="Segoe UI" w:hAnsi="Segoe UI" w:cs="Segoe UI"/>
          <w:bCs/>
          <w:sz w:val="23"/>
          <w:szCs w:val="23"/>
        </w:rPr>
        <w:t>18.2. O foro da Justiça Estadual de Manhuaçu é eleito para dirimir os eventuais litígios que decorrerem da execução deste contrato administrativo que não puderem ser compostos pela conciliação, conforme § 1º do art. 92 da Lei nº. 14.133/2021.</w:t>
      </w:r>
    </w:p>
    <w:p w:rsidR="006C4D5E" w:rsidRPr="00117B07" w:rsidRDefault="006C4D5E" w:rsidP="006C4D5E">
      <w:pPr>
        <w:spacing w:line="300" w:lineRule="auto"/>
        <w:jc w:val="both"/>
        <w:rPr>
          <w:rFonts w:ascii="Segoe UI" w:hAnsi="Segoe UI" w:cs="Segoe UI"/>
          <w:sz w:val="23"/>
          <w:szCs w:val="23"/>
        </w:rPr>
      </w:pPr>
    </w:p>
    <w:p w:rsidR="006C4D5E" w:rsidRPr="00B918E9" w:rsidRDefault="006C4D5E" w:rsidP="006C4D5E">
      <w:pPr>
        <w:jc w:val="center"/>
        <w:rPr>
          <w:rFonts w:ascii="Segoe UI" w:hAnsi="Segoe UI" w:cs="Segoe UI"/>
          <w:b/>
          <w:sz w:val="23"/>
          <w:szCs w:val="23"/>
        </w:rPr>
      </w:pPr>
      <w:proofErr w:type="gramStart"/>
      <w:r w:rsidRPr="00B918E9">
        <w:rPr>
          <w:rFonts w:ascii="Segoe UI" w:hAnsi="Segoe UI" w:cs="Segoe UI"/>
          <w:b/>
          <w:sz w:val="23"/>
          <w:szCs w:val="23"/>
        </w:rPr>
        <w:t>Prefeito(</w:t>
      </w:r>
      <w:proofErr w:type="gramEnd"/>
      <w:r w:rsidRPr="00B918E9">
        <w:rPr>
          <w:rFonts w:ascii="Segoe UI" w:hAnsi="Segoe UI" w:cs="Segoe UI"/>
          <w:b/>
          <w:sz w:val="23"/>
          <w:szCs w:val="23"/>
        </w:rPr>
        <w:t>a) Municipal</w:t>
      </w:r>
    </w:p>
    <w:p w:rsidR="006C4D5E" w:rsidRDefault="006C4D5E" w:rsidP="006C4D5E">
      <w:pPr>
        <w:jc w:val="center"/>
        <w:rPr>
          <w:rFonts w:ascii="Segoe UI" w:hAnsi="Segoe UI" w:cs="Segoe UI"/>
          <w:sz w:val="23"/>
          <w:szCs w:val="23"/>
        </w:rPr>
      </w:pPr>
      <w:r>
        <w:rPr>
          <w:rFonts w:ascii="Segoe UI" w:hAnsi="Segoe UI" w:cs="Segoe UI"/>
          <w:sz w:val="23"/>
          <w:szCs w:val="23"/>
        </w:rPr>
        <w:t>Contratante</w:t>
      </w:r>
    </w:p>
    <w:p w:rsidR="006C4D5E" w:rsidRDefault="006C4D5E" w:rsidP="006C4D5E">
      <w:pPr>
        <w:spacing w:line="300" w:lineRule="auto"/>
        <w:jc w:val="center"/>
        <w:rPr>
          <w:rFonts w:ascii="Segoe UI" w:hAnsi="Segoe UI" w:cs="Segoe UI"/>
          <w:b/>
          <w:sz w:val="23"/>
          <w:szCs w:val="23"/>
          <w:highlight w:val="yellow"/>
        </w:rPr>
      </w:pPr>
    </w:p>
    <w:p w:rsidR="006C4D5E" w:rsidRPr="008755F5" w:rsidRDefault="006C4D5E" w:rsidP="006C4D5E">
      <w:pPr>
        <w:jc w:val="center"/>
        <w:rPr>
          <w:rFonts w:ascii="Segoe UI" w:hAnsi="Segoe UI" w:cs="Segoe UI"/>
          <w:b/>
          <w:sz w:val="23"/>
          <w:szCs w:val="23"/>
        </w:rPr>
      </w:pPr>
      <w:r w:rsidRPr="00B918E9">
        <w:rPr>
          <w:rFonts w:ascii="Segoe UI" w:hAnsi="Segoe UI" w:cs="Segoe UI"/>
          <w:b/>
          <w:sz w:val="23"/>
          <w:szCs w:val="23"/>
        </w:rPr>
        <w:t>Nome</w:t>
      </w:r>
    </w:p>
    <w:p w:rsidR="007778DD" w:rsidRDefault="006C4D5E" w:rsidP="006C4D5E">
      <w:r>
        <w:rPr>
          <w:rFonts w:ascii="Segoe UI" w:hAnsi="Segoe UI" w:cs="Segoe UI"/>
          <w:sz w:val="23"/>
          <w:szCs w:val="23"/>
        </w:rPr>
        <w:t>Contratada</w:t>
      </w:r>
    </w:p>
    <w:sectPr w:rsidR="007778DD">
      <w:headerReference w:type="default" r:id="rId9"/>
      <w:pgSz w:w="11906" w:h="16838"/>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E5406" w:rsidRDefault="00FE5406" w:rsidP="006C4D5E">
      <w:r>
        <w:separator/>
      </w:r>
    </w:p>
  </w:endnote>
  <w:endnote w:type="continuationSeparator" w:id="0">
    <w:p w:rsidR="00FE5406" w:rsidRDefault="00FE5406" w:rsidP="006C4D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Ecofont_Spranq_eco_Sans">
    <w:altName w:val="Calibri"/>
    <w:charset w:val="00"/>
    <w:family w:val="swiss"/>
    <w:pitch w:val="variable"/>
    <w:sig w:usb0="800000AF" w:usb1="1000204A" w:usb2="00000000" w:usb3="00000000" w:csb0="00000001"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E5406" w:rsidRDefault="00FE5406" w:rsidP="006C4D5E">
      <w:r>
        <w:separator/>
      </w:r>
    </w:p>
  </w:footnote>
  <w:footnote w:type="continuationSeparator" w:id="0">
    <w:p w:rsidR="00FE5406" w:rsidRDefault="00FE5406" w:rsidP="006C4D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C4D5E" w:rsidRPr="005D50B3" w:rsidRDefault="006C4D5E" w:rsidP="006C4D5E">
    <w:pPr>
      <w:pStyle w:val="Cabealho"/>
      <w:jc w:val="center"/>
    </w:pPr>
    <w:r>
      <w:rPr>
        <w:noProof/>
      </w:rPr>
      <w:drawing>
        <wp:anchor distT="0" distB="0" distL="114300" distR="114300" simplePos="0" relativeHeight="251659264" behindDoc="0" locked="0" layoutInCell="1" allowOverlap="1" wp14:anchorId="5FD85799" wp14:editId="09A56054">
          <wp:simplePos x="0" y="0"/>
          <wp:positionH relativeFrom="column">
            <wp:posOffset>85725</wp:posOffset>
          </wp:positionH>
          <wp:positionV relativeFrom="paragraph">
            <wp:posOffset>-154305</wp:posOffset>
          </wp:positionV>
          <wp:extent cx="1286154" cy="1000125"/>
          <wp:effectExtent l="0" t="0" r="9525" b="0"/>
          <wp:wrapNone/>
          <wp:docPr id="6" name="Imagem 6" descr="Novo BrasÃ£o Municip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Novo BrasÃ£o Municipal"/>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286154" cy="1000125"/>
                  </a:xfrm>
                  <a:prstGeom prst="rect">
                    <a:avLst/>
                  </a:prstGeom>
                  <a:noFill/>
                  <a:ln>
                    <a:noFill/>
                  </a:ln>
                </pic:spPr>
              </pic:pic>
            </a:graphicData>
          </a:graphic>
          <wp14:sizeRelH relativeFrom="page">
            <wp14:pctWidth>0</wp14:pctWidth>
          </wp14:sizeRelH>
          <wp14:sizeRelV relativeFrom="page">
            <wp14:pctHeight>0</wp14:pctHeight>
          </wp14:sizeRelV>
        </wp:anchor>
      </w:drawing>
    </w:r>
    <w:r>
      <w:t>PREFEITURA MUNICIPAL DE SANTO ANTÔNIO DO GRAMA</w:t>
    </w:r>
    <w:r>
      <w:br/>
      <w:t>Rua Padre João Coutinho, 121</w:t>
    </w:r>
    <w:r>
      <w:br/>
      <w:t>CNPJ nº 18.836.973/0001-20 – Tel.: (31)3872-5005</w:t>
    </w:r>
    <w:r>
      <w:br/>
      <w:t>35388-000 – Santo Antônio do Grama – MG</w:t>
    </w:r>
  </w:p>
  <w:p w:rsidR="006C4D5E" w:rsidRDefault="006C4D5E" w:rsidP="006C4D5E">
    <w:pPr>
      <w:pStyle w:val="Cabealho"/>
    </w:pPr>
  </w:p>
  <w:p w:rsidR="006C4D5E" w:rsidRDefault="006C4D5E" w:rsidP="006C4D5E">
    <w:pPr>
      <w:pStyle w:val="Cabealho"/>
    </w:pPr>
  </w:p>
  <w:p w:rsidR="006C4D5E" w:rsidRDefault="006C4D5E" w:rsidP="006C4D5E">
    <w:pPr>
      <w:pStyle w:val="Cabealho"/>
    </w:pPr>
  </w:p>
  <w:p w:rsidR="006C4D5E" w:rsidRDefault="006C4D5E">
    <w:pPr>
      <w:pStyle w:val="Cabealh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E794F8D"/>
    <w:multiLevelType w:val="multilevel"/>
    <w:tmpl w:val="3B4AD4EC"/>
    <w:lvl w:ilvl="0">
      <w:start w:val="16"/>
      <w:numFmt w:val="decimal"/>
      <w:lvlText w:val="%1."/>
      <w:lvlJc w:val="left"/>
      <w:pPr>
        <w:ind w:left="615" w:hanging="615"/>
      </w:pPr>
    </w:lvl>
    <w:lvl w:ilvl="1">
      <w:start w:val="1"/>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abstractNum w:abstractNumId="1">
    <w:nsid w:val="710F1D14"/>
    <w:multiLevelType w:val="hybridMultilevel"/>
    <w:tmpl w:val="D1AAEE46"/>
    <w:lvl w:ilvl="0" w:tplc="9BAEFDC8">
      <w:start w:val="1"/>
      <w:numFmt w:val="decimal"/>
      <w:pStyle w:val="Nvel2Opcional"/>
      <w:lvlText w:val="%1)"/>
      <w:lvlJc w:val="left"/>
      <w:pPr>
        <w:ind w:left="720" w:hanging="360"/>
      </w:pPr>
      <w:rPr>
        <w:b/>
        <w:bCs/>
      </w:rPr>
    </w:lvl>
    <w:lvl w:ilvl="1" w:tplc="04160019">
      <w:start w:val="1"/>
      <w:numFmt w:val="lowerLetter"/>
      <w:pStyle w:val="Nvel2Opcional"/>
      <w:lvlText w:val="%2."/>
      <w:lvlJc w:val="left"/>
      <w:pPr>
        <w:ind w:left="1440" w:hanging="360"/>
      </w:pPr>
    </w:lvl>
    <w:lvl w:ilvl="2" w:tplc="0416001B">
      <w:start w:val="1"/>
      <w:numFmt w:val="lowerRoman"/>
      <w:pStyle w:val="Nvel3Opcional"/>
      <w:lvlText w:val="%3."/>
      <w:lvlJc w:val="right"/>
      <w:pPr>
        <w:ind w:left="2160" w:hanging="180"/>
      </w:pPr>
    </w:lvl>
    <w:lvl w:ilvl="3" w:tplc="0416000F">
      <w:start w:val="1"/>
      <w:numFmt w:val="decimal"/>
      <w:lvlText w:val="%4."/>
      <w:lvlJc w:val="left"/>
      <w:pPr>
        <w:ind w:left="2880" w:hanging="360"/>
      </w:pPr>
    </w:lvl>
    <w:lvl w:ilvl="4" w:tplc="04160019">
      <w:start w:val="1"/>
      <w:numFmt w:val="lowerLetter"/>
      <w:lvlText w:val="%5."/>
      <w:lvlJc w:val="left"/>
      <w:pPr>
        <w:ind w:left="3600" w:hanging="360"/>
      </w:pPr>
    </w:lvl>
    <w:lvl w:ilvl="5" w:tplc="0416001B">
      <w:start w:val="1"/>
      <w:numFmt w:val="lowerRoman"/>
      <w:lvlText w:val="%6."/>
      <w:lvlJc w:val="right"/>
      <w:pPr>
        <w:ind w:left="4320" w:hanging="180"/>
      </w:pPr>
    </w:lvl>
    <w:lvl w:ilvl="6" w:tplc="0416000F">
      <w:start w:val="1"/>
      <w:numFmt w:val="decimal"/>
      <w:lvlText w:val="%7."/>
      <w:lvlJc w:val="left"/>
      <w:pPr>
        <w:ind w:left="5040" w:hanging="360"/>
      </w:pPr>
    </w:lvl>
    <w:lvl w:ilvl="7" w:tplc="04160019">
      <w:start w:val="1"/>
      <w:numFmt w:val="lowerLetter"/>
      <w:lvlText w:val="%8."/>
      <w:lvlJc w:val="left"/>
      <w:pPr>
        <w:ind w:left="5760" w:hanging="360"/>
      </w:pPr>
    </w:lvl>
    <w:lvl w:ilvl="8" w:tplc="0416001B">
      <w:start w:val="1"/>
      <w:numFmt w:val="lowerRoman"/>
      <w:lvlText w:val="%9."/>
      <w:lvlJc w:val="right"/>
      <w:pPr>
        <w:ind w:left="6480" w:hanging="180"/>
      </w:pPr>
    </w:lvl>
  </w:abstractNum>
  <w:abstractNum w:abstractNumId="2">
    <w:nsid w:val="7B391853"/>
    <w:multiLevelType w:val="multilevel"/>
    <w:tmpl w:val="DA70B1CE"/>
    <w:lvl w:ilvl="0">
      <w:start w:val="16"/>
      <w:numFmt w:val="decimal"/>
      <w:lvlText w:val="%1."/>
      <w:lvlJc w:val="left"/>
      <w:pPr>
        <w:ind w:left="735" w:hanging="735"/>
      </w:pPr>
    </w:lvl>
    <w:lvl w:ilvl="1">
      <w:start w:val="1"/>
      <w:numFmt w:val="decimal"/>
      <w:lvlText w:val="%1.%2."/>
      <w:lvlJc w:val="left"/>
      <w:pPr>
        <w:ind w:left="735" w:hanging="735"/>
      </w:pPr>
    </w:lvl>
    <w:lvl w:ilvl="2">
      <w:start w:val="11"/>
      <w:numFmt w:val="decimal"/>
      <w:lvlText w:val="%1.%2.%3."/>
      <w:lvlJc w:val="left"/>
      <w:pPr>
        <w:ind w:left="735" w:hanging="735"/>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1800" w:hanging="180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C4D5E"/>
    <w:rsid w:val="00125905"/>
    <w:rsid w:val="00272F14"/>
    <w:rsid w:val="006C4D5E"/>
    <w:rsid w:val="007778DD"/>
    <w:rsid w:val="007C13D8"/>
    <w:rsid w:val="009D2D74"/>
    <w:rsid w:val="00DC6AFC"/>
    <w:rsid w:val="00EC571D"/>
    <w:rsid w:val="00F738C7"/>
    <w:rsid w:val="00FE5406"/>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F1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4D5E"/>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6C4D5E"/>
    <w:rPr>
      <w:color w:val="0000FF"/>
      <w:u w:val="single"/>
    </w:rPr>
  </w:style>
  <w:style w:type="paragraph" w:styleId="PargrafodaLista">
    <w:name w:val="List Paragraph"/>
    <w:basedOn w:val="Normal"/>
    <w:uiPriority w:val="34"/>
    <w:qFormat/>
    <w:rsid w:val="006C4D5E"/>
    <w:pPr>
      <w:spacing w:after="200" w:line="276" w:lineRule="auto"/>
      <w:ind w:left="720"/>
      <w:contextualSpacing/>
    </w:pPr>
    <w:rPr>
      <w:rFonts w:ascii="Calibri" w:eastAsia="Calibri" w:hAnsi="Calibri"/>
    </w:rPr>
  </w:style>
  <w:style w:type="paragraph" w:customStyle="1" w:styleId="Nivel3">
    <w:name w:val="Nivel 3"/>
    <w:basedOn w:val="PargrafodaLista"/>
    <w:qFormat/>
    <w:rsid w:val="006C4D5E"/>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C4D5E"/>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C4D5E"/>
    <w:rPr>
      <w:rFonts w:ascii="Arial" w:hAnsi="Arial" w:cs="Arial"/>
      <w:i/>
      <w:color w:val="FF0000"/>
    </w:rPr>
  </w:style>
  <w:style w:type="paragraph" w:customStyle="1" w:styleId="Nvel2Opcional">
    <w:name w:val="Nível 2 Opcional"/>
    <w:basedOn w:val="Normal"/>
    <w:link w:val="Nvel2OpcionalChar"/>
    <w:qFormat/>
    <w:rsid w:val="006C4D5E"/>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C4D5E"/>
    <w:pPr>
      <w:numPr>
        <w:ilvl w:val="2"/>
        <w:numId w:val="1"/>
      </w:numPr>
      <w:contextualSpacing w:val="0"/>
    </w:pPr>
    <w:rPr>
      <w:rFonts w:eastAsia="Calibri"/>
      <w:i/>
      <w:iCs/>
      <w:color w:val="FF0000"/>
    </w:rPr>
  </w:style>
  <w:style w:type="paragraph" w:styleId="Cabealho">
    <w:name w:val="header"/>
    <w:aliases w:val="Cabeçalho superior,Heading 1a,h,he,HeaderNN,hd"/>
    <w:basedOn w:val="Normal"/>
    <w:link w:val="CabealhoChar"/>
    <w:uiPriority w:val="99"/>
    <w:unhideWhenUsed/>
    <w:rsid w:val="006C4D5E"/>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C4D5E"/>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C4D5E"/>
    <w:pPr>
      <w:tabs>
        <w:tab w:val="center" w:pos="4252"/>
        <w:tab w:val="right" w:pos="8504"/>
      </w:tabs>
    </w:pPr>
  </w:style>
  <w:style w:type="character" w:customStyle="1" w:styleId="RodapChar">
    <w:name w:val="Rodapé Char"/>
    <w:basedOn w:val="Fontepargpadro"/>
    <w:link w:val="Rodap"/>
    <w:uiPriority w:val="99"/>
    <w:rsid w:val="006C4D5E"/>
    <w:rPr>
      <w:rFonts w:ascii="Times New Roman" w:eastAsia="Times New Roman" w:hAnsi="Times New Roman" w:cs="Times New Roman"/>
      <w:sz w:val="20"/>
      <w:szCs w:val="20"/>
      <w:lang w:eastAsia="pt-B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72F14"/>
    <w:pPr>
      <w:spacing w:after="0" w:line="240" w:lineRule="auto"/>
    </w:pPr>
    <w:rPr>
      <w:rFonts w:ascii="Times New Roman" w:eastAsia="Times New Roman" w:hAnsi="Times New Roman" w:cs="Times New Roman"/>
      <w:sz w:val="20"/>
      <w:szCs w:val="20"/>
      <w:lang w:eastAsia="pt-BR"/>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styleId="Tabelacomgrade">
    <w:name w:val="Table Grid"/>
    <w:basedOn w:val="Tabelanormal"/>
    <w:uiPriority w:val="39"/>
    <w:rsid w:val="006C4D5E"/>
    <w:pPr>
      <w:spacing w:after="0" w:line="240" w:lineRule="auto"/>
    </w:pPr>
    <w:rPr>
      <w:rFonts w:ascii="Arial" w:hAnsi="Arial" w:cs="Arial"/>
      <w:color w:val="00000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Fontepargpadro"/>
    <w:rsid w:val="006C4D5E"/>
    <w:rPr>
      <w:color w:val="0000FF"/>
      <w:u w:val="single"/>
    </w:rPr>
  </w:style>
  <w:style w:type="paragraph" w:styleId="PargrafodaLista">
    <w:name w:val="List Paragraph"/>
    <w:basedOn w:val="Normal"/>
    <w:uiPriority w:val="34"/>
    <w:qFormat/>
    <w:rsid w:val="006C4D5E"/>
    <w:pPr>
      <w:spacing w:after="200" w:line="276" w:lineRule="auto"/>
      <w:ind w:left="720"/>
      <w:contextualSpacing/>
    </w:pPr>
    <w:rPr>
      <w:rFonts w:ascii="Calibri" w:eastAsia="Calibri" w:hAnsi="Calibri"/>
    </w:rPr>
  </w:style>
  <w:style w:type="paragraph" w:customStyle="1" w:styleId="Nivel3">
    <w:name w:val="Nivel 3"/>
    <w:basedOn w:val="PargrafodaLista"/>
    <w:qFormat/>
    <w:rsid w:val="006C4D5E"/>
    <w:pPr>
      <w:tabs>
        <w:tab w:val="num" w:pos="360"/>
      </w:tabs>
      <w:spacing w:before="120" w:after="120"/>
      <w:ind w:left="425"/>
      <w:jc w:val="both"/>
    </w:pPr>
    <w:rPr>
      <w:rFonts w:ascii="Arial" w:eastAsia="Times New Roman" w:hAnsi="Arial" w:cs="Arial"/>
    </w:rPr>
  </w:style>
  <w:style w:type="paragraph" w:customStyle="1" w:styleId="PargrafodaLista1">
    <w:name w:val="Parágrafo da Lista1"/>
    <w:basedOn w:val="Normal"/>
    <w:qFormat/>
    <w:rsid w:val="006C4D5E"/>
    <w:pPr>
      <w:ind w:left="720"/>
    </w:pPr>
    <w:rPr>
      <w:rFonts w:ascii="Ecofont_Spranq_eco_Sans" w:hAnsi="Ecofont_Spranq_eco_Sans" w:cs="Ecofont_Spranq_eco_Sans"/>
      <w:sz w:val="24"/>
      <w:szCs w:val="24"/>
    </w:rPr>
  </w:style>
  <w:style w:type="character" w:customStyle="1" w:styleId="Nvel2OpcionalChar">
    <w:name w:val="Nível 2 Opcional Char"/>
    <w:link w:val="Nvel2Opcional"/>
    <w:locked/>
    <w:rsid w:val="006C4D5E"/>
    <w:rPr>
      <w:rFonts w:ascii="Arial" w:hAnsi="Arial" w:cs="Arial"/>
      <w:i/>
      <w:color w:val="FF0000"/>
    </w:rPr>
  </w:style>
  <w:style w:type="paragraph" w:customStyle="1" w:styleId="Nvel2Opcional">
    <w:name w:val="Nível 2 Opcional"/>
    <w:basedOn w:val="Normal"/>
    <w:link w:val="Nvel2OpcionalChar"/>
    <w:qFormat/>
    <w:rsid w:val="006C4D5E"/>
    <w:pPr>
      <w:numPr>
        <w:ilvl w:val="1"/>
        <w:numId w:val="1"/>
      </w:numPr>
      <w:spacing w:before="120" w:after="120" w:line="276" w:lineRule="auto"/>
      <w:ind w:left="720"/>
      <w:jc w:val="both"/>
    </w:pPr>
    <w:rPr>
      <w:rFonts w:ascii="Arial" w:eastAsiaTheme="minorHAnsi" w:hAnsi="Arial" w:cs="Arial"/>
      <w:i/>
      <w:color w:val="FF0000"/>
      <w:sz w:val="22"/>
      <w:szCs w:val="22"/>
      <w:lang w:eastAsia="en-US"/>
    </w:rPr>
  </w:style>
  <w:style w:type="paragraph" w:customStyle="1" w:styleId="Nvel3Opcional">
    <w:name w:val="Nível 3 Opcional"/>
    <w:basedOn w:val="Nivel3"/>
    <w:qFormat/>
    <w:rsid w:val="006C4D5E"/>
    <w:pPr>
      <w:numPr>
        <w:ilvl w:val="2"/>
        <w:numId w:val="1"/>
      </w:numPr>
      <w:contextualSpacing w:val="0"/>
    </w:pPr>
    <w:rPr>
      <w:rFonts w:eastAsia="Calibri"/>
      <w:i/>
      <w:iCs/>
      <w:color w:val="FF0000"/>
    </w:rPr>
  </w:style>
  <w:style w:type="paragraph" w:styleId="Cabealho">
    <w:name w:val="header"/>
    <w:aliases w:val="Cabeçalho superior,Heading 1a,h,he,HeaderNN,hd"/>
    <w:basedOn w:val="Normal"/>
    <w:link w:val="CabealhoChar"/>
    <w:uiPriority w:val="99"/>
    <w:unhideWhenUsed/>
    <w:rsid w:val="006C4D5E"/>
    <w:pPr>
      <w:tabs>
        <w:tab w:val="center" w:pos="4252"/>
        <w:tab w:val="right" w:pos="8504"/>
      </w:tabs>
    </w:pPr>
  </w:style>
  <w:style w:type="character" w:customStyle="1" w:styleId="CabealhoChar">
    <w:name w:val="Cabeçalho Char"/>
    <w:aliases w:val="Cabeçalho superior Char,Heading 1a Char,h Char,he Char,HeaderNN Char,hd Char"/>
    <w:basedOn w:val="Fontepargpadro"/>
    <w:link w:val="Cabealho"/>
    <w:uiPriority w:val="99"/>
    <w:rsid w:val="006C4D5E"/>
    <w:rPr>
      <w:rFonts w:ascii="Times New Roman" w:eastAsia="Times New Roman" w:hAnsi="Times New Roman" w:cs="Times New Roman"/>
      <w:sz w:val="20"/>
      <w:szCs w:val="20"/>
      <w:lang w:eastAsia="pt-BR"/>
    </w:rPr>
  </w:style>
  <w:style w:type="paragraph" w:styleId="Rodap">
    <w:name w:val="footer"/>
    <w:basedOn w:val="Normal"/>
    <w:link w:val="RodapChar"/>
    <w:uiPriority w:val="99"/>
    <w:unhideWhenUsed/>
    <w:rsid w:val="006C4D5E"/>
    <w:pPr>
      <w:tabs>
        <w:tab w:val="center" w:pos="4252"/>
        <w:tab w:val="right" w:pos="8504"/>
      </w:tabs>
    </w:pPr>
  </w:style>
  <w:style w:type="character" w:customStyle="1" w:styleId="RodapChar">
    <w:name w:val="Rodapé Char"/>
    <w:basedOn w:val="Fontepargpadro"/>
    <w:link w:val="Rodap"/>
    <w:uiPriority w:val="99"/>
    <w:rsid w:val="006C4D5E"/>
    <w:rPr>
      <w:rFonts w:ascii="Times New Roman" w:eastAsia="Times New Roman" w:hAnsi="Times New Roman" w:cs="Times New Roman"/>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mpraselicitacaograma@gmail.com"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http://www.santoantoniodograma.mg.gov.br/media/k2/items/cache/6ddb2450462828abf9aabc88d6bfb7fe_XL.jpg" TargetMode="External"/><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25</Pages>
  <Words>7093</Words>
  <Characters>38303</Characters>
  <Application>Microsoft Office Word</Application>
  <DocSecurity>0</DocSecurity>
  <Lines>319</Lines>
  <Paragraphs>90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45306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Usuario</dc:creator>
  <cp:keywords/>
  <dc:description/>
  <cp:lastModifiedBy>Usuario</cp:lastModifiedBy>
  <cp:revision>7</cp:revision>
  <dcterms:created xsi:type="dcterms:W3CDTF">2024-03-27T13:48:00Z</dcterms:created>
  <dcterms:modified xsi:type="dcterms:W3CDTF">2024-03-27T17:01:00Z</dcterms:modified>
</cp:coreProperties>
</file>